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8C69" w14:textId="6F2D9C4D" w:rsidR="00126CEF" w:rsidRPr="004357E8" w:rsidRDefault="00126CEF" w:rsidP="004357E8">
      <w:pPr>
        <w:pStyle w:val="Antrat1"/>
        <w:spacing w:before="0" w:beforeAutospacing="0" w:after="0" w:afterAutospacing="0" w:line="300" w:lineRule="atLeast"/>
        <w:jc w:val="both"/>
        <w:rPr>
          <w:rFonts w:ascii="Open Sans" w:hAnsi="Open Sans" w:cs="Open Sans"/>
          <w:color w:val="1D1D1B"/>
          <w:sz w:val="28"/>
          <w:szCs w:val="28"/>
        </w:rPr>
      </w:pPr>
      <w:r w:rsidRPr="004357E8">
        <w:rPr>
          <w:rFonts w:ascii="Open Sans" w:hAnsi="Open Sans" w:cs="Open Sans"/>
          <w:color w:val="1D1D1B"/>
          <w:sz w:val="28"/>
          <w:szCs w:val="28"/>
        </w:rPr>
        <w:t>Valstybės įmonė Lietuvos automobilių kelių direkcija</w:t>
      </w:r>
    </w:p>
    <w:p w14:paraId="4DF78DC8" w14:textId="77777777" w:rsidR="00126CEF" w:rsidRPr="004357E8" w:rsidRDefault="00126CEF" w:rsidP="004357E8">
      <w:pPr>
        <w:pStyle w:val="Antrat1"/>
        <w:spacing w:before="0" w:beforeAutospacing="0" w:after="0" w:afterAutospacing="0" w:line="300" w:lineRule="atLeast"/>
        <w:jc w:val="both"/>
        <w:rPr>
          <w:rFonts w:ascii="Open Sans" w:hAnsi="Open Sans" w:cs="Open Sans"/>
          <w:color w:val="1D1D1B"/>
          <w:sz w:val="28"/>
          <w:szCs w:val="28"/>
        </w:rPr>
      </w:pPr>
    </w:p>
    <w:p w14:paraId="2D071264" w14:textId="218D1577" w:rsidR="00126CEF" w:rsidRPr="004357E8" w:rsidRDefault="00801887" w:rsidP="004357E8">
      <w:pPr>
        <w:pStyle w:val="Antrat1"/>
        <w:spacing w:before="0" w:beforeAutospacing="0" w:after="0" w:afterAutospacing="0" w:line="300" w:lineRule="atLeast"/>
        <w:jc w:val="both"/>
        <w:rPr>
          <w:rFonts w:ascii="Open Sans" w:hAnsi="Open Sans" w:cs="Open Sans"/>
          <w:color w:val="1D1D1B"/>
          <w:sz w:val="32"/>
          <w:szCs w:val="32"/>
        </w:rPr>
      </w:pPr>
      <w:r w:rsidRPr="004357E8">
        <w:rPr>
          <w:rFonts w:ascii="Open Sans" w:hAnsi="Open Sans" w:cs="Open Sans"/>
          <w:color w:val="1D1D1B"/>
          <w:sz w:val="32"/>
          <w:szCs w:val="32"/>
        </w:rPr>
        <w:t>Investicijų p</w:t>
      </w:r>
      <w:r w:rsidR="00126CEF" w:rsidRPr="004357E8">
        <w:rPr>
          <w:rFonts w:ascii="Open Sans" w:hAnsi="Open Sans" w:cs="Open Sans"/>
          <w:color w:val="1D1D1B"/>
          <w:sz w:val="32"/>
          <w:szCs w:val="32"/>
        </w:rPr>
        <w:t>rojekto „</w:t>
      </w:r>
      <w:r w:rsidR="00D630E3" w:rsidRPr="004357E8">
        <w:rPr>
          <w:rFonts w:ascii="Open Sans" w:hAnsi="Open Sans" w:cs="Open Sans"/>
          <w:color w:val="1D1D1B"/>
          <w:sz w:val="32"/>
          <w:szCs w:val="32"/>
        </w:rPr>
        <w:t xml:space="preserve">Valstybinės reikšmės magistralinio kelio A5 Kaunas–Marijampolė–Suvalkai ruožo nuo </w:t>
      </w:r>
      <w:r w:rsidR="00051A4B" w:rsidRPr="004357E8">
        <w:rPr>
          <w:rFonts w:ascii="Open Sans" w:hAnsi="Open Sans" w:cs="Open Sans"/>
          <w:color w:val="1D1D1B"/>
          <w:sz w:val="32"/>
          <w:szCs w:val="32"/>
        </w:rPr>
        <w:t>79</w:t>
      </w:r>
      <w:r w:rsidR="00D630E3" w:rsidRPr="004357E8">
        <w:rPr>
          <w:rFonts w:ascii="Open Sans" w:hAnsi="Open Sans" w:cs="Open Sans"/>
          <w:color w:val="1D1D1B"/>
          <w:sz w:val="32"/>
          <w:szCs w:val="32"/>
        </w:rPr>
        <w:t>,</w:t>
      </w:r>
      <w:r w:rsidR="00051A4B" w:rsidRPr="004357E8">
        <w:rPr>
          <w:rFonts w:ascii="Open Sans" w:hAnsi="Open Sans" w:cs="Open Sans"/>
          <w:color w:val="1D1D1B"/>
          <w:sz w:val="32"/>
          <w:szCs w:val="32"/>
        </w:rPr>
        <w:t>00</w:t>
      </w:r>
      <w:r w:rsidR="00D630E3" w:rsidRPr="004357E8">
        <w:rPr>
          <w:rFonts w:ascii="Open Sans" w:hAnsi="Open Sans" w:cs="Open Sans"/>
          <w:color w:val="1D1D1B"/>
          <w:sz w:val="32"/>
          <w:szCs w:val="32"/>
        </w:rPr>
        <w:t xml:space="preserve"> iki </w:t>
      </w:r>
      <w:r w:rsidR="00051A4B" w:rsidRPr="004357E8">
        <w:rPr>
          <w:rFonts w:ascii="Open Sans" w:hAnsi="Open Sans" w:cs="Open Sans"/>
          <w:color w:val="1D1D1B"/>
          <w:sz w:val="32"/>
          <w:szCs w:val="32"/>
        </w:rPr>
        <w:t>85</w:t>
      </w:r>
      <w:r w:rsidR="00D630E3" w:rsidRPr="004357E8">
        <w:rPr>
          <w:rFonts w:ascii="Open Sans" w:hAnsi="Open Sans" w:cs="Open Sans"/>
          <w:color w:val="1D1D1B"/>
          <w:sz w:val="32"/>
          <w:szCs w:val="32"/>
        </w:rPr>
        <w:t>,00 km rekonstravimas</w:t>
      </w:r>
      <w:r w:rsidR="00126CEF" w:rsidRPr="004357E8">
        <w:rPr>
          <w:rFonts w:ascii="Open Sans" w:hAnsi="Open Sans" w:cs="Open Sans"/>
          <w:color w:val="1D1D1B"/>
          <w:sz w:val="32"/>
          <w:szCs w:val="32"/>
        </w:rPr>
        <w:t xml:space="preserve">“ </w:t>
      </w:r>
      <w:r w:rsidR="00431B52" w:rsidRPr="004357E8">
        <w:rPr>
          <w:rFonts w:ascii="Open Sans" w:hAnsi="Open Sans" w:cs="Open Sans"/>
          <w:color w:val="1D1D1B"/>
          <w:sz w:val="32"/>
          <w:szCs w:val="32"/>
        </w:rPr>
        <w:t xml:space="preserve">sąnaudų ir naudos </w:t>
      </w:r>
      <w:r w:rsidR="00126CEF" w:rsidRPr="004357E8">
        <w:rPr>
          <w:rFonts w:ascii="Open Sans" w:hAnsi="Open Sans" w:cs="Open Sans"/>
          <w:color w:val="1D1D1B"/>
          <w:sz w:val="32"/>
          <w:szCs w:val="32"/>
        </w:rPr>
        <w:t>analizė</w:t>
      </w:r>
    </w:p>
    <w:p w14:paraId="03594CEA" w14:textId="77777777" w:rsidR="00126CEF" w:rsidRPr="004357E8" w:rsidRDefault="00126CEF" w:rsidP="004357E8">
      <w:pPr>
        <w:pStyle w:val="Antrat1"/>
        <w:spacing w:before="0" w:beforeAutospacing="0" w:after="0" w:afterAutospacing="0" w:line="300" w:lineRule="atLeast"/>
        <w:jc w:val="both"/>
        <w:rPr>
          <w:rFonts w:ascii="Open Sans" w:hAnsi="Open Sans" w:cs="Open Sans"/>
          <w:color w:val="1D1D1B"/>
          <w:sz w:val="32"/>
          <w:szCs w:val="32"/>
        </w:rPr>
      </w:pPr>
    </w:p>
    <w:p w14:paraId="13E86488" w14:textId="7A40680F" w:rsidR="00126CEF" w:rsidRPr="004357E8" w:rsidRDefault="007B3B12" w:rsidP="004357E8">
      <w:pPr>
        <w:pStyle w:val="prastasiniatinklio"/>
        <w:jc w:val="both"/>
        <w:rPr>
          <w:rFonts w:ascii="Open Sans" w:hAnsi="Open Sans" w:cs="Open Sans"/>
          <w:b/>
          <w:bCs/>
          <w:color w:val="BDBDBD"/>
          <w:sz w:val="16"/>
          <w:szCs w:val="16"/>
        </w:rPr>
      </w:pPr>
      <w:r w:rsidRPr="004357E8">
        <w:rPr>
          <w:rFonts w:ascii="Open Sans" w:hAnsi="Open Sans" w:cs="Open Sans"/>
          <w:b/>
          <w:bCs/>
          <w:color w:val="BDBDBD"/>
          <w:sz w:val="16"/>
          <w:szCs w:val="16"/>
        </w:rPr>
        <w:t>2022-1</w:t>
      </w:r>
      <w:r w:rsidR="00534CAC" w:rsidRPr="004357E8">
        <w:rPr>
          <w:rFonts w:ascii="Open Sans" w:hAnsi="Open Sans" w:cs="Open Sans"/>
          <w:b/>
          <w:bCs/>
          <w:color w:val="BDBDBD"/>
          <w:sz w:val="16"/>
          <w:szCs w:val="16"/>
        </w:rPr>
        <w:t>2</w:t>
      </w:r>
      <w:r w:rsidRPr="004357E8">
        <w:rPr>
          <w:rFonts w:ascii="Open Sans" w:hAnsi="Open Sans" w:cs="Open Sans"/>
          <w:b/>
          <w:bCs/>
          <w:color w:val="BDBDBD"/>
          <w:sz w:val="16"/>
          <w:szCs w:val="16"/>
        </w:rPr>
        <w:t>-</w:t>
      </w:r>
      <w:r w:rsidR="00801887" w:rsidRPr="004357E8">
        <w:rPr>
          <w:rFonts w:ascii="Open Sans" w:hAnsi="Open Sans" w:cs="Open Sans"/>
          <w:b/>
          <w:bCs/>
          <w:color w:val="BDBDBD"/>
          <w:sz w:val="16"/>
          <w:szCs w:val="16"/>
        </w:rPr>
        <w:t>20</w:t>
      </w:r>
    </w:p>
    <w:p w14:paraId="55657FBC" w14:textId="482F4560" w:rsidR="00126CEF" w:rsidRDefault="00126CEF" w:rsidP="004357E8">
      <w:pPr>
        <w:rPr>
          <w:rFonts w:ascii="Open Sans" w:hAnsi="Open Sans" w:cs="Open Sans"/>
          <w:color w:val="000000" w:themeColor="text1"/>
          <w:sz w:val="16"/>
          <w:szCs w:val="16"/>
        </w:rPr>
      </w:pPr>
    </w:p>
    <w:p w14:paraId="58854911" w14:textId="77777777" w:rsidR="004357E8" w:rsidRPr="004357E8" w:rsidRDefault="004357E8" w:rsidP="004357E8">
      <w:pPr>
        <w:rPr>
          <w:rFonts w:ascii="Open Sans" w:hAnsi="Open Sans" w:cs="Open Sans"/>
          <w:color w:val="000000" w:themeColor="text1"/>
          <w:sz w:val="16"/>
          <w:szCs w:val="16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26CF6" w:rsidRPr="004357E8" w14:paraId="56DE34C5" w14:textId="77777777" w:rsidTr="00B136E4">
        <w:tc>
          <w:tcPr>
            <w:tcW w:w="2263" w:type="dxa"/>
          </w:tcPr>
          <w:p w14:paraId="10267FFC" w14:textId="453F76FB" w:rsidR="00126CEF" w:rsidRPr="004357E8" w:rsidRDefault="00126CEF" w:rsidP="00E877B8">
            <w:pPr>
              <w:spacing w:before="120" w:after="120" w:line="300" w:lineRule="atLeast"/>
              <w:rPr>
                <w:rFonts w:ascii="Open Sans" w:hAnsi="Open Sans" w:cs="Open Sans"/>
                <w:b/>
                <w:bCs/>
                <w:sz w:val="20"/>
              </w:rPr>
            </w:pPr>
            <w:r w:rsidRPr="004357E8">
              <w:rPr>
                <w:rFonts w:ascii="Open Sans" w:hAnsi="Open Sans" w:cs="Open Sans"/>
                <w:b/>
                <w:bCs/>
                <w:sz w:val="20"/>
              </w:rPr>
              <w:t>Projekto pavadinimas</w:t>
            </w:r>
          </w:p>
        </w:tc>
        <w:tc>
          <w:tcPr>
            <w:tcW w:w="7365" w:type="dxa"/>
          </w:tcPr>
          <w:p w14:paraId="3008A63D" w14:textId="37C29FB8" w:rsidR="00126CEF" w:rsidRPr="004357E8" w:rsidRDefault="00126CEF" w:rsidP="004D3CEB">
            <w:pPr>
              <w:spacing w:before="120" w:after="120" w:line="300" w:lineRule="atLeast"/>
              <w:jc w:val="both"/>
              <w:rPr>
                <w:rFonts w:ascii="Open Sans" w:hAnsi="Open Sans" w:cs="Open Sans"/>
                <w:sz w:val="20"/>
              </w:rPr>
            </w:pPr>
            <w:bookmarkStart w:id="0" w:name="_Hlk119498047"/>
            <w:r w:rsidRPr="004357E8">
              <w:rPr>
                <w:rFonts w:ascii="Open Sans" w:hAnsi="Open Sans" w:cs="Open Sans"/>
                <w:sz w:val="20"/>
              </w:rPr>
              <w:t xml:space="preserve">Valstybinės reikšmės magistralinio kelio </w:t>
            </w:r>
            <w:r w:rsidR="00D37CD6" w:rsidRPr="004357E8">
              <w:rPr>
                <w:rFonts w:ascii="Open Sans" w:hAnsi="Open Sans" w:cs="Open Sans"/>
                <w:sz w:val="20"/>
              </w:rPr>
              <w:t>A5</w:t>
            </w:r>
            <w:r w:rsidR="00CB6340" w:rsidRPr="004357E8">
              <w:rPr>
                <w:rFonts w:ascii="Open Sans" w:hAnsi="Open Sans" w:cs="Open Sans"/>
                <w:sz w:val="20"/>
              </w:rPr>
              <w:t> </w:t>
            </w:r>
            <w:r w:rsidR="00D37CD6" w:rsidRPr="004357E8">
              <w:rPr>
                <w:rFonts w:ascii="Open Sans" w:hAnsi="Open Sans" w:cs="Open Sans"/>
                <w:sz w:val="20"/>
              </w:rPr>
              <w:t>Kaunas–Marijampolė–Suvalkai ruožo nuo 7</w:t>
            </w:r>
            <w:r w:rsidR="00051A4B" w:rsidRPr="004357E8">
              <w:rPr>
                <w:rFonts w:ascii="Open Sans" w:hAnsi="Open Sans" w:cs="Open Sans"/>
                <w:sz w:val="20"/>
              </w:rPr>
              <w:t>9</w:t>
            </w:r>
            <w:r w:rsidR="00D37CD6" w:rsidRPr="004357E8">
              <w:rPr>
                <w:rFonts w:ascii="Open Sans" w:hAnsi="Open Sans" w:cs="Open Sans"/>
                <w:sz w:val="20"/>
              </w:rPr>
              <w:t>,</w:t>
            </w:r>
            <w:r w:rsidR="00051A4B" w:rsidRPr="004357E8">
              <w:rPr>
                <w:rFonts w:ascii="Open Sans" w:hAnsi="Open Sans" w:cs="Open Sans"/>
                <w:sz w:val="20"/>
              </w:rPr>
              <w:t>0</w:t>
            </w:r>
            <w:r w:rsidR="00D37CD6" w:rsidRPr="004357E8">
              <w:rPr>
                <w:rFonts w:ascii="Open Sans" w:hAnsi="Open Sans" w:cs="Open Sans"/>
                <w:sz w:val="20"/>
              </w:rPr>
              <w:t xml:space="preserve">0 iki </w:t>
            </w:r>
            <w:r w:rsidR="00051A4B" w:rsidRPr="004357E8">
              <w:rPr>
                <w:rFonts w:ascii="Open Sans" w:hAnsi="Open Sans" w:cs="Open Sans"/>
                <w:sz w:val="20"/>
              </w:rPr>
              <w:t>85</w:t>
            </w:r>
            <w:r w:rsidR="00D37CD6" w:rsidRPr="004357E8">
              <w:rPr>
                <w:rFonts w:ascii="Open Sans" w:hAnsi="Open Sans" w:cs="Open Sans"/>
                <w:sz w:val="20"/>
              </w:rPr>
              <w:t>,00</w:t>
            </w:r>
            <w:r w:rsidR="00CB6340" w:rsidRPr="004357E8">
              <w:rPr>
                <w:rFonts w:ascii="Open Sans" w:hAnsi="Open Sans" w:cs="Open Sans"/>
                <w:sz w:val="20"/>
              </w:rPr>
              <w:t> </w:t>
            </w:r>
            <w:r w:rsidR="00D37CD6" w:rsidRPr="004357E8">
              <w:rPr>
                <w:rFonts w:ascii="Open Sans" w:hAnsi="Open Sans" w:cs="Open Sans"/>
                <w:sz w:val="20"/>
              </w:rPr>
              <w:t>km</w:t>
            </w:r>
            <w:r w:rsidRPr="004357E8">
              <w:rPr>
                <w:rFonts w:ascii="Open Sans" w:hAnsi="Open Sans" w:cs="Open Sans"/>
                <w:sz w:val="20"/>
              </w:rPr>
              <w:t xml:space="preserve"> rekonstravimas</w:t>
            </w:r>
            <w:bookmarkEnd w:id="0"/>
          </w:p>
        </w:tc>
      </w:tr>
      <w:tr w:rsidR="00726CF6" w:rsidRPr="004357E8" w14:paraId="597B98BE" w14:textId="77777777" w:rsidTr="00B136E4">
        <w:tc>
          <w:tcPr>
            <w:tcW w:w="2263" w:type="dxa"/>
          </w:tcPr>
          <w:p w14:paraId="259B55C4" w14:textId="2EC44331" w:rsidR="00126CEF" w:rsidRPr="004357E8" w:rsidRDefault="00126CEF" w:rsidP="00E877B8">
            <w:pPr>
              <w:spacing w:before="120" w:after="120" w:line="300" w:lineRule="atLeast"/>
              <w:rPr>
                <w:rFonts w:ascii="Open Sans" w:hAnsi="Open Sans" w:cs="Open Sans"/>
                <w:b/>
                <w:bCs/>
                <w:sz w:val="20"/>
              </w:rPr>
            </w:pPr>
            <w:r w:rsidRPr="004357E8">
              <w:rPr>
                <w:rFonts w:ascii="Open Sans" w:hAnsi="Open Sans" w:cs="Open Sans"/>
                <w:b/>
                <w:bCs/>
                <w:sz w:val="20"/>
              </w:rPr>
              <w:t>Projekto tikslas</w:t>
            </w:r>
          </w:p>
        </w:tc>
        <w:tc>
          <w:tcPr>
            <w:tcW w:w="7365" w:type="dxa"/>
          </w:tcPr>
          <w:p w14:paraId="5335FEC4" w14:textId="130ADFBF" w:rsidR="007B3B12" w:rsidRPr="004357E8" w:rsidRDefault="003A4B5A" w:rsidP="004D3CEB">
            <w:pPr>
              <w:spacing w:before="120" w:after="120" w:line="300" w:lineRule="atLeast"/>
              <w:jc w:val="both"/>
              <w:rPr>
                <w:rFonts w:ascii="Open Sans" w:hAnsi="Open Sans" w:cs="Open Sans"/>
                <w:sz w:val="20"/>
              </w:rPr>
            </w:pPr>
            <w:bookmarkStart w:id="1" w:name="_Hlk119489214"/>
            <w:r w:rsidRPr="004357E8">
              <w:rPr>
                <w:rFonts w:ascii="Open Sans" w:hAnsi="Open Sans" w:cs="Open Sans"/>
                <w:sz w:val="20"/>
              </w:rPr>
              <w:t xml:space="preserve">Tobulinti ir plėtoti TEN-T kelių tinklą, </w:t>
            </w:r>
            <w:r w:rsidR="00064D81" w:rsidRPr="004357E8">
              <w:rPr>
                <w:rFonts w:ascii="Open Sans" w:hAnsi="Open Sans" w:cs="Open Sans"/>
                <w:sz w:val="20"/>
              </w:rPr>
              <w:t>diegiant</w:t>
            </w:r>
            <w:r w:rsidRPr="004357E8">
              <w:rPr>
                <w:rFonts w:ascii="Open Sans" w:hAnsi="Open Sans" w:cs="Open Sans"/>
                <w:sz w:val="20"/>
              </w:rPr>
              <w:t xml:space="preserve"> eismo saug</w:t>
            </w:r>
            <w:r w:rsidR="00535ADE" w:rsidRPr="004357E8">
              <w:rPr>
                <w:rFonts w:ascii="Open Sans" w:hAnsi="Open Sans" w:cs="Open Sans"/>
                <w:sz w:val="20"/>
              </w:rPr>
              <w:t>os</w:t>
            </w:r>
            <w:r w:rsidR="00064D81" w:rsidRPr="004357E8">
              <w:rPr>
                <w:rFonts w:ascii="Open Sans" w:hAnsi="Open Sans" w:cs="Open Sans"/>
                <w:sz w:val="20"/>
              </w:rPr>
              <w:t xml:space="preserve"> </w:t>
            </w:r>
            <w:r w:rsidRPr="004357E8">
              <w:rPr>
                <w:rFonts w:ascii="Open Sans" w:hAnsi="Open Sans" w:cs="Open Sans"/>
                <w:sz w:val="20"/>
              </w:rPr>
              <w:t xml:space="preserve">ir aplinkosaugos priemones kelio </w:t>
            </w:r>
            <w:r w:rsidR="00595402" w:rsidRPr="004357E8">
              <w:rPr>
                <w:rFonts w:ascii="Open Sans" w:hAnsi="Open Sans" w:cs="Open Sans"/>
                <w:sz w:val="20"/>
              </w:rPr>
              <w:t>A5</w:t>
            </w:r>
            <w:r w:rsidR="00535ADE" w:rsidRPr="004357E8">
              <w:rPr>
                <w:rFonts w:ascii="Open Sans" w:hAnsi="Open Sans" w:cs="Open Sans"/>
                <w:sz w:val="20"/>
              </w:rPr>
              <w:t> </w:t>
            </w:r>
            <w:r w:rsidR="00595402" w:rsidRPr="004357E8">
              <w:rPr>
                <w:rFonts w:ascii="Open Sans" w:hAnsi="Open Sans" w:cs="Open Sans"/>
                <w:sz w:val="20"/>
              </w:rPr>
              <w:t xml:space="preserve">Kaunas–Marijampolė–Suvalkai </w:t>
            </w:r>
            <w:r w:rsidR="00535ADE" w:rsidRPr="004357E8">
              <w:rPr>
                <w:rFonts w:ascii="Open Sans" w:hAnsi="Open Sans" w:cs="Open Sans"/>
                <w:sz w:val="20"/>
              </w:rPr>
              <w:t xml:space="preserve">ruože nuo </w:t>
            </w:r>
            <w:r w:rsidR="00051A4B" w:rsidRPr="004357E8">
              <w:rPr>
                <w:rFonts w:ascii="Open Sans" w:hAnsi="Open Sans" w:cs="Open Sans"/>
                <w:sz w:val="20"/>
              </w:rPr>
              <w:t>79,00 iki 85,00 km</w:t>
            </w:r>
            <w:bookmarkEnd w:id="1"/>
          </w:p>
        </w:tc>
      </w:tr>
      <w:tr w:rsidR="00726CF6" w:rsidRPr="004357E8" w14:paraId="3627C45D" w14:textId="77777777" w:rsidTr="00B136E4">
        <w:tc>
          <w:tcPr>
            <w:tcW w:w="2263" w:type="dxa"/>
          </w:tcPr>
          <w:p w14:paraId="759F8E4E" w14:textId="3A5277A2" w:rsidR="009E02A2" w:rsidRPr="004357E8" w:rsidRDefault="009E02A2" w:rsidP="00E877B8">
            <w:pPr>
              <w:spacing w:before="120" w:after="120" w:line="300" w:lineRule="atLeast"/>
              <w:rPr>
                <w:rFonts w:ascii="Open Sans" w:hAnsi="Open Sans" w:cs="Open Sans"/>
                <w:b/>
                <w:bCs/>
                <w:sz w:val="20"/>
              </w:rPr>
            </w:pPr>
            <w:r w:rsidRPr="004357E8">
              <w:rPr>
                <w:rFonts w:ascii="Open Sans" w:hAnsi="Open Sans" w:cs="Open Sans"/>
                <w:b/>
                <w:bCs/>
                <w:sz w:val="20"/>
              </w:rPr>
              <w:t>Projekto veiklos</w:t>
            </w:r>
          </w:p>
        </w:tc>
        <w:tc>
          <w:tcPr>
            <w:tcW w:w="7365" w:type="dxa"/>
          </w:tcPr>
          <w:p w14:paraId="05234C03" w14:textId="3C61FFC5" w:rsidR="00A6679D" w:rsidRPr="004357E8" w:rsidRDefault="00284D47" w:rsidP="00536B2F">
            <w:pPr>
              <w:spacing w:before="120" w:after="120" w:line="300" w:lineRule="atLeast"/>
              <w:jc w:val="both"/>
              <w:rPr>
                <w:rFonts w:ascii="Open Sans" w:hAnsi="Open Sans" w:cs="Open Sans"/>
                <w:sz w:val="20"/>
              </w:rPr>
            </w:pPr>
            <w:r w:rsidRPr="004357E8">
              <w:rPr>
                <w:rFonts w:ascii="Open Sans" w:hAnsi="Open Sans" w:cs="Open Sans"/>
                <w:sz w:val="20"/>
              </w:rPr>
              <w:t>Atliekant kelio A5</w:t>
            </w:r>
            <w:r w:rsidR="00F61A3F" w:rsidRPr="004357E8">
              <w:rPr>
                <w:rFonts w:ascii="Open Sans" w:hAnsi="Open Sans" w:cs="Open Sans"/>
                <w:sz w:val="20"/>
              </w:rPr>
              <w:t> </w:t>
            </w:r>
            <w:r w:rsidRPr="004357E8">
              <w:rPr>
                <w:rFonts w:ascii="Open Sans" w:hAnsi="Open Sans" w:cs="Open Sans"/>
                <w:sz w:val="20"/>
              </w:rPr>
              <w:t xml:space="preserve">Kaunas–Marijampolė–Suvalkai ruožo </w:t>
            </w:r>
            <w:r w:rsidR="00DF1661" w:rsidRPr="004357E8">
              <w:rPr>
                <w:rFonts w:ascii="Open Sans" w:hAnsi="Open Sans" w:cs="Open Sans"/>
                <w:sz w:val="20"/>
              </w:rPr>
              <w:t xml:space="preserve">nuo </w:t>
            </w:r>
            <w:r w:rsidR="00051A4B" w:rsidRPr="004357E8">
              <w:rPr>
                <w:rFonts w:ascii="Open Sans" w:hAnsi="Open Sans" w:cs="Open Sans"/>
                <w:sz w:val="20"/>
              </w:rPr>
              <w:t>79,00 iki 85,00 km</w:t>
            </w:r>
            <w:r w:rsidRPr="004357E8">
              <w:rPr>
                <w:rFonts w:ascii="Open Sans" w:hAnsi="Open Sans" w:cs="Open Sans"/>
                <w:sz w:val="20"/>
              </w:rPr>
              <w:t xml:space="preserve"> rekonstravimą, esamas 6,</w:t>
            </w:r>
            <w:r w:rsidR="00F572B8" w:rsidRPr="004357E8">
              <w:rPr>
                <w:rFonts w:ascii="Open Sans" w:hAnsi="Open Sans" w:cs="Open Sans"/>
                <w:sz w:val="20"/>
              </w:rPr>
              <w:t>0</w:t>
            </w:r>
            <w:r w:rsidRPr="004357E8">
              <w:rPr>
                <w:rFonts w:ascii="Open Sans" w:hAnsi="Open Sans" w:cs="Open Sans"/>
                <w:sz w:val="20"/>
              </w:rPr>
              <w:t xml:space="preserve">0 km ilgio dviejų eismo juostų kelio ruožas </w:t>
            </w:r>
            <w:r w:rsidR="00E877B8" w:rsidRPr="004357E8">
              <w:rPr>
                <w:rFonts w:ascii="Open Sans" w:hAnsi="Open Sans" w:cs="Open Sans"/>
                <w:sz w:val="20"/>
              </w:rPr>
              <w:t xml:space="preserve">bus </w:t>
            </w:r>
            <w:r w:rsidRPr="004357E8">
              <w:rPr>
                <w:rFonts w:ascii="Open Sans" w:hAnsi="Open Sans" w:cs="Open Sans"/>
                <w:sz w:val="20"/>
              </w:rPr>
              <w:t xml:space="preserve">rekonstruojamas </w:t>
            </w:r>
            <w:r w:rsidR="00F61A3F" w:rsidRPr="004357E8">
              <w:rPr>
                <w:rFonts w:ascii="Open Sans" w:hAnsi="Open Sans" w:cs="Open Sans"/>
                <w:sz w:val="20"/>
              </w:rPr>
              <w:t xml:space="preserve">pagal kelių techninio reglamento KTR 1.01:2008 „Automobilių keliai“ reikalavimus, nustatytus </w:t>
            </w:r>
            <w:r w:rsidRPr="004357E8">
              <w:rPr>
                <w:rFonts w:ascii="Open Sans" w:hAnsi="Open Sans" w:cs="Open Sans"/>
                <w:sz w:val="20"/>
              </w:rPr>
              <w:t>automagistralių</w:t>
            </w:r>
            <w:r w:rsidR="003446FE" w:rsidRPr="004357E8">
              <w:rPr>
                <w:rFonts w:ascii="Open Sans" w:hAnsi="Open Sans" w:cs="Open Sans"/>
                <w:sz w:val="20"/>
              </w:rPr>
              <w:t xml:space="preserve"> (AM) </w:t>
            </w:r>
            <w:r w:rsidRPr="004357E8">
              <w:rPr>
                <w:rFonts w:ascii="Open Sans" w:hAnsi="Open Sans" w:cs="Open Sans"/>
                <w:sz w:val="20"/>
              </w:rPr>
              <w:t xml:space="preserve">kategorijos </w:t>
            </w:r>
            <w:r w:rsidR="00F61A3F" w:rsidRPr="004357E8">
              <w:rPr>
                <w:rFonts w:ascii="Open Sans" w:hAnsi="Open Sans" w:cs="Open Sans"/>
                <w:sz w:val="20"/>
              </w:rPr>
              <w:t>keliams</w:t>
            </w:r>
            <w:r w:rsidR="006C0D0F" w:rsidRPr="004357E8">
              <w:rPr>
                <w:rFonts w:ascii="Open Sans" w:hAnsi="Open Sans" w:cs="Open Sans"/>
                <w:sz w:val="20"/>
              </w:rPr>
              <w:t xml:space="preserve">. Vadovaujantis minėto reglamento reikalavimais, kelias bus išplatintas </w:t>
            </w:r>
            <w:r w:rsidRPr="004357E8">
              <w:rPr>
                <w:rFonts w:ascii="Open Sans" w:hAnsi="Open Sans" w:cs="Open Sans"/>
                <w:sz w:val="20"/>
              </w:rPr>
              <w:t xml:space="preserve">į keturias eismo juostas su skiriamąja juosta ir </w:t>
            </w:r>
            <w:r w:rsidR="00534CAC" w:rsidRPr="004357E8">
              <w:rPr>
                <w:rFonts w:ascii="Open Sans" w:hAnsi="Open Sans" w:cs="Open Sans"/>
                <w:sz w:val="20"/>
              </w:rPr>
              <w:t>iš abiejų pagrindinio kelio pusių ir atskirose vietose (skirtinguose lygiuose su magistraliniu keliu) numatytais</w:t>
            </w:r>
            <w:r w:rsidR="00DF1661" w:rsidRPr="004357E8">
              <w:rPr>
                <w:rFonts w:ascii="Open Sans" w:hAnsi="Open Sans" w:cs="Open Sans"/>
                <w:sz w:val="20"/>
              </w:rPr>
              <w:t xml:space="preserve"> </w:t>
            </w:r>
            <w:r w:rsidRPr="004357E8">
              <w:rPr>
                <w:rFonts w:ascii="Open Sans" w:hAnsi="Open Sans" w:cs="Open Sans"/>
                <w:sz w:val="20"/>
              </w:rPr>
              <w:t xml:space="preserve">apjungiamaisiais </w:t>
            </w:r>
            <w:r w:rsidR="00534CAC" w:rsidRPr="004357E8">
              <w:rPr>
                <w:rFonts w:ascii="Open Sans" w:hAnsi="Open Sans" w:cs="Open Sans"/>
                <w:sz w:val="20"/>
              </w:rPr>
              <w:t xml:space="preserve">ir jungiamaisiais </w:t>
            </w:r>
            <w:r w:rsidRPr="004357E8">
              <w:rPr>
                <w:rFonts w:ascii="Open Sans" w:hAnsi="Open Sans" w:cs="Open Sans"/>
                <w:sz w:val="20"/>
              </w:rPr>
              <w:t xml:space="preserve">keliais. </w:t>
            </w:r>
            <w:r w:rsidR="00534CAC" w:rsidRPr="004357E8">
              <w:rPr>
                <w:rFonts w:ascii="Open Sans" w:hAnsi="Open Sans" w:cs="Open Sans"/>
                <w:sz w:val="20"/>
              </w:rPr>
              <w:t xml:space="preserve">Kelio ruože bus </w:t>
            </w:r>
            <w:r w:rsidR="00DE7625" w:rsidRPr="004357E8">
              <w:rPr>
                <w:rFonts w:ascii="Open Sans" w:hAnsi="Open Sans" w:cs="Open Sans"/>
                <w:sz w:val="20"/>
              </w:rPr>
              <w:t>į</w:t>
            </w:r>
            <w:r w:rsidR="00C721FE" w:rsidRPr="004357E8">
              <w:rPr>
                <w:rFonts w:ascii="Open Sans" w:hAnsi="Open Sans" w:cs="Open Sans"/>
                <w:sz w:val="20"/>
              </w:rPr>
              <w:t xml:space="preserve">rengiamos </w:t>
            </w:r>
            <w:r w:rsidR="00534CAC" w:rsidRPr="004357E8">
              <w:rPr>
                <w:rFonts w:ascii="Open Sans" w:hAnsi="Open Sans" w:cs="Open Sans"/>
                <w:sz w:val="20"/>
              </w:rPr>
              <w:t xml:space="preserve">penkios žiedinės sankryžos, </w:t>
            </w:r>
            <w:r w:rsidR="00DB3E9D" w:rsidRPr="004357E8">
              <w:rPr>
                <w:rFonts w:ascii="Open Sans" w:hAnsi="Open Sans" w:cs="Open Sans"/>
                <w:sz w:val="20"/>
              </w:rPr>
              <w:t xml:space="preserve">rekonstruojami esami ar </w:t>
            </w:r>
            <w:r w:rsidR="00E13D99" w:rsidRPr="004357E8">
              <w:rPr>
                <w:rFonts w:ascii="Open Sans" w:hAnsi="Open Sans" w:cs="Open Sans"/>
                <w:sz w:val="20"/>
              </w:rPr>
              <w:t xml:space="preserve">naujai </w:t>
            </w:r>
            <w:r w:rsidR="00C721FE" w:rsidRPr="004357E8">
              <w:rPr>
                <w:rFonts w:ascii="Open Sans" w:hAnsi="Open Sans" w:cs="Open Sans"/>
                <w:sz w:val="20"/>
              </w:rPr>
              <w:t xml:space="preserve">statomi </w:t>
            </w:r>
            <w:r w:rsidR="00E13D99" w:rsidRPr="004357E8">
              <w:rPr>
                <w:rFonts w:ascii="Open Sans" w:hAnsi="Open Sans" w:cs="Open Sans"/>
                <w:sz w:val="20"/>
              </w:rPr>
              <w:t xml:space="preserve">statiniai: </w:t>
            </w:r>
            <w:r w:rsidR="00887830" w:rsidRPr="004357E8">
              <w:rPr>
                <w:rFonts w:ascii="Open Sans" w:hAnsi="Open Sans" w:cs="Open Sans"/>
                <w:sz w:val="20"/>
              </w:rPr>
              <w:t xml:space="preserve">trys viadukai </w:t>
            </w:r>
            <w:r w:rsidR="003446FE" w:rsidRPr="004357E8">
              <w:rPr>
                <w:rFonts w:ascii="Open Sans" w:hAnsi="Open Sans" w:cs="Open Sans"/>
                <w:sz w:val="20"/>
              </w:rPr>
              <w:t xml:space="preserve">rekonstruojamoje </w:t>
            </w:r>
            <w:r w:rsidR="00FD10D8" w:rsidRPr="004357E8">
              <w:rPr>
                <w:rFonts w:ascii="Open Sans" w:hAnsi="Open Sans" w:cs="Open Sans"/>
                <w:sz w:val="20"/>
              </w:rPr>
              <w:t xml:space="preserve">skirtingų lygių sankryžoje </w:t>
            </w:r>
            <w:r w:rsidR="00887830" w:rsidRPr="004357E8">
              <w:rPr>
                <w:rFonts w:ascii="Open Sans" w:hAnsi="Open Sans" w:cs="Open Sans"/>
                <w:sz w:val="20"/>
              </w:rPr>
              <w:t>ties 82,65 km su valstybinės reikšmės krašto keliu Nr.</w:t>
            </w:r>
            <w:r w:rsidR="00A21255" w:rsidRPr="004357E8">
              <w:rPr>
                <w:rFonts w:ascii="Open Sans" w:hAnsi="Open Sans" w:cs="Open Sans"/>
                <w:sz w:val="20"/>
              </w:rPr>
              <w:t> </w:t>
            </w:r>
            <w:r w:rsidR="00887830" w:rsidRPr="004357E8">
              <w:rPr>
                <w:rFonts w:ascii="Open Sans" w:hAnsi="Open Sans" w:cs="Open Sans"/>
                <w:sz w:val="20"/>
              </w:rPr>
              <w:t xml:space="preserve">200 Kalvarija–Gražiškiai–Vištytis </w:t>
            </w:r>
            <w:r w:rsidR="00A21255" w:rsidRPr="004357E8">
              <w:rPr>
                <w:rFonts w:ascii="Open Sans" w:hAnsi="Open Sans" w:cs="Open Sans"/>
                <w:sz w:val="20"/>
              </w:rPr>
              <w:t xml:space="preserve">ir </w:t>
            </w:r>
            <w:r w:rsidR="00887830" w:rsidRPr="004357E8">
              <w:rPr>
                <w:rFonts w:ascii="Open Sans" w:hAnsi="Open Sans" w:cs="Open Sans"/>
                <w:sz w:val="20"/>
              </w:rPr>
              <w:t xml:space="preserve">keturi tiltai </w:t>
            </w:r>
            <w:r w:rsidR="004A51F5" w:rsidRPr="004357E8">
              <w:rPr>
                <w:rFonts w:ascii="Open Sans" w:hAnsi="Open Sans" w:cs="Open Sans"/>
                <w:sz w:val="20"/>
              </w:rPr>
              <w:t xml:space="preserve">virš Šešupės </w:t>
            </w:r>
            <w:r w:rsidR="00887830" w:rsidRPr="004357E8">
              <w:rPr>
                <w:rFonts w:ascii="Open Sans" w:hAnsi="Open Sans" w:cs="Open Sans"/>
                <w:sz w:val="20"/>
              </w:rPr>
              <w:t>ties 83,30 km</w:t>
            </w:r>
            <w:r w:rsidR="007B4F84" w:rsidRPr="004357E8">
              <w:rPr>
                <w:rFonts w:ascii="Open Sans" w:hAnsi="Open Sans" w:cs="Open Sans"/>
                <w:sz w:val="20"/>
              </w:rPr>
              <w:t xml:space="preserve">. Bus </w:t>
            </w:r>
            <w:r w:rsidR="00DE7625" w:rsidRPr="004357E8">
              <w:rPr>
                <w:rFonts w:ascii="Open Sans" w:hAnsi="Open Sans" w:cs="Open Sans"/>
                <w:sz w:val="20"/>
              </w:rPr>
              <w:t>į</w:t>
            </w:r>
            <w:r w:rsidR="00F42E19" w:rsidRPr="004357E8">
              <w:rPr>
                <w:rFonts w:ascii="Open Sans" w:hAnsi="Open Sans" w:cs="Open Sans"/>
                <w:sz w:val="20"/>
              </w:rPr>
              <w:t xml:space="preserve">rengiamos </w:t>
            </w:r>
            <w:r w:rsidR="007B4F84" w:rsidRPr="004357E8">
              <w:rPr>
                <w:rFonts w:ascii="Open Sans" w:hAnsi="Open Sans" w:cs="Open Sans"/>
                <w:sz w:val="20"/>
              </w:rPr>
              <w:t xml:space="preserve">triukšmo užtvaros, tinklo tvoros nuo laukinių gyvūnų, varliagyvių atitvarai, </w:t>
            </w:r>
            <w:r w:rsidR="00A6679D" w:rsidRPr="004357E8">
              <w:rPr>
                <w:rFonts w:ascii="Open Sans" w:hAnsi="Open Sans" w:cs="Open Sans"/>
                <w:sz w:val="20"/>
              </w:rPr>
              <w:t xml:space="preserve">apšvietimas, </w:t>
            </w:r>
            <w:r w:rsidR="007B4F84" w:rsidRPr="004357E8">
              <w:rPr>
                <w:rFonts w:ascii="Open Sans" w:hAnsi="Open Sans" w:cs="Open Sans"/>
                <w:sz w:val="20"/>
              </w:rPr>
              <w:t xml:space="preserve">lietaus nuotekų šalinimo tinklai, </w:t>
            </w:r>
            <w:r w:rsidR="006C0D0F" w:rsidRPr="004357E8">
              <w:rPr>
                <w:rFonts w:ascii="Open Sans" w:hAnsi="Open Sans" w:cs="Open Sans"/>
                <w:sz w:val="20"/>
              </w:rPr>
              <w:t xml:space="preserve">bus </w:t>
            </w:r>
            <w:r w:rsidR="00DB3E9D" w:rsidRPr="004357E8">
              <w:rPr>
                <w:rFonts w:ascii="Open Sans" w:hAnsi="Open Sans" w:cs="Open Sans"/>
                <w:sz w:val="20"/>
              </w:rPr>
              <w:t xml:space="preserve">atliekamas apželdinimas, </w:t>
            </w:r>
            <w:r w:rsidR="007B4F84" w:rsidRPr="004357E8">
              <w:rPr>
                <w:rFonts w:ascii="Open Sans" w:hAnsi="Open Sans" w:cs="Open Sans"/>
                <w:sz w:val="20"/>
              </w:rPr>
              <w:t>pertvarkomi melioracijos statiniai, elektros</w:t>
            </w:r>
            <w:r w:rsidR="007C12A0" w:rsidRPr="004357E8">
              <w:rPr>
                <w:rFonts w:ascii="Open Sans" w:hAnsi="Open Sans" w:cs="Open Sans"/>
                <w:sz w:val="20"/>
              </w:rPr>
              <w:t xml:space="preserve"> ir elektroninių </w:t>
            </w:r>
            <w:r w:rsidR="00600872" w:rsidRPr="004357E8">
              <w:rPr>
                <w:rFonts w:ascii="Open Sans" w:hAnsi="Open Sans" w:cs="Open Sans"/>
                <w:sz w:val="20"/>
              </w:rPr>
              <w:t xml:space="preserve">ryšių </w:t>
            </w:r>
            <w:r w:rsidR="007B4F84" w:rsidRPr="004357E8">
              <w:rPr>
                <w:rFonts w:ascii="Open Sans" w:hAnsi="Open Sans" w:cs="Open Sans"/>
                <w:sz w:val="20"/>
              </w:rPr>
              <w:t>tinklai.</w:t>
            </w:r>
          </w:p>
        </w:tc>
      </w:tr>
      <w:tr w:rsidR="00726CF6" w:rsidRPr="004357E8" w14:paraId="6D9FD54C" w14:textId="77777777" w:rsidTr="00B136E4">
        <w:tc>
          <w:tcPr>
            <w:tcW w:w="2263" w:type="dxa"/>
          </w:tcPr>
          <w:p w14:paraId="2EA5033F" w14:textId="1DF355A9" w:rsidR="009E02A2" w:rsidRPr="004357E8" w:rsidRDefault="009E02A2" w:rsidP="004357E8">
            <w:pPr>
              <w:pStyle w:val="Antrat1"/>
              <w:spacing w:before="0" w:beforeAutospacing="0" w:after="0" w:afterAutospacing="0" w:line="300" w:lineRule="atLeast"/>
              <w:jc w:val="both"/>
              <w:outlineLvl w:val="0"/>
              <w:rPr>
                <w:rFonts w:ascii="Open Sans" w:hAnsi="Open Sans" w:cs="Open Sans"/>
                <w:color w:val="1D1D1B"/>
                <w:sz w:val="20"/>
                <w:szCs w:val="20"/>
              </w:rPr>
            </w:pPr>
            <w:r w:rsidRPr="004357E8">
              <w:rPr>
                <w:rFonts w:ascii="Open Sans" w:hAnsi="Open Sans" w:cs="Open Sans"/>
                <w:color w:val="1D1D1B"/>
                <w:sz w:val="20"/>
                <w:szCs w:val="20"/>
              </w:rPr>
              <w:t>Projekto socialinė-ekonominė nauda visuomenei</w:t>
            </w:r>
          </w:p>
        </w:tc>
        <w:tc>
          <w:tcPr>
            <w:tcW w:w="7365" w:type="dxa"/>
          </w:tcPr>
          <w:p w14:paraId="0B7A4B1A" w14:textId="7B6130A7" w:rsidR="00E001D3" w:rsidRPr="004357E8" w:rsidRDefault="00696497" w:rsidP="004357E8">
            <w:pPr>
              <w:pStyle w:val="Antrat1"/>
              <w:spacing w:before="0" w:beforeAutospacing="0" w:after="0" w:afterAutospacing="0" w:line="300" w:lineRule="atLeast"/>
              <w:jc w:val="both"/>
              <w:outlineLvl w:val="0"/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</w:pPr>
            <w:r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Įgyvendinus projektą </w:t>
            </w:r>
            <w:r w:rsidR="00A90C0B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ši</w:t>
            </w:r>
            <w:r w:rsidR="00CB2126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oje </w:t>
            </w:r>
            <w:r w:rsidR="00A90C0B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intensyv</w:t>
            </w:r>
            <w:r w:rsidR="00CB2126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ioje </w:t>
            </w:r>
            <w:r w:rsidR="00A90C0B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(ypač krovininio transporto</w:t>
            </w:r>
            <w:r w:rsidR="00B95A0A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 eismo</w:t>
            </w:r>
            <w:r w:rsidR="00A90C0B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)</w:t>
            </w:r>
            <w:r w:rsidR="00A652C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,</w:t>
            </w:r>
            <w:r w:rsidR="00A90C0B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 </w:t>
            </w:r>
            <w:r w:rsidR="00A652C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a</w:t>
            </w:r>
            <w:r w:rsidR="007F6CCC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varing</w:t>
            </w:r>
            <w:r w:rsidR="00CB2126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oje </w:t>
            </w:r>
            <w:r w:rsidR="00A652C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ir nepakankamų techninių parametrų TEN-T pagrindinio tinklo kelio Via </w:t>
            </w:r>
            <w:proofErr w:type="spellStart"/>
            <w:r w:rsidR="00A652C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Baltica</w:t>
            </w:r>
            <w:proofErr w:type="spellEnd"/>
            <w:r w:rsidR="00A652C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 </w:t>
            </w:r>
            <w:r w:rsidR="00CB2126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atkarpoje,</w:t>
            </w:r>
            <w:r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 bus pagerinti 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keli</w:t>
            </w:r>
            <w:r w:rsidR="006C0D0F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o 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eismo saugos ir aplinkosaugini</w:t>
            </w:r>
            <w:r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ai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 parametr</w:t>
            </w:r>
            <w:r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ai</w:t>
            </w:r>
            <w:r w:rsidR="008662DA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 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ir užtikrin</w:t>
            </w:r>
            <w:r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ta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, kad TEN-T kelių infrastruktūra Lietuvoje atitiktų TEN-T gairėse nustatytus reikalavimus</w:t>
            </w:r>
            <w:r w:rsidR="006C0D0F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. Planuojamas projekto 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ilgalaik</w:t>
            </w:r>
            <w:r w:rsidR="00A4050C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is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 poveik</w:t>
            </w:r>
            <w:r w:rsidR="00A4050C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is</w:t>
            </w:r>
            <w:r w:rsidR="000212D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 (naud</w:t>
            </w:r>
            <w:r w:rsidR="00A4050C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a</w:t>
            </w:r>
            <w:r w:rsidR="000212D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)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: bus sudarytos palankios sąlygos tranzitiniam bei vietiniam eismui </w:t>
            </w:r>
            <w:r w:rsidR="001E0E8E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(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vietinis </w:t>
            </w:r>
            <w:r w:rsidR="0081509B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(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lėtaeigis</w:t>
            </w:r>
            <w:r w:rsidR="0081509B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)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 transporto eismas bus atskirtas nuo tranzitinio transporto eismo</w:t>
            </w:r>
            <w:r w:rsidR="001E0E8E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)</w:t>
            </w:r>
            <w:r w:rsidR="000212D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, 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tranzitinio transporto eismas vyks pagrindiniu keliu, o vietinio</w:t>
            </w:r>
            <w:r w:rsidR="001E0E8E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 – 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apjungiamaisiais ir jungiamaisiais keliais</w:t>
            </w:r>
            <w:r w:rsidR="001E0E8E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. Kelyje 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pagerės saugaus eismo sąlygos, sumažės nelaimingų atsitikimų skaičius</w:t>
            </w:r>
            <w:r w:rsidR="000212D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, 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sutrumpės kelionės laikas</w:t>
            </w:r>
            <w:r w:rsidR="000212D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 xml:space="preserve">, </w:t>
            </w:r>
            <w:r w:rsidR="002E6330" w:rsidRPr="004357E8">
              <w:rPr>
                <w:rFonts w:ascii="Open Sans" w:hAnsi="Open Sans" w:cs="Open Sans"/>
                <w:b w:val="0"/>
                <w:bCs w:val="0"/>
                <w:color w:val="1D1D1B"/>
                <w:sz w:val="20"/>
                <w:szCs w:val="20"/>
              </w:rPr>
              <w:t>sumažės kelių transporto priemonių eksploatacinės sąnaudos.</w:t>
            </w:r>
          </w:p>
        </w:tc>
      </w:tr>
      <w:tr w:rsidR="00726CF6" w:rsidRPr="004357E8" w14:paraId="6F14BBFB" w14:textId="77777777" w:rsidTr="00B136E4">
        <w:tc>
          <w:tcPr>
            <w:tcW w:w="2263" w:type="dxa"/>
          </w:tcPr>
          <w:p w14:paraId="27C6AEEF" w14:textId="50FFCCE9" w:rsidR="009E02A2" w:rsidRPr="004357E8" w:rsidRDefault="009E02A2" w:rsidP="00E877B8">
            <w:pPr>
              <w:spacing w:before="120" w:after="120" w:line="300" w:lineRule="atLeast"/>
              <w:rPr>
                <w:rFonts w:ascii="Open Sans" w:hAnsi="Open Sans" w:cs="Open Sans"/>
                <w:b/>
                <w:bCs/>
                <w:sz w:val="20"/>
              </w:rPr>
            </w:pPr>
            <w:r w:rsidRPr="004357E8">
              <w:rPr>
                <w:rFonts w:ascii="Open Sans" w:hAnsi="Open Sans" w:cs="Open Sans"/>
                <w:b/>
                <w:bCs/>
                <w:sz w:val="20"/>
              </w:rPr>
              <w:lastRenderedPageBreak/>
              <w:t>Projekto socialinis-ekonomini</w:t>
            </w:r>
            <w:r w:rsidR="00562962" w:rsidRPr="004357E8">
              <w:rPr>
                <w:rFonts w:ascii="Open Sans" w:hAnsi="Open Sans" w:cs="Open Sans"/>
                <w:b/>
                <w:bCs/>
                <w:sz w:val="20"/>
              </w:rPr>
              <w:t>s</w:t>
            </w:r>
            <w:r w:rsidRPr="004357E8">
              <w:rPr>
                <w:rFonts w:ascii="Open Sans" w:hAnsi="Open Sans" w:cs="Open Sans"/>
                <w:b/>
                <w:bCs/>
                <w:sz w:val="20"/>
              </w:rPr>
              <w:t xml:space="preserve"> poveikis</w:t>
            </w:r>
          </w:p>
        </w:tc>
        <w:tc>
          <w:tcPr>
            <w:tcW w:w="7365" w:type="dxa"/>
          </w:tcPr>
          <w:p w14:paraId="7EB2EAAA" w14:textId="6D245301" w:rsidR="009E02A2" w:rsidRPr="004357E8" w:rsidRDefault="009E02A2" w:rsidP="004D3CEB">
            <w:pPr>
              <w:spacing w:before="120" w:after="120" w:line="300" w:lineRule="atLeast"/>
              <w:jc w:val="both"/>
              <w:rPr>
                <w:rFonts w:ascii="Open Sans" w:hAnsi="Open Sans" w:cs="Open Sans"/>
                <w:sz w:val="20"/>
              </w:rPr>
            </w:pPr>
            <w:r w:rsidRPr="004357E8">
              <w:rPr>
                <w:rFonts w:ascii="Open Sans" w:hAnsi="Open Sans" w:cs="Open Sans"/>
                <w:sz w:val="20"/>
              </w:rPr>
              <w:t>Remiantis atlikta sąnaudų ir naudos analize</w:t>
            </w:r>
            <w:r w:rsidR="006D72B7" w:rsidRPr="004357E8">
              <w:rPr>
                <w:rFonts w:ascii="Open Sans" w:hAnsi="Open Sans" w:cs="Open Sans"/>
                <w:sz w:val="20"/>
              </w:rPr>
              <w:t xml:space="preserve"> (ataskaitinis laikotarpis </w:t>
            </w:r>
            <w:r w:rsidR="001C732D" w:rsidRPr="004357E8">
              <w:rPr>
                <w:rFonts w:ascii="Open Sans" w:hAnsi="Open Sans" w:cs="Open Sans"/>
                <w:sz w:val="20"/>
              </w:rPr>
              <w:t xml:space="preserve">– </w:t>
            </w:r>
            <w:r w:rsidR="006D72B7" w:rsidRPr="004357E8">
              <w:rPr>
                <w:rFonts w:ascii="Open Sans" w:hAnsi="Open Sans" w:cs="Open Sans"/>
                <w:sz w:val="20"/>
              </w:rPr>
              <w:t>30</w:t>
            </w:r>
            <w:r w:rsidR="001C732D" w:rsidRPr="004357E8">
              <w:rPr>
                <w:rFonts w:ascii="Open Sans" w:hAnsi="Open Sans" w:cs="Open Sans"/>
                <w:sz w:val="20"/>
              </w:rPr>
              <w:t> </w:t>
            </w:r>
            <w:r w:rsidR="006D72B7" w:rsidRPr="004357E8">
              <w:rPr>
                <w:rFonts w:ascii="Open Sans" w:hAnsi="Open Sans" w:cs="Open Sans"/>
                <w:sz w:val="20"/>
              </w:rPr>
              <w:t>metų)</w:t>
            </w:r>
            <w:r w:rsidRPr="004357E8">
              <w:rPr>
                <w:rFonts w:ascii="Open Sans" w:hAnsi="Open Sans" w:cs="Open Sans"/>
                <w:sz w:val="20"/>
              </w:rPr>
              <w:t xml:space="preserve">, projektas generuos socialinę-ekonominę naudą: </w:t>
            </w:r>
          </w:p>
          <w:p w14:paraId="2169532D" w14:textId="375F07A0" w:rsidR="00A74691" w:rsidRPr="004357E8" w:rsidRDefault="00120B0A" w:rsidP="004D3CEB">
            <w:pPr>
              <w:spacing w:before="120" w:after="120" w:line="300" w:lineRule="atLeast"/>
              <w:jc w:val="both"/>
              <w:rPr>
                <w:rFonts w:ascii="Open Sans" w:hAnsi="Open Sans" w:cs="Open Sans"/>
                <w:sz w:val="20"/>
              </w:rPr>
            </w:pPr>
            <w:r w:rsidRPr="004357E8">
              <w:rPr>
                <w:rFonts w:ascii="Open Sans" w:hAnsi="Open Sans" w:cs="Open Sans"/>
                <w:sz w:val="20"/>
              </w:rPr>
              <w:t xml:space="preserve">a) </w:t>
            </w:r>
            <w:r w:rsidR="00A74691" w:rsidRPr="004357E8">
              <w:rPr>
                <w:rFonts w:ascii="Open Sans" w:hAnsi="Open Sans" w:cs="Open Sans"/>
                <w:sz w:val="20"/>
              </w:rPr>
              <w:t>užtikrinus tinkamą kelio eismo saugumą ir pralaidumą</w:t>
            </w:r>
            <w:r w:rsidR="008036B4" w:rsidRPr="004357E8">
              <w:rPr>
                <w:rFonts w:ascii="Open Sans" w:hAnsi="Open Sans" w:cs="Open Sans"/>
                <w:sz w:val="20"/>
              </w:rPr>
              <w:t xml:space="preserve">, </w:t>
            </w:r>
            <w:r w:rsidR="00A74691" w:rsidRPr="004357E8">
              <w:rPr>
                <w:rFonts w:ascii="Open Sans" w:hAnsi="Open Sans" w:cs="Open Sans"/>
                <w:sz w:val="20"/>
              </w:rPr>
              <w:t xml:space="preserve">sumažės nelaimingų atsitikimų skaičius. Prognozuojamas </w:t>
            </w:r>
            <w:r w:rsidR="00B95A0A" w:rsidRPr="004357E8">
              <w:rPr>
                <w:rFonts w:ascii="Open Sans" w:hAnsi="Open Sans" w:cs="Open Sans"/>
                <w:sz w:val="20"/>
              </w:rPr>
              <w:t>73</w:t>
            </w:r>
            <w:r w:rsidR="00A74691" w:rsidRPr="004357E8">
              <w:rPr>
                <w:rFonts w:ascii="Open Sans" w:hAnsi="Open Sans" w:cs="Open Sans"/>
                <w:sz w:val="20"/>
              </w:rPr>
              <w:t xml:space="preserve"> procentų eismo įvykių sumažėjimas. Apskaičiuota nelaimingų atsitikimų sumažėjimo socialinė-ekonominė nauda sudarys </w:t>
            </w:r>
            <w:r w:rsidR="00B95A0A" w:rsidRPr="004357E8">
              <w:rPr>
                <w:rFonts w:ascii="Open Sans" w:hAnsi="Open Sans" w:cs="Open Sans"/>
                <w:sz w:val="20"/>
              </w:rPr>
              <w:t>8,2</w:t>
            </w:r>
            <w:r w:rsidR="00FF3E52" w:rsidRPr="004357E8">
              <w:rPr>
                <w:rFonts w:ascii="Open Sans" w:hAnsi="Open Sans" w:cs="Open Sans"/>
                <w:sz w:val="20"/>
              </w:rPr>
              <w:t>7</w:t>
            </w:r>
            <w:r w:rsidR="003751E5" w:rsidRPr="004357E8">
              <w:rPr>
                <w:rFonts w:ascii="Open Sans" w:hAnsi="Open Sans" w:cs="Open Sans"/>
                <w:sz w:val="20"/>
              </w:rPr>
              <w:t> mln.</w:t>
            </w:r>
            <w:r w:rsidR="00A74691" w:rsidRPr="004357E8">
              <w:rPr>
                <w:rFonts w:ascii="Open Sans" w:hAnsi="Open Sans" w:cs="Open Sans"/>
                <w:sz w:val="20"/>
              </w:rPr>
              <w:t> Eur;</w:t>
            </w:r>
          </w:p>
          <w:p w14:paraId="2BCF4753" w14:textId="727E817B" w:rsidR="00B37CDD" w:rsidRPr="004357E8" w:rsidRDefault="00A74691" w:rsidP="004D3CEB">
            <w:pPr>
              <w:spacing w:before="120" w:after="120" w:line="300" w:lineRule="atLeast"/>
              <w:jc w:val="both"/>
              <w:rPr>
                <w:rFonts w:ascii="Open Sans" w:hAnsi="Open Sans" w:cs="Open Sans"/>
                <w:sz w:val="20"/>
              </w:rPr>
            </w:pPr>
            <w:r w:rsidRPr="004357E8">
              <w:rPr>
                <w:rFonts w:ascii="Open Sans" w:hAnsi="Open Sans" w:cs="Open Sans"/>
                <w:sz w:val="20"/>
              </w:rPr>
              <w:t xml:space="preserve">b) </w:t>
            </w:r>
            <w:r w:rsidR="00D166BD" w:rsidRPr="004357E8">
              <w:rPr>
                <w:rFonts w:ascii="Open Sans" w:hAnsi="Open Sans" w:cs="Open Sans"/>
                <w:sz w:val="20"/>
              </w:rPr>
              <w:t>sudar</w:t>
            </w:r>
            <w:r w:rsidR="00460A8E" w:rsidRPr="004357E8">
              <w:rPr>
                <w:rFonts w:ascii="Open Sans" w:hAnsi="Open Sans" w:cs="Open Sans"/>
                <w:sz w:val="20"/>
              </w:rPr>
              <w:t xml:space="preserve">ius </w:t>
            </w:r>
            <w:r w:rsidR="00D166BD" w:rsidRPr="004357E8">
              <w:rPr>
                <w:rFonts w:ascii="Open Sans" w:hAnsi="Open Sans" w:cs="Open Sans"/>
                <w:sz w:val="20"/>
              </w:rPr>
              <w:t>palank</w:t>
            </w:r>
            <w:r w:rsidR="00460A8E" w:rsidRPr="004357E8">
              <w:rPr>
                <w:rFonts w:ascii="Open Sans" w:hAnsi="Open Sans" w:cs="Open Sans"/>
                <w:sz w:val="20"/>
              </w:rPr>
              <w:t xml:space="preserve">ias eismo </w:t>
            </w:r>
            <w:r w:rsidR="00D166BD" w:rsidRPr="004357E8">
              <w:rPr>
                <w:rFonts w:ascii="Open Sans" w:hAnsi="Open Sans" w:cs="Open Sans"/>
                <w:sz w:val="20"/>
              </w:rPr>
              <w:t>sąlyg</w:t>
            </w:r>
            <w:r w:rsidR="00332918" w:rsidRPr="004357E8">
              <w:rPr>
                <w:rFonts w:ascii="Open Sans" w:hAnsi="Open Sans" w:cs="Open Sans"/>
                <w:sz w:val="20"/>
              </w:rPr>
              <w:t>as</w:t>
            </w:r>
            <w:r w:rsidR="00D166BD" w:rsidRPr="004357E8">
              <w:rPr>
                <w:rFonts w:ascii="Open Sans" w:hAnsi="Open Sans" w:cs="Open Sans"/>
                <w:sz w:val="20"/>
              </w:rPr>
              <w:t xml:space="preserve"> tranzitiniam eismui</w:t>
            </w:r>
            <w:r w:rsidR="002A0D4E" w:rsidRPr="004357E8">
              <w:rPr>
                <w:rFonts w:ascii="Open Sans" w:hAnsi="Open Sans" w:cs="Open Sans"/>
                <w:sz w:val="20"/>
              </w:rPr>
              <w:t>,</w:t>
            </w:r>
            <w:r w:rsidR="00927A4C" w:rsidRPr="004357E8">
              <w:rPr>
                <w:rFonts w:ascii="Open Sans" w:hAnsi="Open Sans" w:cs="Open Sans"/>
                <w:sz w:val="20"/>
              </w:rPr>
              <w:t xml:space="preserve"> bus sutaupytas kelionės laikas. P</w:t>
            </w:r>
            <w:r w:rsidR="00120B0A" w:rsidRPr="004357E8">
              <w:rPr>
                <w:rFonts w:ascii="Open Sans" w:hAnsi="Open Sans" w:cs="Open Sans"/>
                <w:sz w:val="20"/>
              </w:rPr>
              <w:t>rognozuojam</w:t>
            </w:r>
            <w:r w:rsidR="00460A8E" w:rsidRPr="004357E8">
              <w:rPr>
                <w:rFonts w:ascii="Open Sans" w:hAnsi="Open Sans" w:cs="Open Sans"/>
                <w:sz w:val="20"/>
              </w:rPr>
              <w:t>as</w:t>
            </w:r>
            <w:r w:rsidR="00120B0A" w:rsidRPr="004357E8">
              <w:rPr>
                <w:rFonts w:ascii="Open Sans" w:hAnsi="Open Sans" w:cs="Open Sans"/>
                <w:sz w:val="20"/>
              </w:rPr>
              <w:t xml:space="preserve"> vidutinio kelionės greičio padidėjim</w:t>
            </w:r>
            <w:r w:rsidR="00460A8E" w:rsidRPr="004357E8">
              <w:rPr>
                <w:rFonts w:ascii="Open Sans" w:hAnsi="Open Sans" w:cs="Open Sans"/>
                <w:sz w:val="20"/>
              </w:rPr>
              <w:t>as</w:t>
            </w:r>
            <w:r w:rsidR="000212D0" w:rsidRPr="004357E8">
              <w:rPr>
                <w:rFonts w:ascii="Open Sans" w:hAnsi="Open Sans" w:cs="Open Sans"/>
                <w:sz w:val="20"/>
              </w:rPr>
              <w:t xml:space="preserve"> </w:t>
            </w:r>
            <w:r w:rsidR="00120B0A" w:rsidRPr="004357E8">
              <w:rPr>
                <w:rFonts w:ascii="Open Sans" w:hAnsi="Open Sans" w:cs="Open Sans"/>
                <w:sz w:val="20"/>
              </w:rPr>
              <w:t>nuo 84</w:t>
            </w:r>
            <w:r w:rsidR="002A0D4E" w:rsidRPr="004357E8">
              <w:rPr>
                <w:rFonts w:ascii="Open Sans" w:hAnsi="Open Sans" w:cs="Open Sans"/>
                <w:sz w:val="20"/>
              </w:rPr>
              <w:t>,1</w:t>
            </w:r>
            <w:r w:rsidR="00120B0A" w:rsidRPr="004357E8">
              <w:rPr>
                <w:rFonts w:ascii="Open Sans" w:hAnsi="Open Sans" w:cs="Open Sans"/>
                <w:sz w:val="20"/>
              </w:rPr>
              <w:t xml:space="preserve"> iki 10</w:t>
            </w:r>
            <w:r w:rsidR="002A0D4E" w:rsidRPr="004357E8">
              <w:rPr>
                <w:rFonts w:ascii="Open Sans" w:hAnsi="Open Sans" w:cs="Open Sans"/>
                <w:sz w:val="20"/>
              </w:rPr>
              <w:t>2,8</w:t>
            </w:r>
            <w:r w:rsidR="00120B0A" w:rsidRPr="004357E8">
              <w:rPr>
                <w:rFonts w:ascii="Open Sans" w:hAnsi="Open Sans" w:cs="Open Sans"/>
                <w:sz w:val="20"/>
              </w:rPr>
              <w:t> </w:t>
            </w:r>
            <w:r w:rsidR="00CC0FE1" w:rsidRPr="004357E8">
              <w:rPr>
                <w:rFonts w:ascii="Open Sans" w:hAnsi="Open Sans" w:cs="Open Sans"/>
                <w:sz w:val="20"/>
              </w:rPr>
              <w:t>km per valandą</w:t>
            </w:r>
            <w:r w:rsidR="00DD3959" w:rsidRPr="004357E8">
              <w:rPr>
                <w:rFonts w:ascii="Open Sans" w:hAnsi="Open Sans" w:cs="Open Sans"/>
                <w:sz w:val="20"/>
              </w:rPr>
              <w:t xml:space="preserve">. </w:t>
            </w:r>
            <w:r w:rsidR="006D72B7" w:rsidRPr="004357E8">
              <w:rPr>
                <w:rFonts w:ascii="Open Sans" w:hAnsi="Open Sans" w:cs="Open Sans"/>
                <w:sz w:val="20"/>
              </w:rPr>
              <w:t>Apskaičiuota l</w:t>
            </w:r>
            <w:r w:rsidR="00B37CDD" w:rsidRPr="004357E8">
              <w:rPr>
                <w:rFonts w:ascii="Open Sans" w:hAnsi="Open Sans" w:cs="Open Sans"/>
                <w:sz w:val="20"/>
              </w:rPr>
              <w:t xml:space="preserve">aiko sutaupymų socialinė-ekonominė nauda </w:t>
            </w:r>
            <w:r w:rsidR="006D72B7" w:rsidRPr="004357E8">
              <w:rPr>
                <w:rFonts w:ascii="Open Sans" w:hAnsi="Open Sans" w:cs="Open Sans"/>
                <w:sz w:val="20"/>
              </w:rPr>
              <w:t>sudar</w:t>
            </w:r>
            <w:r w:rsidR="001C732D" w:rsidRPr="004357E8">
              <w:rPr>
                <w:rFonts w:ascii="Open Sans" w:hAnsi="Open Sans" w:cs="Open Sans"/>
                <w:sz w:val="20"/>
              </w:rPr>
              <w:t>ys</w:t>
            </w:r>
            <w:r w:rsidR="006D72B7" w:rsidRPr="004357E8">
              <w:rPr>
                <w:rFonts w:ascii="Open Sans" w:hAnsi="Open Sans" w:cs="Open Sans"/>
                <w:sz w:val="20"/>
              </w:rPr>
              <w:t xml:space="preserve"> </w:t>
            </w:r>
            <w:r w:rsidR="00B37CDD" w:rsidRPr="004357E8">
              <w:rPr>
                <w:rFonts w:ascii="Open Sans" w:hAnsi="Open Sans" w:cs="Open Sans"/>
                <w:sz w:val="20"/>
              </w:rPr>
              <w:t>1</w:t>
            </w:r>
            <w:r w:rsidR="00600B0C" w:rsidRPr="004357E8">
              <w:rPr>
                <w:rFonts w:ascii="Open Sans" w:hAnsi="Open Sans" w:cs="Open Sans"/>
                <w:sz w:val="20"/>
              </w:rPr>
              <w:t>04</w:t>
            </w:r>
            <w:r w:rsidR="009C6268" w:rsidRPr="004357E8">
              <w:rPr>
                <w:rFonts w:ascii="Open Sans" w:hAnsi="Open Sans" w:cs="Open Sans"/>
                <w:sz w:val="20"/>
              </w:rPr>
              <w:t>,</w:t>
            </w:r>
            <w:r w:rsidR="00FF3E52" w:rsidRPr="004357E8">
              <w:rPr>
                <w:rFonts w:ascii="Open Sans" w:hAnsi="Open Sans" w:cs="Open Sans"/>
                <w:sz w:val="20"/>
              </w:rPr>
              <w:t>63</w:t>
            </w:r>
            <w:r w:rsidR="00DD3959" w:rsidRPr="004357E8">
              <w:rPr>
                <w:rFonts w:ascii="Open Sans" w:hAnsi="Open Sans" w:cs="Open Sans"/>
                <w:sz w:val="20"/>
              </w:rPr>
              <w:t> </w:t>
            </w:r>
            <w:r w:rsidR="003751E5" w:rsidRPr="004357E8">
              <w:rPr>
                <w:rFonts w:ascii="Open Sans" w:hAnsi="Open Sans" w:cs="Open Sans"/>
                <w:sz w:val="20"/>
              </w:rPr>
              <w:t>mln.</w:t>
            </w:r>
            <w:r w:rsidR="00B37CDD" w:rsidRPr="004357E8">
              <w:rPr>
                <w:rFonts w:ascii="Open Sans" w:hAnsi="Open Sans" w:cs="Open Sans"/>
                <w:sz w:val="20"/>
              </w:rPr>
              <w:t> Eur;</w:t>
            </w:r>
          </w:p>
          <w:p w14:paraId="0C31D713" w14:textId="2983D4F4" w:rsidR="00CF3539" w:rsidRPr="004357E8" w:rsidRDefault="00131749" w:rsidP="004D3CEB">
            <w:pPr>
              <w:spacing w:before="120" w:after="120" w:line="300" w:lineRule="atLeast"/>
              <w:jc w:val="both"/>
              <w:rPr>
                <w:rFonts w:ascii="Open Sans" w:hAnsi="Open Sans" w:cs="Open Sans"/>
                <w:sz w:val="20"/>
              </w:rPr>
            </w:pPr>
            <w:r w:rsidRPr="004357E8">
              <w:rPr>
                <w:rFonts w:ascii="Open Sans" w:hAnsi="Open Sans" w:cs="Open Sans"/>
                <w:sz w:val="20"/>
              </w:rPr>
              <w:t xml:space="preserve">c) </w:t>
            </w:r>
            <w:r w:rsidR="00AF4171" w:rsidRPr="004357E8">
              <w:rPr>
                <w:rFonts w:ascii="Open Sans" w:hAnsi="Open Sans" w:cs="Open Sans"/>
                <w:sz w:val="20"/>
              </w:rPr>
              <w:t xml:space="preserve">įrengus naują </w:t>
            </w:r>
            <w:r w:rsidR="009E2618" w:rsidRPr="004357E8">
              <w:rPr>
                <w:rFonts w:ascii="Open Sans" w:hAnsi="Open Sans" w:cs="Open Sans"/>
                <w:sz w:val="20"/>
              </w:rPr>
              <w:t>kelio dangos konstrukciją</w:t>
            </w:r>
            <w:r w:rsidR="008036B4" w:rsidRPr="004357E8">
              <w:rPr>
                <w:rFonts w:ascii="Open Sans" w:hAnsi="Open Sans" w:cs="Open Sans"/>
                <w:sz w:val="20"/>
              </w:rPr>
              <w:t>, tranzitu vykstančiam eismui dėl geresnės kelio dangos kokybės, sumažės eksploatacinės sąnaudos. P</w:t>
            </w:r>
            <w:r w:rsidRPr="004357E8">
              <w:rPr>
                <w:rFonts w:ascii="Open Sans" w:hAnsi="Open Sans" w:cs="Open Sans"/>
                <w:sz w:val="20"/>
              </w:rPr>
              <w:t>rognozuojam</w:t>
            </w:r>
            <w:r w:rsidR="008036B4" w:rsidRPr="004357E8">
              <w:rPr>
                <w:rFonts w:ascii="Open Sans" w:hAnsi="Open Sans" w:cs="Open Sans"/>
                <w:sz w:val="20"/>
              </w:rPr>
              <w:t>as</w:t>
            </w:r>
            <w:r w:rsidRPr="004357E8">
              <w:rPr>
                <w:rFonts w:ascii="Open Sans" w:hAnsi="Open Sans" w:cs="Open Sans"/>
                <w:sz w:val="20"/>
              </w:rPr>
              <w:t xml:space="preserve"> kelio dangos nelygumo pagerėjim</w:t>
            </w:r>
            <w:r w:rsidR="008036B4" w:rsidRPr="004357E8">
              <w:rPr>
                <w:rFonts w:ascii="Open Sans" w:hAnsi="Open Sans" w:cs="Open Sans"/>
                <w:sz w:val="20"/>
              </w:rPr>
              <w:t>as</w:t>
            </w:r>
            <w:r w:rsidRPr="004357E8">
              <w:rPr>
                <w:rFonts w:ascii="Open Sans" w:hAnsi="Open Sans" w:cs="Open Sans"/>
                <w:sz w:val="20"/>
              </w:rPr>
              <w:t xml:space="preserve"> </w:t>
            </w:r>
            <w:r w:rsidR="002A0D4E" w:rsidRPr="004357E8">
              <w:rPr>
                <w:rFonts w:ascii="Open Sans" w:hAnsi="Open Sans" w:cs="Open Sans"/>
                <w:sz w:val="20"/>
              </w:rPr>
              <w:t>nuo 1,</w:t>
            </w:r>
            <w:r w:rsidR="00965387" w:rsidRPr="004357E8">
              <w:rPr>
                <w:rFonts w:ascii="Open Sans" w:hAnsi="Open Sans" w:cs="Open Sans"/>
                <w:sz w:val="20"/>
              </w:rPr>
              <w:t>5</w:t>
            </w:r>
            <w:r w:rsidR="002A0D4E" w:rsidRPr="004357E8">
              <w:rPr>
                <w:rFonts w:ascii="Open Sans" w:hAnsi="Open Sans" w:cs="Open Sans"/>
                <w:sz w:val="20"/>
              </w:rPr>
              <w:t xml:space="preserve"> </w:t>
            </w:r>
            <w:r w:rsidRPr="004357E8">
              <w:rPr>
                <w:rFonts w:ascii="Open Sans" w:hAnsi="Open Sans" w:cs="Open Sans"/>
                <w:sz w:val="20"/>
              </w:rPr>
              <w:t xml:space="preserve">iki </w:t>
            </w:r>
            <w:r w:rsidR="003751E5" w:rsidRPr="004357E8">
              <w:rPr>
                <w:rFonts w:ascii="Open Sans" w:hAnsi="Open Sans" w:cs="Open Sans"/>
                <w:sz w:val="20"/>
              </w:rPr>
              <w:t>0,8 </w:t>
            </w:r>
            <w:r w:rsidR="008036B4" w:rsidRPr="004357E8">
              <w:rPr>
                <w:rFonts w:ascii="Open Sans" w:hAnsi="Open Sans" w:cs="Open Sans"/>
                <w:sz w:val="20"/>
              </w:rPr>
              <w:t>IRI, m/km</w:t>
            </w:r>
            <w:r w:rsidR="002D4FC1" w:rsidRPr="004357E8">
              <w:rPr>
                <w:rFonts w:ascii="Open Sans" w:hAnsi="Open Sans" w:cs="Open Sans"/>
                <w:sz w:val="20"/>
              </w:rPr>
              <w:t xml:space="preserve">. </w:t>
            </w:r>
            <w:r w:rsidR="006D6357" w:rsidRPr="004357E8">
              <w:rPr>
                <w:rFonts w:ascii="Open Sans" w:hAnsi="Open Sans" w:cs="Open Sans"/>
                <w:sz w:val="20"/>
              </w:rPr>
              <w:t xml:space="preserve">Kelių transporto priemonių eksploatacinių sąnaudų </w:t>
            </w:r>
            <w:r w:rsidRPr="004357E8">
              <w:rPr>
                <w:rFonts w:ascii="Open Sans" w:hAnsi="Open Sans" w:cs="Open Sans"/>
                <w:sz w:val="20"/>
              </w:rPr>
              <w:t xml:space="preserve">sutaupymų socialinė-ekonominė nauda </w:t>
            </w:r>
            <w:r w:rsidR="008036B4" w:rsidRPr="004357E8">
              <w:rPr>
                <w:rFonts w:ascii="Open Sans" w:hAnsi="Open Sans" w:cs="Open Sans"/>
                <w:sz w:val="20"/>
              </w:rPr>
              <w:t xml:space="preserve">sudarys </w:t>
            </w:r>
            <w:r w:rsidR="00600B0C" w:rsidRPr="004357E8">
              <w:rPr>
                <w:rFonts w:ascii="Open Sans" w:hAnsi="Open Sans" w:cs="Open Sans"/>
                <w:sz w:val="20"/>
              </w:rPr>
              <w:t>6,2</w:t>
            </w:r>
            <w:r w:rsidR="00FF3E52" w:rsidRPr="004357E8">
              <w:rPr>
                <w:rFonts w:ascii="Open Sans" w:hAnsi="Open Sans" w:cs="Open Sans"/>
                <w:sz w:val="20"/>
              </w:rPr>
              <w:t>6</w:t>
            </w:r>
            <w:r w:rsidR="006D6357" w:rsidRPr="004357E8">
              <w:rPr>
                <w:rFonts w:ascii="Open Sans" w:hAnsi="Open Sans" w:cs="Open Sans"/>
                <w:sz w:val="20"/>
              </w:rPr>
              <w:t> </w:t>
            </w:r>
            <w:r w:rsidR="002F3D8A" w:rsidRPr="004357E8">
              <w:rPr>
                <w:rFonts w:ascii="Open Sans" w:hAnsi="Open Sans" w:cs="Open Sans"/>
                <w:sz w:val="20"/>
              </w:rPr>
              <w:t>mln. </w:t>
            </w:r>
            <w:r w:rsidR="006D6357" w:rsidRPr="004357E8">
              <w:rPr>
                <w:rFonts w:ascii="Open Sans" w:hAnsi="Open Sans" w:cs="Open Sans"/>
                <w:sz w:val="20"/>
              </w:rPr>
              <w:t>Eur.</w:t>
            </w:r>
          </w:p>
        </w:tc>
      </w:tr>
      <w:tr w:rsidR="00726CF6" w:rsidRPr="004357E8" w14:paraId="30485021" w14:textId="77777777" w:rsidTr="00895945">
        <w:tc>
          <w:tcPr>
            <w:tcW w:w="2263" w:type="dxa"/>
          </w:tcPr>
          <w:p w14:paraId="097C8259" w14:textId="2AC0D75C" w:rsidR="009E02A2" w:rsidRPr="004357E8" w:rsidRDefault="009E02A2" w:rsidP="00E877B8">
            <w:pPr>
              <w:spacing w:before="120" w:after="120" w:line="300" w:lineRule="atLeast"/>
              <w:rPr>
                <w:rFonts w:ascii="Open Sans" w:hAnsi="Open Sans" w:cs="Open Sans"/>
                <w:b/>
                <w:bCs/>
                <w:sz w:val="20"/>
              </w:rPr>
            </w:pPr>
            <w:r w:rsidRPr="004357E8">
              <w:rPr>
                <w:rFonts w:ascii="Open Sans" w:hAnsi="Open Sans" w:cs="Open Sans"/>
                <w:b/>
                <w:bCs/>
                <w:sz w:val="20"/>
              </w:rPr>
              <w:t>Projekto socialinės-ekonominės analizės rezultatai</w:t>
            </w:r>
          </w:p>
        </w:tc>
        <w:tc>
          <w:tcPr>
            <w:tcW w:w="7365" w:type="dxa"/>
            <w:vAlign w:val="center"/>
          </w:tcPr>
          <w:p w14:paraId="50024C8E" w14:textId="77777777" w:rsidR="009E02A2" w:rsidRPr="004357E8" w:rsidRDefault="009E02A2" w:rsidP="004D3CEB">
            <w:pPr>
              <w:spacing w:before="120" w:after="120" w:line="300" w:lineRule="atLeast"/>
              <w:jc w:val="both"/>
              <w:rPr>
                <w:rFonts w:ascii="Open Sans" w:hAnsi="Open Sans" w:cs="Open Sans"/>
                <w:sz w:val="20"/>
              </w:rPr>
            </w:pPr>
            <w:r w:rsidRPr="004357E8">
              <w:rPr>
                <w:rFonts w:ascii="Open Sans" w:hAnsi="Open Sans" w:cs="Open Sans"/>
                <w:sz w:val="20"/>
              </w:rPr>
              <w:t>Gauti teigiami socialinės-ekonominės analizės ekonominių rodiklių rezultatai rodo, kad socialiniu-ekonominiu požiūriu projektas yra naudingas ir jį įgyvendinti yra tikslinga:</w:t>
            </w:r>
          </w:p>
          <w:p w14:paraId="033FB1D1" w14:textId="043DD0F0" w:rsidR="009E02A2" w:rsidRPr="004357E8" w:rsidRDefault="009E02A2" w:rsidP="004D3CEB">
            <w:pPr>
              <w:spacing w:before="120" w:after="120" w:line="300" w:lineRule="atLeast"/>
              <w:jc w:val="both"/>
              <w:rPr>
                <w:rFonts w:ascii="Open Sans" w:hAnsi="Open Sans" w:cs="Open Sans"/>
                <w:sz w:val="20"/>
              </w:rPr>
            </w:pPr>
            <w:r w:rsidRPr="004357E8">
              <w:rPr>
                <w:rFonts w:ascii="Open Sans" w:hAnsi="Open Sans" w:cs="Open Sans"/>
                <w:sz w:val="20"/>
              </w:rPr>
              <w:t xml:space="preserve">– EGDV (ekonominė grynoji dabartinė vertė) lygi </w:t>
            </w:r>
            <w:r w:rsidR="000B76B6" w:rsidRPr="004357E8">
              <w:rPr>
                <w:rFonts w:ascii="Open Sans" w:hAnsi="Open Sans" w:cs="Open Sans"/>
                <w:sz w:val="20"/>
              </w:rPr>
              <w:t>1</w:t>
            </w:r>
            <w:r w:rsidR="00FF3E52" w:rsidRPr="004357E8">
              <w:rPr>
                <w:rFonts w:ascii="Open Sans" w:hAnsi="Open Sans" w:cs="Open Sans"/>
                <w:sz w:val="20"/>
              </w:rPr>
              <w:t>2</w:t>
            </w:r>
            <w:r w:rsidR="000B76B6" w:rsidRPr="004357E8">
              <w:rPr>
                <w:rFonts w:ascii="Open Sans" w:hAnsi="Open Sans" w:cs="Open Sans"/>
                <w:sz w:val="20"/>
              </w:rPr>
              <w:t>,</w:t>
            </w:r>
            <w:r w:rsidR="00FF3E52" w:rsidRPr="004357E8">
              <w:rPr>
                <w:rFonts w:ascii="Open Sans" w:hAnsi="Open Sans" w:cs="Open Sans"/>
                <w:sz w:val="20"/>
              </w:rPr>
              <w:t>84</w:t>
            </w:r>
            <w:r w:rsidR="003751E5" w:rsidRPr="004357E8">
              <w:rPr>
                <w:rFonts w:ascii="Open Sans" w:hAnsi="Open Sans" w:cs="Open Sans"/>
                <w:sz w:val="20"/>
              </w:rPr>
              <w:t> </w:t>
            </w:r>
            <w:r w:rsidR="000B76B6" w:rsidRPr="004357E8">
              <w:rPr>
                <w:rFonts w:ascii="Open Sans" w:hAnsi="Open Sans" w:cs="Open Sans"/>
                <w:sz w:val="20"/>
              </w:rPr>
              <w:t>mln.</w:t>
            </w:r>
            <w:r w:rsidRPr="004357E8">
              <w:rPr>
                <w:rFonts w:ascii="Open Sans" w:hAnsi="Open Sans" w:cs="Open Sans"/>
                <w:sz w:val="20"/>
              </w:rPr>
              <w:t> Eur;</w:t>
            </w:r>
          </w:p>
          <w:p w14:paraId="3D954451" w14:textId="3666471F" w:rsidR="009E02A2" w:rsidRPr="004357E8" w:rsidRDefault="009E02A2" w:rsidP="004D3CEB">
            <w:pPr>
              <w:spacing w:before="120" w:after="120" w:line="300" w:lineRule="atLeast"/>
              <w:jc w:val="both"/>
              <w:rPr>
                <w:rFonts w:ascii="Open Sans" w:hAnsi="Open Sans" w:cs="Open Sans"/>
                <w:sz w:val="20"/>
              </w:rPr>
            </w:pPr>
            <w:r w:rsidRPr="004357E8">
              <w:rPr>
                <w:rFonts w:ascii="Open Sans" w:hAnsi="Open Sans" w:cs="Open Sans"/>
                <w:sz w:val="20"/>
              </w:rPr>
              <w:t xml:space="preserve">– EVGN (ekonominė vidinė grąžos norma) lygi </w:t>
            </w:r>
            <w:r w:rsidR="00FF3E52" w:rsidRPr="004357E8">
              <w:rPr>
                <w:rFonts w:ascii="Open Sans" w:hAnsi="Open Sans" w:cs="Open Sans"/>
                <w:sz w:val="20"/>
              </w:rPr>
              <w:t>7,09</w:t>
            </w:r>
            <w:r w:rsidRPr="004357E8">
              <w:rPr>
                <w:rFonts w:ascii="Open Sans" w:hAnsi="Open Sans" w:cs="Open Sans"/>
                <w:sz w:val="20"/>
              </w:rPr>
              <w:t> proc.;</w:t>
            </w:r>
          </w:p>
          <w:p w14:paraId="08A1550C" w14:textId="392A0E33" w:rsidR="009E02A2" w:rsidRPr="004357E8" w:rsidRDefault="009E02A2" w:rsidP="004D3CEB">
            <w:pPr>
              <w:spacing w:before="120" w:after="120" w:line="300" w:lineRule="atLeast"/>
              <w:jc w:val="both"/>
              <w:rPr>
                <w:rFonts w:ascii="Open Sans" w:hAnsi="Open Sans" w:cs="Open Sans"/>
                <w:sz w:val="20"/>
              </w:rPr>
            </w:pPr>
            <w:r w:rsidRPr="004357E8">
              <w:rPr>
                <w:rFonts w:ascii="Open Sans" w:hAnsi="Open Sans" w:cs="Open Sans"/>
                <w:sz w:val="20"/>
              </w:rPr>
              <w:t xml:space="preserve">– ENIS (ekonominės naudos ir išlaidų santykis) lygus </w:t>
            </w:r>
            <w:r w:rsidR="000B76B6" w:rsidRPr="004357E8">
              <w:rPr>
                <w:rFonts w:ascii="Open Sans" w:hAnsi="Open Sans" w:cs="Open Sans"/>
                <w:sz w:val="20"/>
              </w:rPr>
              <w:t>1,</w:t>
            </w:r>
            <w:r w:rsidR="00600B0C" w:rsidRPr="004357E8">
              <w:rPr>
                <w:rFonts w:ascii="Open Sans" w:hAnsi="Open Sans" w:cs="Open Sans"/>
                <w:sz w:val="20"/>
              </w:rPr>
              <w:t>2</w:t>
            </w:r>
            <w:r w:rsidR="00FF3E52" w:rsidRPr="004357E8">
              <w:rPr>
                <w:rFonts w:ascii="Open Sans" w:hAnsi="Open Sans" w:cs="Open Sans"/>
                <w:sz w:val="20"/>
              </w:rPr>
              <w:t>8</w:t>
            </w:r>
            <w:r w:rsidRPr="004357E8">
              <w:rPr>
                <w:rFonts w:ascii="Open Sans" w:hAnsi="Open Sans" w:cs="Open Sans"/>
                <w:sz w:val="20"/>
              </w:rPr>
              <w:t>.</w:t>
            </w:r>
          </w:p>
        </w:tc>
      </w:tr>
    </w:tbl>
    <w:p w14:paraId="701AB390" w14:textId="4BBF9A18" w:rsidR="00182344" w:rsidRPr="00DA0E35" w:rsidRDefault="00182344" w:rsidP="001A1590">
      <w:pPr>
        <w:spacing w:before="120" w:after="120" w:line="240" w:lineRule="atLeast"/>
        <w:jc w:val="both"/>
        <w:rPr>
          <w:szCs w:val="24"/>
        </w:rPr>
      </w:pPr>
    </w:p>
    <w:sectPr w:rsidR="00182344" w:rsidRPr="00DA0E35" w:rsidSect="00000F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8264" w14:textId="77777777" w:rsidR="00DB6D9A" w:rsidRDefault="00DB6D9A" w:rsidP="00A90C0B">
      <w:r>
        <w:separator/>
      </w:r>
    </w:p>
  </w:endnote>
  <w:endnote w:type="continuationSeparator" w:id="0">
    <w:p w14:paraId="03D8F54B" w14:textId="77777777" w:rsidR="00DB6D9A" w:rsidRDefault="00DB6D9A" w:rsidP="00A9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B6AC" w14:textId="77777777" w:rsidR="00DB6D9A" w:rsidRDefault="00DB6D9A" w:rsidP="00A90C0B">
      <w:r>
        <w:separator/>
      </w:r>
    </w:p>
  </w:footnote>
  <w:footnote w:type="continuationSeparator" w:id="0">
    <w:p w14:paraId="50389CAA" w14:textId="77777777" w:rsidR="00DB6D9A" w:rsidRDefault="00DB6D9A" w:rsidP="00A9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3F8"/>
    <w:multiLevelType w:val="multilevel"/>
    <w:tmpl w:val="D438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10470"/>
    <w:multiLevelType w:val="multilevel"/>
    <w:tmpl w:val="D22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A112E"/>
    <w:multiLevelType w:val="multilevel"/>
    <w:tmpl w:val="A66E7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C9632F"/>
    <w:multiLevelType w:val="hybridMultilevel"/>
    <w:tmpl w:val="0C348A82"/>
    <w:lvl w:ilvl="0" w:tplc="9D3C73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6057D"/>
    <w:multiLevelType w:val="multilevel"/>
    <w:tmpl w:val="84E49A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011603"/>
    <w:multiLevelType w:val="multilevel"/>
    <w:tmpl w:val="540C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C0142C"/>
    <w:multiLevelType w:val="hybridMultilevel"/>
    <w:tmpl w:val="92541F68"/>
    <w:lvl w:ilvl="0" w:tplc="28C0D4FA">
      <w:start w:val="1"/>
      <w:numFmt w:val="bullet"/>
      <w:lvlText w:val="–"/>
      <w:lvlJc w:val="left"/>
      <w:pPr>
        <w:ind w:left="1661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7" w15:restartNumberingAfterBreak="0">
    <w:nsid w:val="41F50B5C"/>
    <w:multiLevelType w:val="multilevel"/>
    <w:tmpl w:val="16E6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671646"/>
    <w:multiLevelType w:val="hybridMultilevel"/>
    <w:tmpl w:val="5C021338"/>
    <w:lvl w:ilvl="0" w:tplc="55FE64CC">
      <w:start w:val="3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47AE0"/>
    <w:multiLevelType w:val="multilevel"/>
    <w:tmpl w:val="489CD7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F897780"/>
    <w:multiLevelType w:val="hybridMultilevel"/>
    <w:tmpl w:val="51268B68"/>
    <w:lvl w:ilvl="0" w:tplc="056C46FE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67FF5"/>
    <w:multiLevelType w:val="hybridMultilevel"/>
    <w:tmpl w:val="17102154"/>
    <w:lvl w:ilvl="0" w:tplc="3FF4D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46FD9"/>
    <w:multiLevelType w:val="multilevel"/>
    <w:tmpl w:val="5964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3126133">
    <w:abstractNumId w:val="11"/>
  </w:num>
  <w:num w:numId="2" w16cid:durableId="890725418">
    <w:abstractNumId w:val="6"/>
  </w:num>
  <w:num w:numId="3" w16cid:durableId="4020828">
    <w:abstractNumId w:val="10"/>
  </w:num>
  <w:num w:numId="4" w16cid:durableId="1890652368">
    <w:abstractNumId w:val="8"/>
  </w:num>
  <w:num w:numId="5" w16cid:durableId="803501044">
    <w:abstractNumId w:val="3"/>
  </w:num>
  <w:num w:numId="6" w16cid:durableId="2070374916">
    <w:abstractNumId w:val="5"/>
  </w:num>
  <w:num w:numId="7" w16cid:durableId="1934581115">
    <w:abstractNumId w:val="0"/>
  </w:num>
  <w:num w:numId="8" w16cid:durableId="120421171">
    <w:abstractNumId w:val="2"/>
  </w:num>
  <w:num w:numId="9" w16cid:durableId="415518028">
    <w:abstractNumId w:val="12"/>
  </w:num>
  <w:num w:numId="10" w16cid:durableId="759133121">
    <w:abstractNumId w:val="4"/>
  </w:num>
  <w:num w:numId="11" w16cid:durableId="204827892">
    <w:abstractNumId w:val="1"/>
  </w:num>
  <w:num w:numId="12" w16cid:durableId="265114844">
    <w:abstractNumId w:val="9"/>
  </w:num>
  <w:num w:numId="13" w16cid:durableId="1397975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44"/>
    <w:rsid w:val="00000FA7"/>
    <w:rsid w:val="00017F50"/>
    <w:rsid w:val="000212D0"/>
    <w:rsid w:val="00022DA6"/>
    <w:rsid w:val="00025A48"/>
    <w:rsid w:val="00037375"/>
    <w:rsid w:val="00045D0C"/>
    <w:rsid w:val="000463FA"/>
    <w:rsid w:val="00047B03"/>
    <w:rsid w:val="00051A4B"/>
    <w:rsid w:val="00064D81"/>
    <w:rsid w:val="00073F2D"/>
    <w:rsid w:val="00081729"/>
    <w:rsid w:val="000A7CF2"/>
    <w:rsid w:val="000B1996"/>
    <w:rsid w:val="000B5237"/>
    <w:rsid w:val="000B76B6"/>
    <w:rsid w:val="000D2E97"/>
    <w:rsid w:val="000F1329"/>
    <w:rsid w:val="00106062"/>
    <w:rsid w:val="00120B0A"/>
    <w:rsid w:val="00126CEF"/>
    <w:rsid w:val="00126F78"/>
    <w:rsid w:val="00131749"/>
    <w:rsid w:val="00153AAA"/>
    <w:rsid w:val="001636D8"/>
    <w:rsid w:val="00174BDD"/>
    <w:rsid w:val="00182344"/>
    <w:rsid w:val="001A1590"/>
    <w:rsid w:val="001A4568"/>
    <w:rsid w:val="001A6F33"/>
    <w:rsid w:val="001A726F"/>
    <w:rsid w:val="001C732D"/>
    <w:rsid w:val="001D39BC"/>
    <w:rsid w:val="001E0E8E"/>
    <w:rsid w:val="001E2FD6"/>
    <w:rsid w:val="00217BAE"/>
    <w:rsid w:val="002327D1"/>
    <w:rsid w:val="00243491"/>
    <w:rsid w:val="00252743"/>
    <w:rsid w:val="002641FB"/>
    <w:rsid w:val="00284D47"/>
    <w:rsid w:val="002A0D4E"/>
    <w:rsid w:val="002A6D31"/>
    <w:rsid w:val="002B1952"/>
    <w:rsid w:val="002C2840"/>
    <w:rsid w:val="002D13BA"/>
    <w:rsid w:val="002D4FC1"/>
    <w:rsid w:val="002E6330"/>
    <w:rsid w:val="002F2A51"/>
    <w:rsid w:val="002F3D8A"/>
    <w:rsid w:val="00300E49"/>
    <w:rsid w:val="0030221F"/>
    <w:rsid w:val="00332918"/>
    <w:rsid w:val="003356C7"/>
    <w:rsid w:val="00337420"/>
    <w:rsid w:val="00337D2A"/>
    <w:rsid w:val="003433B1"/>
    <w:rsid w:val="003446FE"/>
    <w:rsid w:val="00344FAD"/>
    <w:rsid w:val="003626CB"/>
    <w:rsid w:val="0036734F"/>
    <w:rsid w:val="003751E5"/>
    <w:rsid w:val="00385C98"/>
    <w:rsid w:val="003A19CF"/>
    <w:rsid w:val="003A4B5A"/>
    <w:rsid w:val="003B0A55"/>
    <w:rsid w:val="0040234D"/>
    <w:rsid w:val="004046F7"/>
    <w:rsid w:val="004231BB"/>
    <w:rsid w:val="00431B52"/>
    <w:rsid w:val="004355B8"/>
    <w:rsid w:val="004357E8"/>
    <w:rsid w:val="00460A8E"/>
    <w:rsid w:val="004636E5"/>
    <w:rsid w:val="00470E8C"/>
    <w:rsid w:val="00493588"/>
    <w:rsid w:val="004A0E0D"/>
    <w:rsid w:val="004A51F5"/>
    <w:rsid w:val="004A542B"/>
    <w:rsid w:val="004C438A"/>
    <w:rsid w:val="004D3CEB"/>
    <w:rsid w:val="004F7A95"/>
    <w:rsid w:val="00511316"/>
    <w:rsid w:val="00521AEA"/>
    <w:rsid w:val="00522C52"/>
    <w:rsid w:val="0052544A"/>
    <w:rsid w:val="00534CAC"/>
    <w:rsid w:val="00535ADE"/>
    <w:rsid w:val="00536B2F"/>
    <w:rsid w:val="00562962"/>
    <w:rsid w:val="005645CA"/>
    <w:rsid w:val="00572250"/>
    <w:rsid w:val="005829B0"/>
    <w:rsid w:val="005953C6"/>
    <w:rsid w:val="00595402"/>
    <w:rsid w:val="005962DF"/>
    <w:rsid w:val="005A744C"/>
    <w:rsid w:val="005B39BC"/>
    <w:rsid w:val="005B5AB9"/>
    <w:rsid w:val="005C1730"/>
    <w:rsid w:val="005E6EB1"/>
    <w:rsid w:val="005F1A2B"/>
    <w:rsid w:val="005F7D42"/>
    <w:rsid w:val="00600872"/>
    <w:rsid w:val="00600B0C"/>
    <w:rsid w:val="00600F29"/>
    <w:rsid w:val="00616BE8"/>
    <w:rsid w:val="0065366E"/>
    <w:rsid w:val="00657696"/>
    <w:rsid w:val="00671E85"/>
    <w:rsid w:val="00696497"/>
    <w:rsid w:val="006A2E87"/>
    <w:rsid w:val="006C0D0F"/>
    <w:rsid w:val="006C1CDE"/>
    <w:rsid w:val="006D6357"/>
    <w:rsid w:val="006D72B7"/>
    <w:rsid w:val="006F28DD"/>
    <w:rsid w:val="006F3294"/>
    <w:rsid w:val="007074F6"/>
    <w:rsid w:val="00726CF6"/>
    <w:rsid w:val="00760D03"/>
    <w:rsid w:val="007860B7"/>
    <w:rsid w:val="0079412F"/>
    <w:rsid w:val="00794BD8"/>
    <w:rsid w:val="007B3B12"/>
    <w:rsid w:val="007B4F84"/>
    <w:rsid w:val="007C12A0"/>
    <w:rsid w:val="007F3202"/>
    <w:rsid w:val="007F3966"/>
    <w:rsid w:val="007F6CCC"/>
    <w:rsid w:val="007F6F03"/>
    <w:rsid w:val="008016D4"/>
    <w:rsid w:val="00801887"/>
    <w:rsid w:val="008036B4"/>
    <w:rsid w:val="00803D92"/>
    <w:rsid w:val="00807902"/>
    <w:rsid w:val="0081509B"/>
    <w:rsid w:val="008151A9"/>
    <w:rsid w:val="008414CD"/>
    <w:rsid w:val="00851697"/>
    <w:rsid w:val="0085720C"/>
    <w:rsid w:val="00857977"/>
    <w:rsid w:val="008662DA"/>
    <w:rsid w:val="00867E48"/>
    <w:rsid w:val="00884C6A"/>
    <w:rsid w:val="00887830"/>
    <w:rsid w:val="00895945"/>
    <w:rsid w:val="008B344D"/>
    <w:rsid w:val="008B57C9"/>
    <w:rsid w:val="008C0A79"/>
    <w:rsid w:val="008C4182"/>
    <w:rsid w:val="008D093D"/>
    <w:rsid w:val="00927A4C"/>
    <w:rsid w:val="00935B16"/>
    <w:rsid w:val="0093629E"/>
    <w:rsid w:val="009570FB"/>
    <w:rsid w:val="009579C8"/>
    <w:rsid w:val="00963778"/>
    <w:rsid w:val="00965387"/>
    <w:rsid w:val="00966609"/>
    <w:rsid w:val="0096700D"/>
    <w:rsid w:val="00977D07"/>
    <w:rsid w:val="00996B42"/>
    <w:rsid w:val="0099771C"/>
    <w:rsid w:val="00997724"/>
    <w:rsid w:val="009C6268"/>
    <w:rsid w:val="009E02A2"/>
    <w:rsid w:val="009E2618"/>
    <w:rsid w:val="009F4126"/>
    <w:rsid w:val="009F452C"/>
    <w:rsid w:val="00A04166"/>
    <w:rsid w:val="00A06A23"/>
    <w:rsid w:val="00A112EA"/>
    <w:rsid w:val="00A17EF5"/>
    <w:rsid w:val="00A21255"/>
    <w:rsid w:val="00A26A8B"/>
    <w:rsid w:val="00A4050C"/>
    <w:rsid w:val="00A43AB0"/>
    <w:rsid w:val="00A55255"/>
    <w:rsid w:val="00A652C0"/>
    <w:rsid w:val="00A6679D"/>
    <w:rsid w:val="00A74691"/>
    <w:rsid w:val="00A865BF"/>
    <w:rsid w:val="00A90C0B"/>
    <w:rsid w:val="00A919A7"/>
    <w:rsid w:val="00AB2881"/>
    <w:rsid w:val="00AC168A"/>
    <w:rsid w:val="00AD0DEF"/>
    <w:rsid w:val="00AD1106"/>
    <w:rsid w:val="00AF4171"/>
    <w:rsid w:val="00B1064E"/>
    <w:rsid w:val="00B136E4"/>
    <w:rsid w:val="00B37CDD"/>
    <w:rsid w:val="00B42E12"/>
    <w:rsid w:val="00B538FA"/>
    <w:rsid w:val="00B95A0A"/>
    <w:rsid w:val="00BD1BFD"/>
    <w:rsid w:val="00C25A6B"/>
    <w:rsid w:val="00C31284"/>
    <w:rsid w:val="00C3356B"/>
    <w:rsid w:val="00C57535"/>
    <w:rsid w:val="00C66AFF"/>
    <w:rsid w:val="00C721FE"/>
    <w:rsid w:val="00CA7B2D"/>
    <w:rsid w:val="00CB2126"/>
    <w:rsid w:val="00CB6340"/>
    <w:rsid w:val="00CC0FE1"/>
    <w:rsid w:val="00CC6639"/>
    <w:rsid w:val="00CC6819"/>
    <w:rsid w:val="00CE146E"/>
    <w:rsid w:val="00CE7FDF"/>
    <w:rsid w:val="00CF3539"/>
    <w:rsid w:val="00CF3D78"/>
    <w:rsid w:val="00D0009A"/>
    <w:rsid w:val="00D012A5"/>
    <w:rsid w:val="00D166BD"/>
    <w:rsid w:val="00D170D8"/>
    <w:rsid w:val="00D22C74"/>
    <w:rsid w:val="00D30939"/>
    <w:rsid w:val="00D32AA2"/>
    <w:rsid w:val="00D37CD6"/>
    <w:rsid w:val="00D42440"/>
    <w:rsid w:val="00D454D7"/>
    <w:rsid w:val="00D630E3"/>
    <w:rsid w:val="00D64083"/>
    <w:rsid w:val="00D70CE4"/>
    <w:rsid w:val="00D807EE"/>
    <w:rsid w:val="00D85576"/>
    <w:rsid w:val="00D901DA"/>
    <w:rsid w:val="00D93B3E"/>
    <w:rsid w:val="00DA0E35"/>
    <w:rsid w:val="00DB1538"/>
    <w:rsid w:val="00DB3E9D"/>
    <w:rsid w:val="00DB6D9A"/>
    <w:rsid w:val="00DC0B4E"/>
    <w:rsid w:val="00DD3959"/>
    <w:rsid w:val="00DE7625"/>
    <w:rsid w:val="00DF1661"/>
    <w:rsid w:val="00DF1870"/>
    <w:rsid w:val="00DF223B"/>
    <w:rsid w:val="00E001D3"/>
    <w:rsid w:val="00E03A2B"/>
    <w:rsid w:val="00E13D99"/>
    <w:rsid w:val="00E21979"/>
    <w:rsid w:val="00E30B99"/>
    <w:rsid w:val="00E337BB"/>
    <w:rsid w:val="00E33D87"/>
    <w:rsid w:val="00E877B8"/>
    <w:rsid w:val="00EA188A"/>
    <w:rsid w:val="00ED4B1C"/>
    <w:rsid w:val="00ED53ED"/>
    <w:rsid w:val="00EF7599"/>
    <w:rsid w:val="00F151AA"/>
    <w:rsid w:val="00F41C45"/>
    <w:rsid w:val="00F42E19"/>
    <w:rsid w:val="00F56439"/>
    <w:rsid w:val="00F572B8"/>
    <w:rsid w:val="00F57D30"/>
    <w:rsid w:val="00F61A3F"/>
    <w:rsid w:val="00F632CB"/>
    <w:rsid w:val="00F859C8"/>
    <w:rsid w:val="00F92755"/>
    <w:rsid w:val="00FC764D"/>
    <w:rsid w:val="00FD10D8"/>
    <w:rsid w:val="00FD3EDB"/>
    <w:rsid w:val="00FD6959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66FA"/>
  <w15:chartTrackingRefBased/>
  <w15:docId w15:val="{857F4E83-751C-4355-B49A-45C988B6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B4F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1823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8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18234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182344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rsid w:val="00A55255"/>
    <w:pPr>
      <w:ind w:left="720"/>
      <w:contextualSpacing/>
    </w:pPr>
  </w:style>
  <w:style w:type="character" w:customStyle="1" w:styleId="SraopastraipaDiagrama">
    <w:name w:val="Sąrašo pastraipa Diagrama"/>
    <w:link w:val="Sraopastraipa"/>
    <w:uiPriority w:val="34"/>
    <w:rsid w:val="00EA188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prastasis"/>
    <w:rsid w:val="00DF1661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textrun">
    <w:name w:val="normaltextrun"/>
    <w:basedOn w:val="Numatytasispastraiposriftas"/>
    <w:rsid w:val="00DF1661"/>
  </w:style>
  <w:style w:type="character" w:customStyle="1" w:styleId="eop">
    <w:name w:val="eop"/>
    <w:basedOn w:val="Numatytasispastraiposriftas"/>
    <w:rsid w:val="00DF1661"/>
  </w:style>
  <w:style w:type="paragraph" w:styleId="Antrats">
    <w:name w:val="header"/>
    <w:basedOn w:val="prastasis"/>
    <w:link w:val="AntratsDiagrama"/>
    <w:uiPriority w:val="99"/>
    <w:unhideWhenUsed/>
    <w:rsid w:val="00A90C0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C0B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90C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C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Stukienė</dc:creator>
  <cp:keywords/>
  <dc:description/>
  <cp:lastModifiedBy>Saulius Jansonas</cp:lastModifiedBy>
  <cp:revision>2</cp:revision>
  <dcterms:created xsi:type="dcterms:W3CDTF">2023-01-13T12:44:00Z</dcterms:created>
  <dcterms:modified xsi:type="dcterms:W3CDTF">2023-01-13T12:44:00Z</dcterms:modified>
</cp:coreProperties>
</file>