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4B80" w14:textId="77777777" w:rsidR="006F49D7" w:rsidRDefault="006F49D7">
      <w:pPr>
        <w:tabs>
          <w:tab w:val="center" w:pos="4153"/>
          <w:tab w:val="right" w:pos="8306"/>
        </w:tabs>
        <w:rPr>
          <w:lang w:val="en-GB"/>
        </w:rPr>
      </w:pPr>
    </w:p>
    <w:p w14:paraId="092F4B81" w14:textId="77777777" w:rsidR="006F49D7" w:rsidRDefault="00231906">
      <w:pPr>
        <w:keepLines/>
        <w:suppressAutoHyphens/>
        <w:jc w:val="center"/>
        <w:rPr>
          <w:color w:val="000000"/>
        </w:rPr>
      </w:pPr>
      <w:r>
        <w:rPr>
          <w:color w:val="000000"/>
        </w:rPr>
        <w:pict w14:anchorId="092F4D8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Valdiklis 2" w:shapeid="_x0000_s1026"/>
        </w:pict>
      </w:r>
      <w:r w:rsidR="00A35238">
        <w:rPr>
          <w:color w:val="000000"/>
        </w:rPr>
        <w:t>LIETUVOS AUTOMOBILIŲ KELIŲ DIREKCIJOS PRIE SUSISIEKIMO MINISTERIJOS DIREKTORIAUS</w:t>
      </w:r>
    </w:p>
    <w:p w14:paraId="092F4B82" w14:textId="77777777" w:rsidR="006F49D7" w:rsidRDefault="00A35238">
      <w:pPr>
        <w:keepLines/>
        <w:suppressAutoHyphens/>
        <w:jc w:val="center"/>
        <w:rPr>
          <w:color w:val="000000"/>
        </w:rPr>
      </w:pPr>
      <w:r>
        <w:rPr>
          <w:color w:val="000000"/>
        </w:rPr>
        <w:t>Į S A K Y M A S</w:t>
      </w:r>
    </w:p>
    <w:p w14:paraId="092F4B83" w14:textId="77777777" w:rsidR="006F49D7" w:rsidRDefault="006F49D7">
      <w:pPr>
        <w:suppressAutoHyphens/>
        <w:jc w:val="center"/>
        <w:rPr>
          <w:color w:val="000000"/>
        </w:rPr>
      </w:pPr>
    </w:p>
    <w:p w14:paraId="092F4B84" w14:textId="77777777" w:rsidR="006F49D7" w:rsidRDefault="00A35238">
      <w:pPr>
        <w:keepLines/>
        <w:suppressAutoHyphens/>
        <w:jc w:val="center"/>
        <w:rPr>
          <w:b/>
          <w:bCs/>
          <w:caps/>
          <w:color w:val="000000"/>
        </w:rPr>
      </w:pPr>
      <w:r>
        <w:rPr>
          <w:b/>
          <w:bCs/>
          <w:caps/>
          <w:color w:val="000000"/>
        </w:rPr>
        <w:t>DĖL PĖSČIŲJŲ PERĖJŲ ĮRENGIMO TAISYKLIŲ PATVIRTINIMO</w:t>
      </w:r>
    </w:p>
    <w:p w14:paraId="092F4B85" w14:textId="77777777" w:rsidR="006F49D7" w:rsidRDefault="006F49D7">
      <w:pPr>
        <w:suppressAutoHyphens/>
        <w:jc w:val="center"/>
        <w:rPr>
          <w:color w:val="000000"/>
        </w:rPr>
      </w:pPr>
    </w:p>
    <w:p w14:paraId="092F4B86" w14:textId="77777777" w:rsidR="006F49D7" w:rsidRDefault="00A35238">
      <w:pPr>
        <w:keepLines/>
        <w:suppressAutoHyphens/>
        <w:jc w:val="center"/>
        <w:rPr>
          <w:color w:val="000000"/>
        </w:rPr>
      </w:pPr>
      <w:r>
        <w:rPr>
          <w:color w:val="000000"/>
        </w:rPr>
        <w:t>2012 m. rugpjūčio 24 d. Nr. V-239</w:t>
      </w:r>
    </w:p>
    <w:p w14:paraId="092F4B87" w14:textId="77777777" w:rsidR="006F49D7" w:rsidRDefault="00A35238">
      <w:pPr>
        <w:keepLines/>
        <w:suppressAutoHyphens/>
        <w:jc w:val="center"/>
        <w:rPr>
          <w:color w:val="000000"/>
        </w:rPr>
      </w:pPr>
      <w:r>
        <w:rPr>
          <w:color w:val="000000"/>
        </w:rPr>
        <w:t>Vilnius</w:t>
      </w:r>
    </w:p>
    <w:p w14:paraId="092F4B88" w14:textId="77777777" w:rsidR="006F49D7" w:rsidRDefault="006F49D7">
      <w:pPr>
        <w:suppressAutoHyphens/>
        <w:ind w:firstLine="567"/>
        <w:jc w:val="both"/>
        <w:rPr>
          <w:color w:val="000000"/>
        </w:rPr>
      </w:pPr>
    </w:p>
    <w:p w14:paraId="092F4B89" w14:textId="77777777" w:rsidR="006F49D7" w:rsidRDefault="00A35238">
      <w:pPr>
        <w:suppressAutoHyphens/>
        <w:ind w:firstLine="567"/>
        <w:jc w:val="both"/>
        <w:rPr>
          <w:color w:val="000000"/>
        </w:rPr>
      </w:pPr>
      <w:r>
        <w:rPr>
          <w:color w:val="000000"/>
        </w:rPr>
        <w:t xml:space="preserve">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(Žin., 2006, Nr. </w:t>
      </w:r>
      <w:hyperlink r:id="rId11" w:tgtFrame="_blank" w:history="1">
        <w:r>
          <w:rPr>
            <w:color w:val="0000FF" w:themeColor="hyperlink"/>
            <w:u w:val="single"/>
          </w:rPr>
          <w:t>133-5041</w:t>
        </w:r>
      </w:hyperlink>
      <w:r>
        <w:rPr>
          <w:color w:val="000000"/>
        </w:rPr>
        <w:t xml:space="preserve">; 2012, Nr. </w:t>
      </w:r>
      <w:hyperlink r:id="rId12" w:tgtFrame="_blank" w:history="1">
        <w:r>
          <w:rPr>
            <w:color w:val="0000FF" w:themeColor="hyperlink"/>
            <w:u w:val="single"/>
          </w:rPr>
          <w:t>32-1519</w:t>
        </w:r>
      </w:hyperlink>
      <w:r>
        <w:rPr>
          <w:color w:val="000000"/>
        </w:rPr>
        <w:t>), 20.7 punktu,</w:t>
      </w:r>
    </w:p>
    <w:p w14:paraId="092F4B8A" w14:textId="011A4DD7" w:rsidR="006F49D7" w:rsidRDefault="00A35238">
      <w:pPr>
        <w:suppressAutoHyphens/>
        <w:ind w:firstLine="567"/>
        <w:jc w:val="both"/>
        <w:rPr>
          <w:color w:val="000000"/>
        </w:rPr>
      </w:pPr>
      <w:r>
        <w:rPr>
          <w:color w:val="000000"/>
        </w:rPr>
        <w:t>t v i r t i n u Pėsčiųjų perėjų įrengimo taisykles (pridedama)*.</w:t>
      </w:r>
    </w:p>
    <w:p w14:paraId="092F4B8B" w14:textId="77777777" w:rsidR="006F49D7" w:rsidRDefault="006F49D7">
      <w:pPr>
        <w:suppressAutoHyphens/>
        <w:ind w:firstLine="567"/>
        <w:jc w:val="both"/>
        <w:rPr>
          <w:color w:val="000000"/>
        </w:rPr>
      </w:pPr>
    </w:p>
    <w:p w14:paraId="092F4B8C" w14:textId="17DC7FAA" w:rsidR="006F49D7" w:rsidRDefault="00231906">
      <w:pPr>
        <w:suppressAutoHyphens/>
        <w:ind w:firstLine="567"/>
        <w:jc w:val="both"/>
        <w:rPr>
          <w:color w:val="000000"/>
        </w:rPr>
      </w:pPr>
    </w:p>
    <w:p w14:paraId="092F4B8D" w14:textId="7BEED996" w:rsidR="006F49D7" w:rsidRDefault="00A35238">
      <w:pPr>
        <w:tabs>
          <w:tab w:val="right" w:pos="9808"/>
        </w:tabs>
        <w:suppressAutoHyphens/>
        <w:rPr>
          <w:caps/>
          <w:color w:val="000000"/>
        </w:rPr>
      </w:pPr>
      <w:r>
        <w:rPr>
          <w:caps/>
          <w:color w:val="000000"/>
        </w:rPr>
        <w:t xml:space="preserve">Direktoriaus pavaduotojas, </w:t>
      </w:r>
    </w:p>
    <w:p w14:paraId="092F4B8E" w14:textId="77777777" w:rsidR="006F49D7" w:rsidRDefault="00A35238">
      <w:pPr>
        <w:tabs>
          <w:tab w:val="right" w:pos="9071"/>
        </w:tabs>
        <w:suppressAutoHyphens/>
        <w:rPr>
          <w:caps/>
          <w:color w:val="000000"/>
        </w:rPr>
      </w:pPr>
      <w:r>
        <w:rPr>
          <w:caps/>
          <w:color w:val="000000"/>
        </w:rPr>
        <w:t xml:space="preserve">pavaduojantis direktorių </w:t>
      </w:r>
      <w:r>
        <w:rPr>
          <w:caps/>
          <w:color w:val="000000"/>
        </w:rPr>
        <w:tab/>
        <w:t>Egidijus Skrodenis</w:t>
      </w:r>
    </w:p>
    <w:p w14:paraId="092F4B8F" w14:textId="77777777" w:rsidR="006F49D7" w:rsidRDefault="006F49D7">
      <w:pPr>
        <w:suppressAutoHyphens/>
        <w:jc w:val="both"/>
        <w:rPr>
          <w:color w:val="000000"/>
        </w:rPr>
      </w:pPr>
    </w:p>
    <w:p w14:paraId="092F4B90" w14:textId="77777777" w:rsidR="006F49D7" w:rsidRDefault="006F49D7">
      <w:pPr>
        <w:suppressAutoHyphens/>
        <w:jc w:val="both"/>
        <w:rPr>
          <w:color w:val="000000"/>
        </w:rPr>
      </w:pPr>
    </w:p>
    <w:p w14:paraId="092F4B91" w14:textId="77777777" w:rsidR="006F49D7" w:rsidRDefault="006F49D7">
      <w:pPr>
        <w:suppressAutoHyphens/>
        <w:jc w:val="both"/>
        <w:rPr>
          <w:color w:val="000000"/>
        </w:rPr>
      </w:pPr>
    </w:p>
    <w:p w14:paraId="092F4B92" w14:textId="1BFE0ABE" w:rsidR="006F49D7" w:rsidRDefault="00A35238">
      <w:pPr>
        <w:suppressAutoHyphens/>
        <w:jc w:val="both"/>
        <w:rPr>
          <w:color w:val="000000"/>
        </w:rPr>
      </w:pPr>
      <w:r>
        <w:rPr>
          <w:color w:val="000000"/>
        </w:rPr>
        <w:t>_________________</w:t>
      </w:r>
    </w:p>
    <w:p w14:paraId="092F4B93" w14:textId="6DAF3526" w:rsidR="006F49D7" w:rsidRDefault="00A35238">
      <w:pPr>
        <w:suppressAutoHyphens/>
        <w:jc w:val="both"/>
        <w:rPr>
          <w:color w:val="000000"/>
        </w:rPr>
      </w:pPr>
      <w:r>
        <w:rPr>
          <w:color w:val="000000"/>
        </w:rPr>
        <w:t xml:space="preserve">* Pėsčiųjų perėjų įrengimo taisyklės skelbiamos „Valstybės žinių“ interneto tinklalapyje </w:t>
      </w:r>
      <w:proofErr w:type="spellStart"/>
      <w:r>
        <w:rPr>
          <w:color w:val="000000"/>
        </w:rPr>
        <w:t>www.valstybes-zinios.lt.</w:t>
      </w:r>
      <w:proofErr w:type="spellEnd"/>
    </w:p>
    <w:p w14:paraId="092F4B95" w14:textId="7DB2F55F" w:rsidR="006F49D7" w:rsidRDefault="00231906">
      <w:pPr>
        <w:suppressAutoHyphens/>
        <w:ind w:firstLine="567"/>
        <w:jc w:val="both"/>
        <w:rPr>
          <w:color w:val="000000"/>
        </w:rPr>
      </w:pPr>
    </w:p>
    <w:p w14:paraId="1B413CAE" w14:textId="77777777" w:rsidR="00A35238" w:rsidRDefault="00A35238">
      <w:pPr>
        <w:ind w:firstLine="5954"/>
        <w:jc w:val="both"/>
      </w:pPr>
    </w:p>
    <w:p w14:paraId="0ECBC89A" w14:textId="77777777" w:rsidR="00A35238" w:rsidRDefault="00A35238">
      <w:r>
        <w:br w:type="page"/>
      </w:r>
    </w:p>
    <w:p w14:paraId="092F4B96" w14:textId="30C19DB4" w:rsidR="006F49D7" w:rsidRDefault="00A35238">
      <w:pPr>
        <w:ind w:firstLine="5954"/>
        <w:jc w:val="both"/>
        <w:rPr>
          <w:szCs w:val="24"/>
        </w:rPr>
      </w:pPr>
      <w:r>
        <w:rPr>
          <w:szCs w:val="24"/>
        </w:rPr>
        <w:lastRenderedPageBreak/>
        <w:t>PATVIRTINTA</w:t>
      </w:r>
    </w:p>
    <w:p w14:paraId="092F4B97" w14:textId="77777777" w:rsidR="006F49D7" w:rsidRDefault="00A35238">
      <w:pPr>
        <w:ind w:firstLine="5954"/>
        <w:rPr>
          <w:szCs w:val="24"/>
        </w:rPr>
      </w:pPr>
      <w:r>
        <w:rPr>
          <w:szCs w:val="24"/>
        </w:rPr>
        <w:t>Lietuvos automobilių kelių direkcijos</w:t>
      </w:r>
    </w:p>
    <w:p w14:paraId="092F4B98" w14:textId="77777777" w:rsidR="006F49D7" w:rsidRDefault="00A35238">
      <w:pPr>
        <w:ind w:firstLine="5954"/>
        <w:rPr>
          <w:szCs w:val="24"/>
        </w:rPr>
      </w:pPr>
      <w:r>
        <w:rPr>
          <w:szCs w:val="24"/>
        </w:rPr>
        <w:t>prie Susisiekimo ministerijos</w:t>
      </w:r>
    </w:p>
    <w:p w14:paraId="092F4B99" w14:textId="77777777" w:rsidR="006F49D7" w:rsidRDefault="00A35238">
      <w:pPr>
        <w:ind w:firstLine="5954"/>
        <w:rPr>
          <w:szCs w:val="24"/>
        </w:rPr>
      </w:pPr>
      <w:r>
        <w:rPr>
          <w:szCs w:val="24"/>
        </w:rPr>
        <w:t>direktoriaus</w:t>
      </w:r>
    </w:p>
    <w:p w14:paraId="092F4B9A" w14:textId="77777777" w:rsidR="006F49D7" w:rsidRDefault="00A35238">
      <w:pPr>
        <w:ind w:firstLine="5954"/>
        <w:rPr>
          <w:szCs w:val="24"/>
        </w:rPr>
      </w:pPr>
      <w:r>
        <w:rPr>
          <w:szCs w:val="24"/>
        </w:rPr>
        <w:t>2012 m. rugpjūčio 24 d.</w:t>
      </w:r>
    </w:p>
    <w:p w14:paraId="092F4B9B" w14:textId="77777777" w:rsidR="006F49D7" w:rsidRDefault="00A35238">
      <w:pPr>
        <w:ind w:firstLine="5954"/>
        <w:rPr>
          <w:szCs w:val="24"/>
        </w:rPr>
      </w:pPr>
      <w:r>
        <w:rPr>
          <w:szCs w:val="24"/>
        </w:rPr>
        <w:t>įsakymu Nr. V-239</w:t>
      </w:r>
    </w:p>
    <w:p w14:paraId="092F4B9C" w14:textId="77777777" w:rsidR="006F49D7" w:rsidRDefault="006F49D7">
      <w:pPr>
        <w:jc w:val="center"/>
        <w:rPr>
          <w:b/>
          <w:caps/>
          <w:szCs w:val="24"/>
        </w:rPr>
      </w:pPr>
    </w:p>
    <w:p w14:paraId="092F4B9D" w14:textId="77777777" w:rsidR="006F49D7" w:rsidRDefault="00231906">
      <w:pPr>
        <w:jc w:val="center"/>
        <w:rPr>
          <w:b/>
          <w:caps/>
          <w:szCs w:val="24"/>
        </w:rPr>
      </w:pPr>
      <w:r w:rsidR="00A35238">
        <w:rPr>
          <w:b/>
          <w:caps/>
          <w:szCs w:val="24"/>
        </w:rPr>
        <w:t xml:space="preserve">Pėsčiųjų perėjų įrengimo taisyklės </w:t>
      </w:r>
    </w:p>
    <w:p w14:paraId="092F4B9E" w14:textId="77777777" w:rsidR="006F49D7" w:rsidRDefault="006F49D7">
      <w:pPr>
        <w:jc w:val="center"/>
        <w:rPr>
          <w:b/>
          <w:bCs/>
          <w:i/>
          <w:szCs w:val="24"/>
        </w:rPr>
      </w:pPr>
    </w:p>
    <w:p w14:paraId="092F4B9F" w14:textId="77777777" w:rsidR="006F49D7" w:rsidRDefault="006F49D7">
      <w:pPr>
        <w:rPr>
          <w:sz w:val="20"/>
        </w:rPr>
      </w:pPr>
    </w:p>
    <w:p w14:paraId="092F4BA0" w14:textId="77777777" w:rsidR="006F49D7" w:rsidRDefault="00231906">
      <w:pPr>
        <w:keepNext/>
        <w:jc w:val="center"/>
        <w:outlineLvl w:val="1"/>
        <w:rPr>
          <w:b/>
          <w:bCs/>
          <w:iCs/>
          <w:szCs w:val="24"/>
        </w:rPr>
      </w:pPr>
      <w:r w:rsidR="00A35238">
        <w:rPr>
          <w:b/>
          <w:bCs/>
          <w:iCs/>
          <w:szCs w:val="24"/>
        </w:rPr>
        <w:t>I</w:t>
      </w:r>
      <w:r w:rsidR="00A35238">
        <w:rPr>
          <w:b/>
          <w:bCs/>
          <w:iCs/>
          <w:szCs w:val="24"/>
        </w:rPr>
        <w:t xml:space="preserve"> SKYRIUS. </w:t>
      </w:r>
      <w:r w:rsidR="00A35238">
        <w:rPr>
          <w:b/>
          <w:bCs/>
          <w:iCs/>
          <w:szCs w:val="24"/>
        </w:rPr>
        <w:t>BENDROSIOS NUOSTATOS</w:t>
      </w:r>
    </w:p>
    <w:p w14:paraId="092F4BA1" w14:textId="77777777" w:rsidR="006F49D7" w:rsidRDefault="006F49D7">
      <w:pPr>
        <w:rPr>
          <w:sz w:val="6"/>
          <w:szCs w:val="6"/>
        </w:rPr>
      </w:pPr>
    </w:p>
    <w:p w14:paraId="092F4BA2" w14:textId="77777777" w:rsidR="006F49D7" w:rsidRDefault="006F49D7">
      <w:pPr>
        <w:tabs>
          <w:tab w:val="left" w:pos="1077"/>
        </w:tabs>
        <w:jc w:val="center"/>
        <w:rPr>
          <w:b/>
          <w:szCs w:val="24"/>
        </w:rPr>
      </w:pPr>
    </w:p>
    <w:p w14:paraId="092F4BA3" w14:textId="77777777" w:rsidR="006F49D7" w:rsidRDefault="00231906">
      <w:pPr>
        <w:tabs>
          <w:tab w:val="left" w:pos="1077"/>
          <w:tab w:val="left" w:pos="1609"/>
        </w:tabs>
        <w:ind w:firstLine="539"/>
        <w:jc w:val="both"/>
        <w:rPr>
          <w:szCs w:val="24"/>
        </w:rPr>
      </w:pPr>
      <w:r w:rsidR="00A35238">
        <w:rPr>
          <w:szCs w:val="24"/>
        </w:rPr>
        <w:t>1</w:t>
      </w:r>
      <w:r w:rsidR="00A35238">
        <w:rPr>
          <w:szCs w:val="24"/>
        </w:rPr>
        <w:t>.</w:t>
      </w:r>
      <w:r w:rsidR="00A35238">
        <w:rPr>
          <w:szCs w:val="24"/>
        </w:rPr>
        <w:tab/>
        <w:t>Pėsčiųjų perėjų įrengimo taisyklės (toliau – Taisyklės) nustato bendrąsias pėsčiųjų perėjų įrengimo sąlygas ir inžinerinių priemonių saugaus eismo užtikrinimui reikalavimus.</w:t>
      </w:r>
    </w:p>
    <w:p w14:paraId="092F4BA4" w14:textId="77777777" w:rsidR="006F49D7" w:rsidRDefault="00231906">
      <w:pPr>
        <w:tabs>
          <w:tab w:val="left" w:pos="1077"/>
        </w:tabs>
        <w:ind w:firstLine="539"/>
        <w:jc w:val="both"/>
        <w:rPr>
          <w:szCs w:val="24"/>
        </w:rPr>
      </w:pPr>
      <w:r w:rsidR="00A35238">
        <w:rPr>
          <w:szCs w:val="24"/>
        </w:rPr>
        <w:t>2</w:t>
      </w:r>
      <w:r w:rsidR="00A35238">
        <w:rPr>
          <w:szCs w:val="24"/>
        </w:rPr>
        <w:t>.</w:t>
      </w:r>
      <w:r w:rsidR="00A35238">
        <w:rPr>
          <w:szCs w:val="24"/>
        </w:rPr>
        <w:tab/>
        <w:t>Taisyklės taikomos pėsčiųjų perėjoms įrengti valstybinės reikšmės keliuose. Taisyklės gali būti taikomos ir vietinės reikšmės keliuose (gatvėse).</w:t>
      </w:r>
    </w:p>
    <w:p w14:paraId="092F4BA5" w14:textId="77777777" w:rsidR="006F49D7" w:rsidRDefault="006F49D7">
      <w:pPr>
        <w:tabs>
          <w:tab w:val="num" w:pos="1609"/>
        </w:tabs>
        <w:jc w:val="center"/>
        <w:rPr>
          <w:b/>
          <w:szCs w:val="24"/>
        </w:rPr>
      </w:pPr>
    </w:p>
    <w:p w14:paraId="092F4BA6" w14:textId="77777777" w:rsidR="006F49D7" w:rsidRDefault="00231906">
      <w:pPr>
        <w:rPr>
          <w:sz w:val="20"/>
        </w:rPr>
      </w:pPr>
    </w:p>
    <w:p w14:paraId="092F4BA7" w14:textId="77777777" w:rsidR="006F49D7" w:rsidRDefault="00231906">
      <w:pPr>
        <w:keepNext/>
        <w:jc w:val="center"/>
        <w:outlineLvl w:val="1"/>
        <w:rPr>
          <w:b/>
          <w:bCs/>
          <w:iCs/>
          <w:szCs w:val="24"/>
        </w:rPr>
      </w:pPr>
      <w:r w:rsidR="00A35238">
        <w:rPr>
          <w:b/>
          <w:bCs/>
          <w:iCs/>
          <w:szCs w:val="24"/>
        </w:rPr>
        <w:t>II</w:t>
      </w:r>
      <w:r w:rsidR="00A35238">
        <w:rPr>
          <w:b/>
          <w:bCs/>
          <w:iCs/>
          <w:szCs w:val="24"/>
        </w:rPr>
        <w:t xml:space="preserve"> SKYRIUS. </w:t>
      </w:r>
      <w:r w:rsidR="00A35238">
        <w:rPr>
          <w:b/>
          <w:bCs/>
          <w:iCs/>
          <w:szCs w:val="24"/>
        </w:rPr>
        <w:t>NUORODOS</w:t>
      </w:r>
    </w:p>
    <w:p w14:paraId="092F4BA8" w14:textId="77777777" w:rsidR="006F49D7" w:rsidRDefault="006F49D7">
      <w:pPr>
        <w:rPr>
          <w:sz w:val="6"/>
          <w:szCs w:val="6"/>
        </w:rPr>
      </w:pPr>
    </w:p>
    <w:p w14:paraId="092F4BA9" w14:textId="77777777" w:rsidR="006F49D7" w:rsidRDefault="006F49D7">
      <w:pPr>
        <w:jc w:val="center"/>
        <w:rPr>
          <w:b/>
          <w:szCs w:val="24"/>
        </w:rPr>
      </w:pPr>
    </w:p>
    <w:p w14:paraId="092F4BAA" w14:textId="77777777" w:rsidR="006F49D7" w:rsidRDefault="00231906">
      <w:pPr>
        <w:tabs>
          <w:tab w:val="left" w:pos="1077"/>
          <w:tab w:val="left" w:pos="1609"/>
        </w:tabs>
        <w:ind w:firstLine="539"/>
        <w:jc w:val="both"/>
        <w:rPr>
          <w:szCs w:val="24"/>
        </w:rPr>
      </w:pPr>
      <w:r w:rsidR="00A35238">
        <w:rPr>
          <w:szCs w:val="24"/>
        </w:rPr>
        <w:t>3</w:t>
      </w:r>
      <w:r w:rsidR="00A35238">
        <w:rPr>
          <w:szCs w:val="24"/>
        </w:rPr>
        <w:t>.</w:t>
      </w:r>
      <w:r w:rsidR="00A35238">
        <w:rPr>
          <w:szCs w:val="24"/>
        </w:rPr>
        <w:tab/>
      </w:r>
      <w:r w:rsidR="00A35238">
        <w:rPr>
          <w:spacing w:val="-4"/>
          <w:szCs w:val="24"/>
        </w:rPr>
        <w:t>Taisyklėse pateiktos nuorodos į šiuos dokumentus:</w:t>
      </w:r>
    </w:p>
    <w:p w14:paraId="092F4BAB" w14:textId="77777777" w:rsidR="006F49D7" w:rsidRDefault="00231906">
      <w:pPr>
        <w:tabs>
          <w:tab w:val="left" w:pos="1077"/>
          <w:tab w:val="num" w:pos="1609"/>
        </w:tabs>
        <w:ind w:firstLine="539"/>
        <w:jc w:val="both"/>
        <w:rPr>
          <w:spacing w:val="-4"/>
          <w:szCs w:val="24"/>
        </w:rPr>
      </w:pPr>
      <w:r w:rsidR="00A35238">
        <w:rPr>
          <w:spacing w:val="-4"/>
          <w:szCs w:val="24"/>
        </w:rPr>
        <w:t>3.1</w:t>
      </w:r>
      <w:r w:rsidR="00A35238">
        <w:rPr>
          <w:spacing w:val="-4"/>
          <w:szCs w:val="24"/>
        </w:rPr>
        <w:t>.</w:t>
      </w:r>
      <w:r w:rsidR="00A35238">
        <w:rPr>
          <w:spacing w:val="-4"/>
          <w:szCs w:val="24"/>
        </w:rPr>
        <w:tab/>
      </w:r>
      <w:r w:rsidR="00A35238">
        <w:rPr>
          <w:iCs/>
          <w:szCs w:val="24"/>
        </w:rPr>
        <w:t>Kelių eismo taisykles, patvirtintas Lietuvos Respublikos Vyriausybės 2002 m. gruodžio 11 d. nutarimu Nr. 1950</w:t>
      </w:r>
      <w:r w:rsidR="00A35238">
        <w:rPr>
          <w:szCs w:val="24"/>
        </w:rPr>
        <w:t xml:space="preserve"> (Žin., 2003, Nr. </w:t>
      </w:r>
      <w:hyperlink r:id="rId13" w:tgtFrame="_blank" w:history="1">
        <w:r w:rsidR="00A35238">
          <w:rPr>
            <w:color w:val="0000FF" w:themeColor="hyperlink"/>
            <w:szCs w:val="24"/>
            <w:u w:val="single"/>
          </w:rPr>
          <w:t>7-263</w:t>
        </w:r>
      </w:hyperlink>
      <w:r w:rsidR="00A35238">
        <w:rPr>
          <w:szCs w:val="24"/>
        </w:rPr>
        <w:t>; 2008, Nr. </w:t>
      </w:r>
      <w:hyperlink r:id="rId14" w:tgtFrame="_blank" w:history="1">
        <w:r w:rsidR="00A35238">
          <w:rPr>
            <w:color w:val="0000FF" w:themeColor="hyperlink"/>
            <w:szCs w:val="24"/>
            <w:u w:val="single"/>
          </w:rPr>
          <w:t>88-3530</w:t>
        </w:r>
      </w:hyperlink>
      <w:r w:rsidR="00A35238">
        <w:rPr>
          <w:szCs w:val="24"/>
        </w:rPr>
        <w:t>);</w:t>
      </w:r>
    </w:p>
    <w:p w14:paraId="092F4BAC" w14:textId="77777777" w:rsidR="006F49D7" w:rsidRDefault="00231906">
      <w:pPr>
        <w:tabs>
          <w:tab w:val="left" w:pos="1077"/>
          <w:tab w:val="left" w:pos="1320"/>
        </w:tabs>
        <w:ind w:firstLine="539"/>
        <w:jc w:val="both"/>
        <w:rPr>
          <w:spacing w:val="-4"/>
          <w:szCs w:val="24"/>
        </w:rPr>
      </w:pPr>
      <w:r w:rsidR="00A35238">
        <w:rPr>
          <w:spacing w:val="-4"/>
          <w:szCs w:val="24"/>
        </w:rPr>
        <w:t>3.2</w:t>
      </w:r>
      <w:r w:rsidR="00A35238">
        <w:rPr>
          <w:spacing w:val="-4"/>
          <w:szCs w:val="24"/>
        </w:rPr>
        <w:t>.</w:t>
      </w:r>
      <w:r w:rsidR="00A35238">
        <w:rPr>
          <w:spacing w:val="-4"/>
          <w:szCs w:val="24"/>
        </w:rPr>
        <w:tab/>
        <w:t>Kelių šviesoforų įrengimo taisykles, patvirtintas Lietuvos Respublikos susisiekimo ministro 2012 m. sausio 31 d. įsakymu Nr. 3-81 (</w:t>
      </w:r>
      <w:r w:rsidR="00A35238">
        <w:rPr>
          <w:bCs/>
          <w:spacing w:val="-4"/>
          <w:szCs w:val="24"/>
        </w:rPr>
        <w:t>Žin., 2012, Nr. </w:t>
      </w:r>
      <w:hyperlink r:id="rId15" w:tgtFrame="_blank" w:history="1">
        <w:r w:rsidR="00A35238">
          <w:rPr>
            <w:bCs/>
            <w:color w:val="0000FF" w:themeColor="hyperlink"/>
            <w:spacing w:val="-4"/>
            <w:szCs w:val="24"/>
            <w:u w:val="single"/>
          </w:rPr>
          <w:t>20-911</w:t>
        </w:r>
      </w:hyperlink>
      <w:r w:rsidR="00A35238">
        <w:rPr>
          <w:spacing w:val="-4"/>
          <w:szCs w:val="24"/>
        </w:rPr>
        <w:t>)</w:t>
      </w:r>
      <w:r w:rsidR="00A35238">
        <w:rPr>
          <w:szCs w:val="24"/>
        </w:rPr>
        <w:t>;</w:t>
      </w:r>
    </w:p>
    <w:p w14:paraId="092F4BAD" w14:textId="77777777" w:rsidR="006F49D7" w:rsidRDefault="00231906">
      <w:pPr>
        <w:tabs>
          <w:tab w:val="left" w:pos="1077"/>
          <w:tab w:val="left" w:pos="1320"/>
        </w:tabs>
        <w:ind w:firstLine="539"/>
        <w:jc w:val="both"/>
        <w:rPr>
          <w:spacing w:val="-4"/>
          <w:szCs w:val="24"/>
        </w:rPr>
      </w:pPr>
      <w:r w:rsidR="00A35238">
        <w:rPr>
          <w:spacing w:val="-4"/>
          <w:szCs w:val="24"/>
        </w:rPr>
        <w:t>3.3</w:t>
      </w:r>
      <w:r w:rsidR="00A35238">
        <w:rPr>
          <w:spacing w:val="-4"/>
          <w:szCs w:val="24"/>
        </w:rPr>
        <w:t>.</w:t>
      </w:r>
      <w:r w:rsidR="00A35238">
        <w:rPr>
          <w:spacing w:val="-4"/>
          <w:szCs w:val="24"/>
        </w:rPr>
        <w:tab/>
        <w:t>Kelių horizontaliojo ženklinimo taisykles, patvirtintas Lietuvos Respublikos susisiekimo ministro 2012 m. sausio 31 d. įsakymu Nr. 3-82 (</w:t>
      </w:r>
      <w:r w:rsidR="00A35238">
        <w:rPr>
          <w:bCs/>
          <w:spacing w:val="-4"/>
          <w:szCs w:val="24"/>
        </w:rPr>
        <w:t>Žin., 2012, Nr. </w:t>
      </w:r>
      <w:hyperlink r:id="rId16" w:tgtFrame="_blank" w:history="1">
        <w:r w:rsidR="00A35238">
          <w:rPr>
            <w:bCs/>
            <w:color w:val="0000FF" w:themeColor="hyperlink"/>
            <w:spacing w:val="-4"/>
            <w:szCs w:val="24"/>
            <w:u w:val="single"/>
          </w:rPr>
          <w:t>20-913</w:t>
        </w:r>
      </w:hyperlink>
      <w:r w:rsidR="00A35238">
        <w:rPr>
          <w:spacing w:val="-4"/>
          <w:szCs w:val="24"/>
        </w:rPr>
        <w:t>)</w:t>
      </w:r>
      <w:r w:rsidR="00A35238">
        <w:rPr>
          <w:szCs w:val="24"/>
        </w:rPr>
        <w:t>;</w:t>
      </w:r>
    </w:p>
    <w:p w14:paraId="092F4BAE" w14:textId="77777777" w:rsidR="006F49D7" w:rsidRDefault="00231906">
      <w:pPr>
        <w:tabs>
          <w:tab w:val="left" w:pos="1077"/>
          <w:tab w:val="left" w:pos="1320"/>
        </w:tabs>
        <w:ind w:firstLine="539"/>
        <w:jc w:val="both"/>
        <w:rPr>
          <w:spacing w:val="-4"/>
          <w:szCs w:val="24"/>
        </w:rPr>
      </w:pPr>
      <w:r w:rsidR="00A35238">
        <w:rPr>
          <w:spacing w:val="-4"/>
          <w:szCs w:val="24"/>
        </w:rPr>
        <w:t>3.4</w:t>
      </w:r>
      <w:r w:rsidR="00A35238">
        <w:rPr>
          <w:spacing w:val="-4"/>
          <w:szCs w:val="24"/>
        </w:rPr>
        <w:t>.</w:t>
      </w:r>
      <w:r w:rsidR="00A35238">
        <w:rPr>
          <w:spacing w:val="-4"/>
          <w:szCs w:val="24"/>
        </w:rPr>
        <w:tab/>
      </w:r>
      <w:r w:rsidR="00A35238">
        <w:rPr>
          <w:szCs w:val="24"/>
        </w:rPr>
        <w:t xml:space="preserve">Kelio ženklų įrengimo ir vertikaliojo ženklinimo taisykles, patvirtintas Lietuvos Respublikos susisiekimo ministro 2012 m. sausio 31 d. įsakymu Nr. 3-83 </w:t>
      </w:r>
      <w:r w:rsidR="00A35238">
        <w:rPr>
          <w:spacing w:val="-4"/>
          <w:szCs w:val="24"/>
        </w:rPr>
        <w:t>(</w:t>
      </w:r>
      <w:r w:rsidR="00A35238">
        <w:rPr>
          <w:bCs/>
          <w:spacing w:val="-4"/>
          <w:szCs w:val="24"/>
        </w:rPr>
        <w:t>Žin., 2012, Nr. </w:t>
      </w:r>
      <w:hyperlink r:id="rId17" w:tgtFrame="_blank" w:history="1">
        <w:r w:rsidR="00A35238">
          <w:rPr>
            <w:bCs/>
            <w:color w:val="0000FF" w:themeColor="hyperlink"/>
            <w:spacing w:val="-4"/>
            <w:szCs w:val="24"/>
            <w:u w:val="single"/>
          </w:rPr>
          <w:t>20-914</w:t>
        </w:r>
      </w:hyperlink>
      <w:r w:rsidR="00A35238">
        <w:rPr>
          <w:spacing w:val="-4"/>
          <w:szCs w:val="24"/>
        </w:rPr>
        <w:t>)</w:t>
      </w:r>
      <w:r w:rsidR="00A35238">
        <w:rPr>
          <w:szCs w:val="24"/>
        </w:rPr>
        <w:t>;</w:t>
      </w:r>
    </w:p>
    <w:p w14:paraId="092F4BAF" w14:textId="77777777" w:rsidR="006F49D7" w:rsidRDefault="00231906">
      <w:pPr>
        <w:tabs>
          <w:tab w:val="left" w:pos="1077"/>
          <w:tab w:val="num" w:pos="1609"/>
        </w:tabs>
        <w:ind w:firstLine="539"/>
        <w:jc w:val="both"/>
        <w:rPr>
          <w:spacing w:val="-4"/>
          <w:szCs w:val="24"/>
        </w:rPr>
      </w:pPr>
      <w:r w:rsidR="00A35238">
        <w:rPr>
          <w:spacing w:val="-4"/>
          <w:szCs w:val="24"/>
        </w:rPr>
        <w:t>3.5</w:t>
      </w:r>
      <w:r w:rsidR="00A35238">
        <w:rPr>
          <w:spacing w:val="-4"/>
          <w:szCs w:val="24"/>
        </w:rPr>
        <w:t>.</w:t>
      </w:r>
      <w:r w:rsidR="00A35238">
        <w:rPr>
          <w:spacing w:val="-4"/>
          <w:szCs w:val="24"/>
        </w:rPr>
        <w:tab/>
        <w:t>statybos techninių reikalavimų reglamentą STR 2.03.01:2001 „Statiniai ir teritorijos. Reikalavimai žmonių su negalia reikmėms“, patvirtintą Lietuvos Respublikos aplinkos ministro 2001 m. birželio 14 d. įsakymu Nr. 317 (Žin., 2001, Nr. </w:t>
      </w:r>
      <w:hyperlink r:id="rId18" w:tgtFrame="_blank" w:history="1">
        <w:r w:rsidR="00A35238">
          <w:rPr>
            <w:color w:val="0000FF" w:themeColor="hyperlink"/>
            <w:spacing w:val="-4"/>
            <w:szCs w:val="24"/>
            <w:u w:val="single"/>
          </w:rPr>
          <w:t>53-1898</w:t>
        </w:r>
      </w:hyperlink>
      <w:r w:rsidR="00A35238">
        <w:rPr>
          <w:spacing w:val="-4"/>
          <w:szCs w:val="24"/>
        </w:rPr>
        <w:t>);</w:t>
      </w:r>
    </w:p>
    <w:p w14:paraId="092F4BB0" w14:textId="77777777" w:rsidR="006F49D7" w:rsidRDefault="00231906">
      <w:pPr>
        <w:tabs>
          <w:tab w:val="left" w:pos="1077"/>
          <w:tab w:val="left" w:pos="1320"/>
        </w:tabs>
        <w:ind w:firstLine="539"/>
        <w:jc w:val="both"/>
        <w:rPr>
          <w:iCs/>
          <w:spacing w:val="-4"/>
          <w:szCs w:val="24"/>
        </w:rPr>
      </w:pPr>
      <w:r w:rsidR="00A35238">
        <w:rPr>
          <w:iCs/>
          <w:spacing w:val="-4"/>
          <w:szCs w:val="24"/>
        </w:rPr>
        <w:t>3.6</w:t>
      </w:r>
      <w:r w:rsidR="00A35238">
        <w:rPr>
          <w:iCs/>
          <w:spacing w:val="-4"/>
          <w:szCs w:val="24"/>
        </w:rPr>
        <w:t>.</w:t>
      </w:r>
      <w:r w:rsidR="00A35238">
        <w:rPr>
          <w:iCs/>
          <w:spacing w:val="-4"/>
          <w:szCs w:val="24"/>
        </w:rPr>
        <w:tab/>
      </w:r>
      <w:r w:rsidR="00A35238">
        <w:rPr>
          <w:spacing w:val="-4"/>
          <w:szCs w:val="24"/>
        </w:rPr>
        <w:t>Inžinerinių</w:t>
      </w:r>
      <w:r w:rsidR="00A35238">
        <w:rPr>
          <w:iCs/>
          <w:spacing w:val="-4"/>
          <w:szCs w:val="24"/>
        </w:rPr>
        <w:t xml:space="preserve"> saugaus eismo priemonių projektavimo ir naudojimo rekomendacijas R ISEP 10, patvirtintas Lietuvos automobilių kelių direkcijos prie Susisiekimo ministerijos direktoriaus 2010 m. birželio 9 d. įsakymu Nr. V-146</w:t>
      </w:r>
      <w:r w:rsidR="00A35238">
        <w:rPr>
          <w:spacing w:val="-4"/>
          <w:szCs w:val="24"/>
        </w:rPr>
        <w:t xml:space="preserve"> (Žin., 2010, Nr. </w:t>
      </w:r>
      <w:hyperlink r:id="rId19" w:tgtFrame="_blank" w:history="1">
        <w:r w:rsidR="00A35238">
          <w:rPr>
            <w:bCs/>
            <w:color w:val="0000FF" w:themeColor="hyperlink"/>
            <w:spacing w:val="-4"/>
            <w:szCs w:val="24"/>
            <w:u w:val="single"/>
          </w:rPr>
          <w:t>70-3538</w:t>
        </w:r>
      </w:hyperlink>
      <w:r w:rsidR="00A35238">
        <w:rPr>
          <w:spacing w:val="-4"/>
          <w:szCs w:val="24"/>
        </w:rPr>
        <w:t>);</w:t>
      </w:r>
    </w:p>
    <w:p w14:paraId="092F4BB1" w14:textId="77777777" w:rsidR="006F49D7" w:rsidRDefault="00231906">
      <w:pPr>
        <w:tabs>
          <w:tab w:val="left" w:pos="1077"/>
          <w:tab w:val="left" w:pos="1320"/>
        </w:tabs>
        <w:ind w:firstLine="539"/>
        <w:jc w:val="both"/>
        <w:rPr>
          <w:iCs/>
          <w:spacing w:val="-4"/>
          <w:szCs w:val="24"/>
        </w:rPr>
      </w:pPr>
      <w:r w:rsidR="00A35238">
        <w:rPr>
          <w:iCs/>
          <w:spacing w:val="-4"/>
          <w:szCs w:val="24"/>
        </w:rPr>
        <w:t>3.7</w:t>
      </w:r>
      <w:r w:rsidR="00A35238">
        <w:rPr>
          <w:iCs/>
          <w:spacing w:val="-4"/>
          <w:szCs w:val="24"/>
        </w:rPr>
        <w:t>.</w:t>
      </w:r>
      <w:r w:rsidR="00A35238">
        <w:rPr>
          <w:iCs/>
          <w:spacing w:val="-4"/>
          <w:szCs w:val="24"/>
        </w:rPr>
        <w:tab/>
      </w:r>
      <w:r w:rsidR="00A35238">
        <w:rPr>
          <w:spacing w:val="-4"/>
          <w:szCs w:val="24"/>
        </w:rPr>
        <w:t>Žiedinių</w:t>
      </w:r>
      <w:r w:rsidR="00A35238">
        <w:rPr>
          <w:szCs w:val="24"/>
        </w:rPr>
        <w:t xml:space="preserve"> sankryžų projektavimo metodinius nurodymus MN ŽSP 12, patvirtintus Lietuvos automobilių kelių direkcijos prie Susisiekimo ministerijos direktoriaus 2012 m. gegužės 7 d. įsakymu Nr. V- 106 </w:t>
      </w:r>
      <w:r w:rsidR="00A35238">
        <w:rPr>
          <w:spacing w:val="-4"/>
          <w:szCs w:val="24"/>
        </w:rPr>
        <w:t>(Žin., 2012, </w:t>
      </w:r>
      <w:r w:rsidR="00A35238">
        <w:rPr>
          <w:bCs/>
          <w:spacing w:val="-4"/>
          <w:szCs w:val="24"/>
        </w:rPr>
        <w:t xml:space="preserve">Nr. </w:t>
      </w:r>
      <w:hyperlink r:id="rId20" w:tgtFrame="_blank" w:history="1">
        <w:r w:rsidR="00A35238">
          <w:rPr>
            <w:bCs/>
            <w:color w:val="0000FF" w:themeColor="hyperlink"/>
            <w:spacing w:val="-4"/>
            <w:szCs w:val="24"/>
            <w:u w:val="single"/>
          </w:rPr>
          <w:t>55-2754</w:t>
        </w:r>
      </w:hyperlink>
      <w:r w:rsidR="00A35238">
        <w:rPr>
          <w:spacing w:val="-4"/>
          <w:szCs w:val="24"/>
        </w:rPr>
        <w:t>);</w:t>
      </w:r>
    </w:p>
    <w:p w14:paraId="092F4BB2" w14:textId="77777777" w:rsidR="006F49D7" w:rsidRDefault="00231906">
      <w:pPr>
        <w:tabs>
          <w:tab w:val="left" w:pos="1077"/>
          <w:tab w:val="num" w:pos="1609"/>
        </w:tabs>
        <w:ind w:firstLine="539"/>
        <w:jc w:val="both"/>
        <w:rPr>
          <w:spacing w:val="-4"/>
          <w:szCs w:val="24"/>
        </w:rPr>
      </w:pPr>
      <w:r w:rsidR="00A35238">
        <w:rPr>
          <w:spacing w:val="-4"/>
          <w:szCs w:val="24"/>
        </w:rPr>
        <w:t>3.8</w:t>
      </w:r>
      <w:r w:rsidR="00A35238">
        <w:rPr>
          <w:spacing w:val="-4"/>
          <w:szCs w:val="24"/>
        </w:rPr>
        <w:t>.</w:t>
      </w:r>
      <w:r w:rsidR="00A35238">
        <w:rPr>
          <w:spacing w:val="-4"/>
          <w:szCs w:val="24"/>
        </w:rPr>
        <w:tab/>
      </w:r>
      <w:r w:rsidR="00A35238">
        <w:rPr>
          <w:szCs w:val="24"/>
        </w:rPr>
        <w:t>Lietuvos standartą LST EN 13201-2 „Gatvių apšvietimas. 2 dalis. Eksploataciniai reikalavimai“;</w:t>
      </w:r>
    </w:p>
    <w:p w14:paraId="092F4BB3" w14:textId="77777777" w:rsidR="006F49D7" w:rsidRDefault="00231906">
      <w:pPr>
        <w:tabs>
          <w:tab w:val="left" w:pos="1077"/>
          <w:tab w:val="num" w:pos="1609"/>
        </w:tabs>
        <w:ind w:firstLine="539"/>
        <w:jc w:val="both"/>
        <w:rPr>
          <w:spacing w:val="-4"/>
          <w:szCs w:val="24"/>
        </w:rPr>
      </w:pPr>
      <w:r w:rsidR="00A35238">
        <w:rPr>
          <w:spacing w:val="-4"/>
          <w:szCs w:val="24"/>
        </w:rPr>
        <w:t>3.9</w:t>
      </w:r>
      <w:r w:rsidR="00A35238">
        <w:rPr>
          <w:spacing w:val="-4"/>
          <w:szCs w:val="24"/>
        </w:rPr>
        <w:t>.</w:t>
      </w:r>
      <w:r w:rsidR="00A35238">
        <w:rPr>
          <w:spacing w:val="-4"/>
          <w:szCs w:val="24"/>
        </w:rPr>
        <w:tab/>
      </w:r>
      <w:r w:rsidR="00A35238">
        <w:rPr>
          <w:szCs w:val="24"/>
        </w:rPr>
        <w:t>Lietuvos standartą LST EN 13201-3 „Gatvių apšvietimas. 3 dalis. Eksploatacinių parametrų apskaičiavimas“;</w:t>
      </w:r>
    </w:p>
    <w:p w14:paraId="092F4BB4" w14:textId="77777777" w:rsidR="006F49D7" w:rsidRDefault="00231906">
      <w:pPr>
        <w:tabs>
          <w:tab w:val="left" w:pos="1077"/>
          <w:tab w:val="num" w:pos="1609"/>
        </w:tabs>
        <w:ind w:firstLine="539"/>
        <w:jc w:val="both"/>
        <w:rPr>
          <w:spacing w:val="-4"/>
          <w:szCs w:val="24"/>
        </w:rPr>
      </w:pPr>
      <w:r w:rsidR="00A35238">
        <w:rPr>
          <w:spacing w:val="-4"/>
          <w:szCs w:val="24"/>
        </w:rPr>
        <w:t>3.10</w:t>
      </w:r>
      <w:r w:rsidR="00A35238">
        <w:rPr>
          <w:spacing w:val="-4"/>
          <w:szCs w:val="24"/>
        </w:rPr>
        <w:t>.</w:t>
      </w:r>
      <w:r w:rsidR="00A35238">
        <w:rPr>
          <w:spacing w:val="-4"/>
          <w:szCs w:val="24"/>
        </w:rPr>
        <w:tab/>
      </w:r>
      <w:r w:rsidR="00A35238">
        <w:rPr>
          <w:szCs w:val="24"/>
        </w:rPr>
        <w:t>Lietuvos standartą LST EN 13201-4 „Gatvių apšvietimas. 4 dalis. Apšvietimo parametrų matavimo metodai“.</w:t>
      </w:r>
    </w:p>
    <w:p w14:paraId="092F4BB5" w14:textId="77777777" w:rsidR="006F49D7" w:rsidRDefault="006F49D7">
      <w:pPr>
        <w:tabs>
          <w:tab w:val="left" w:pos="1077"/>
        </w:tabs>
        <w:jc w:val="center"/>
        <w:rPr>
          <w:b/>
          <w:szCs w:val="24"/>
        </w:rPr>
      </w:pPr>
    </w:p>
    <w:p w14:paraId="092F4BB6" w14:textId="77777777" w:rsidR="006F49D7" w:rsidRDefault="00231906">
      <w:pPr>
        <w:rPr>
          <w:sz w:val="20"/>
        </w:rPr>
      </w:pPr>
    </w:p>
    <w:p w14:paraId="092F4BB7" w14:textId="77777777" w:rsidR="006F49D7" w:rsidRDefault="00231906">
      <w:pPr>
        <w:keepNext/>
        <w:jc w:val="center"/>
        <w:outlineLvl w:val="1"/>
        <w:rPr>
          <w:b/>
          <w:bCs/>
          <w:iCs/>
          <w:szCs w:val="24"/>
        </w:rPr>
      </w:pPr>
      <w:r w:rsidR="00A35238">
        <w:rPr>
          <w:b/>
          <w:bCs/>
          <w:iCs/>
          <w:szCs w:val="24"/>
        </w:rPr>
        <w:t>III</w:t>
      </w:r>
      <w:r w:rsidR="00A35238">
        <w:rPr>
          <w:b/>
          <w:bCs/>
          <w:iCs/>
          <w:szCs w:val="24"/>
        </w:rPr>
        <w:t xml:space="preserve"> SKYRIUS. </w:t>
      </w:r>
      <w:r w:rsidR="00A35238">
        <w:rPr>
          <w:b/>
          <w:bCs/>
          <w:iCs/>
          <w:szCs w:val="24"/>
        </w:rPr>
        <w:t>PAGRINDINĖS SĄVOKOS</w:t>
      </w:r>
    </w:p>
    <w:p w14:paraId="092F4BB8" w14:textId="77777777" w:rsidR="006F49D7" w:rsidRDefault="006F49D7">
      <w:pPr>
        <w:rPr>
          <w:sz w:val="6"/>
          <w:szCs w:val="6"/>
        </w:rPr>
      </w:pPr>
    </w:p>
    <w:p w14:paraId="092F4BB9" w14:textId="77777777" w:rsidR="006F49D7" w:rsidRDefault="006F49D7">
      <w:pPr>
        <w:jc w:val="center"/>
        <w:rPr>
          <w:b/>
          <w:szCs w:val="24"/>
        </w:rPr>
      </w:pPr>
    </w:p>
    <w:p w14:paraId="092F4BBA" w14:textId="77777777" w:rsidR="006F49D7" w:rsidRDefault="00231906">
      <w:pPr>
        <w:tabs>
          <w:tab w:val="left" w:pos="1077"/>
          <w:tab w:val="left" w:pos="1609"/>
        </w:tabs>
        <w:ind w:firstLine="539"/>
        <w:jc w:val="both"/>
        <w:rPr>
          <w:szCs w:val="24"/>
        </w:rPr>
      </w:pPr>
      <w:r w:rsidR="00A35238">
        <w:rPr>
          <w:szCs w:val="24"/>
        </w:rPr>
        <w:t>4</w:t>
      </w:r>
      <w:r w:rsidR="00A35238">
        <w:rPr>
          <w:szCs w:val="24"/>
        </w:rPr>
        <w:t>.</w:t>
      </w:r>
      <w:r w:rsidR="00A35238">
        <w:rPr>
          <w:szCs w:val="24"/>
        </w:rPr>
        <w:tab/>
        <w:t>Taisyklėse vartojamos sąvokos atitinka Kelių eismo taisyklėse [3.1] ir Kelių šviesoforų įrengimo taisyklėse [3.2] vartojamas sąvokas.</w:t>
      </w:r>
    </w:p>
    <w:p w14:paraId="092F4BBB" w14:textId="77777777" w:rsidR="006F49D7" w:rsidRDefault="00231906">
      <w:pPr>
        <w:tabs>
          <w:tab w:val="left" w:pos="1077"/>
          <w:tab w:val="left" w:pos="1609"/>
        </w:tabs>
        <w:ind w:firstLine="539"/>
        <w:jc w:val="both"/>
        <w:rPr>
          <w:szCs w:val="24"/>
        </w:rPr>
      </w:pPr>
      <w:r w:rsidR="00A35238">
        <w:rPr>
          <w:szCs w:val="24"/>
        </w:rPr>
        <w:t>5</w:t>
      </w:r>
      <w:r w:rsidR="00A35238">
        <w:rPr>
          <w:szCs w:val="24"/>
        </w:rPr>
        <w:t>.</w:t>
      </w:r>
      <w:r w:rsidR="00A35238">
        <w:rPr>
          <w:szCs w:val="24"/>
        </w:rPr>
        <w:tab/>
        <w:t>Taip pat Taisyklėse vartojamos šios sąvokos:</w:t>
      </w:r>
    </w:p>
    <w:p w14:paraId="092F4BBC" w14:textId="77777777" w:rsidR="006F49D7" w:rsidRDefault="00231906">
      <w:pPr>
        <w:tabs>
          <w:tab w:val="left" w:pos="1077"/>
          <w:tab w:val="left" w:pos="1140"/>
        </w:tabs>
        <w:ind w:firstLine="539"/>
        <w:jc w:val="both"/>
        <w:rPr>
          <w:szCs w:val="24"/>
        </w:rPr>
      </w:pPr>
      <w:r w:rsidR="00A35238">
        <w:rPr>
          <w:szCs w:val="24"/>
        </w:rPr>
        <w:t>5.1</w:t>
      </w:r>
      <w:r w:rsidR="00A35238">
        <w:rPr>
          <w:szCs w:val="24"/>
        </w:rPr>
        <w:t>.</w:t>
      </w:r>
      <w:r w:rsidR="00A35238">
        <w:rPr>
          <w:szCs w:val="24"/>
        </w:rPr>
        <w:tab/>
      </w:r>
      <w:r w:rsidR="00A35238">
        <w:rPr>
          <w:b/>
          <w:szCs w:val="24"/>
        </w:rPr>
        <w:t>Greičio mažinimo kalnelis</w:t>
      </w:r>
      <w:r w:rsidR="00A35238">
        <w:rPr>
          <w:szCs w:val="24"/>
        </w:rPr>
        <w:t xml:space="preserve"> – dirbtinis kelio (gatvės) dangos nelygumas, skirtas transporto priemonių greičiui sumažinti arba leistinam greičiui palaikyti kelio (gatvės) ruože.</w:t>
      </w:r>
    </w:p>
    <w:p w14:paraId="092F4BBD" w14:textId="77777777" w:rsidR="006F49D7" w:rsidRDefault="00231906">
      <w:pPr>
        <w:tabs>
          <w:tab w:val="left" w:pos="1077"/>
          <w:tab w:val="left" w:pos="1140"/>
        </w:tabs>
        <w:ind w:firstLine="539"/>
        <w:jc w:val="both"/>
        <w:rPr>
          <w:szCs w:val="24"/>
        </w:rPr>
      </w:pPr>
      <w:r w:rsidR="00A35238">
        <w:rPr>
          <w:szCs w:val="24"/>
        </w:rPr>
        <w:t>5.2</w:t>
      </w:r>
      <w:r w:rsidR="00A35238">
        <w:rPr>
          <w:szCs w:val="24"/>
        </w:rPr>
        <w:t>.</w:t>
      </w:r>
      <w:r w:rsidR="00A35238">
        <w:rPr>
          <w:szCs w:val="24"/>
        </w:rPr>
        <w:tab/>
      </w:r>
      <w:r w:rsidR="00A35238">
        <w:rPr>
          <w:b/>
          <w:szCs w:val="24"/>
        </w:rPr>
        <w:t>Horizontali greičio mažinimo priemonė</w:t>
      </w:r>
      <w:r w:rsidR="00A35238">
        <w:rPr>
          <w:szCs w:val="24"/>
        </w:rPr>
        <w:t xml:space="preserve"> – inžinerinė priemonė, esanti viename lygyje su kelio (gatvės) važiuojamąja dalimi, ir skirta transporto priemonių greičiui sumažinti arba saugiam greičiui palaikyti kelio (gatvės) ruože.</w:t>
      </w:r>
    </w:p>
    <w:p w14:paraId="092F4BBE" w14:textId="77777777" w:rsidR="006F49D7" w:rsidRDefault="00231906">
      <w:pPr>
        <w:tabs>
          <w:tab w:val="left" w:pos="1077"/>
          <w:tab w:val="left" w:pos="1140"/>
        </w:tabs>
        <w:ind w:firstLine="539"/>
        <w:jc w:val="both"/>
        <w:rPr>
          <w:szCs w:val="24"/>
        </w:rPr>
      </w:pPr>
      <w:r w:rsidR="00A35238">
        <w:rPr>
          <w:szCs w:val="24"/>
        </w:rPr>
        <w:t>5.3</w:t>
      </w:r>
      <w:r w:rsidR="00A35238">
        <w:rPr>
          <w:szCs w:val="24"/>
        </w:rPr>
        <w:t>.</w:t>
      </w:r>
      <w:r w:rsidR="00A35238">
        <w:rPr>
          <w:szCs w:val="24"/>
        </w:rPr>
        <w:tab/>
      </w:r>
      <w:r w:rsidR="00A35238">
        <w:rPr>
          <w:b/>
          <w:bCs/>
          <w:szCs w:val="24"/>
        </w:rPr>
        <w:t xml:space="preserve">Iškili greičio mažinimo priemonė </w:t>
      </w:r>
      <w:r w:rsidR="00A35238">
        <w:rPr>
          <w:szCs w:val="24"/>
        </w:rPr>
        <w:t>– iškili inžinerinė priemonė, skirta transporto priemonių greičiui sumažinti arba saugiam greičiui palaikyti kelio (gatvės) ruože.</w:t>
      </w:r>
    </w:p>
    <w:p w14:paraId="092F4BBF" w14:textId="77777777" w:rsidR="006F49D7" w:rsidRDefault="00231906">
      <w:pPr>
        <w:tabs>
          <w:tab w:val="left" w:pos="1077"/>
          <w:tab w:val="left" w:pos="1140"/>
        </w:tabs>
        <w:ind w:firstLine="539"/>
        <w:jc w:val="both"/>
        <w:rPr>
          <w:szCs w:val="24"/>
        </w:rPr>
      </w:pPr>
      <w:r w:rsidR="00A35238">
        <w:rPr>
          <w:szCs w:val="24"/>
        </w:rPr>
        <w:t>5.4</w:t>
      </w:r>
      <w:r w:rsidR="00A35238">
        <w:rPr>
          <w:szCs w:val="24"/>
        </w:rPr>
        <w:t>.</w:t>
      </w:r>
      <w:r w:rsidR="00A35238">
        <w:rPr>
          <w:szCs w:val="24"/>
        </w:rPr>
        <w:tab/>
      </w:r>
      <w:r w:rsidR="00A35238">
        <w:rPr>
          <w:b/>
          <w:szCs w:val="24"/>
        </w:rPr>
        <w:t>Pėsčiųjų perėjimas</w:t>
      </w:r>
      <w:r w:rsidR="00A35238">
        <w:rPr>
          <w:szCs w:val="24"/>
        </w:rPr>
        <w:t xml:space="preserve"> – važiuojamojoje dalyje esanti pėsčiųjų perėjimo per kelią (gatvę) vieta, nepažymėta kelio ženklais „Pėsčiųjų perėja“ ir (ar) ženklinimo linijomis.</w:t>
      </w:r>
    </w:p>
    <w:p w14:paraId="092F4BC0" w14:textId="77777777" w:rsidR="006F49D7" w:rsidRDefault="00231906">
      <w:pPr>
        <w:tabs>
          <w:tab w:val="left" w:pos="1140"/>
        </w:tabs>
        <w:ind w:firstLine="539"/>
        <w:jc w:val="both"/>
        <w:rPr>
          <w:szCs w:val="24"/>
        </w:rPr>
      </w:pPr>
      <w:r w:rsidR="00A35238">
        <w:rPr>
          <w:szCs w:val="24"/>
        </w:rPr>
        <w:t>5.5</w:t>
      </w:r>
      <w:r w:rsidR="00A35238">
        <w:rPr>
          <w:szCs w:val="24"/>
        </w:rPr>
        <w:t>.</w:t>
      </w:r>
      <w:r w:rsidR="00A35238">
        <w:rPr>
          <w:szCs w:val="24"/>
        </w:rPr>
        <w:tab/>
      </w:r>
      <w:r w:rsidR="00A35238">
        <w:rPr>
          <w:b/>
          <w:szCs w:val="24"/>
        </w:rPr>
        <w:t>Iškili saugumo salelė</w:t>
      </w:r>
      <w:r w:rsidR="00A35238">
        <w:rPr>
          <w:szCs w:val="24"/>
        </w:rPr>
        <w:t xml:space="preserve"> (toliau – saugumo salelė) – inžinerinė priemonė, skirta apsaugoti pėsčiuosius ir dviratininkus, judančius per kelią (gatvę), atskirti priešpriešinio eismo srautus, gretimas eismo juostas (pvz., visuomeninio transporto juostas), riboti neleistinus manevrus.</w:t>
      </w:r>
    </w:p>
    <w:p w14:paraId="092F4BC1" w14:textId="77777777" w:rsidR="006F49D7" w:rsidRDefault="006F49D7">
      <w:pPr>
        <w:jc w:val="center"/>
        <w:rPr>
          <w:b/>
          <w:caps/>
          <w:szCs w:val="24"/>
        </w:rPr>
      </w:pPr>
    </w:p>
    <w:p w14:paraId="092F4BC2" w14:textId="77777777" w:rsidR="006F49D7" w:rsidRDefault="00231906">
      <w:pPr>
        <w:rPr>
          <w:sz w:val="20"/>
        </w:rPr>
      </w:pPr>
    </w:p>
    <w:p w14:paraId="092F4BC3" w14:textId="77777777" w:rsidR="006F49D7" w:rsidRDefault="00231906">
      <w:pPr>
        <w:keepNext/>
        <w:jc w:val="center"/>
        <w:outlineLvl w:val="1"/>
        <w:rPr>
          <w:b/>
          <w:bCs/>
          <w:iCs/>
          <w:caps/>
          <w:szCs w:val="24"/>
        </w:rPr>
      </w:pPr>
      <w:r w:rsidR="00A35238">
        <w:rPr>
          <w:b/>
          <w:bCs/>
          <w:iCs/>
          <w:szCs w:val="24"/>
        </w:rPr>
        <w:t>IV</w:t>
      </w:r>
      <w:r w:rsidR="00A35238">
        <w:rPr>
          <w:b/>
          <w:bCs/>
          <w:iCs/>
          <w:szCs w:val="24"/>
        </w:rPr>
        <w:t xml:space="preserve"> SKYRIUS. </w:t>
      </w:r>
      <w:r w:rsidR="00A35238">
        <w:rPr>
          <w:b/>
          <w:bCs/>
          <w:iCs/>
          <w:caps/>
          <w:szCs w:val="24"/>
        </w:rPr>
        <w:t>PĖSČIŲJŲ PERĖJŲ ĮRENGIMO SĄLYGOS</w:t>
      </w:r>
    </w:p>
    <w:p w14:paraId="092F4BC4" w14:textId="77777777" w:rsidR="006F49D7" w:rsidRDefault="006F49D7">
      <w:pPr>
        <w:rPr>
          <w:sz w:val="6"/>
          <w:szCs w:val="6"/>
        </w:rPr>
      </w:pPr>
    </w:p>
    <w:p w14:paraId="092F4BC5" w14:textId="77777777" w:rsidR="006F49D7" w:rsidRDefault="006F49D7">
      <w:pPr>
        <w:jc w:val="center"/>
        <w:rPr>
          <w:b/>
          <w:caps/>
          <w:szCs w:val="24"/>
        </w:rPr>
      </w:pPr>
    </w:p>
    <w:p w14:paraId="092F4BC6" w14:textId="77777777" w:rsidR="006F49D7" w:rsidRDefault="006F49D7">
      <w:pPr>
        <w:rPr>
          <w:sz w:val="20"/>
        </w:rPr>
      </w:pPr>
    </w:p>
    <w:p w14:paraId="092F4BC7" w14:textId="77777777" w:rsidR="006F49D7" w:rsidRDefault="00231906">
      <w:pPr>
        <w:keepNext/>
        <w:jc w:val="center"/>
        <w:outlineLvl w:val="1"/>
        <w:rPr>
          <w:b/>
          <w:bCs/>
          <w:iCs/>
          <w:szCs w:val="24"/>
        </w:rPr>
      </w:pPr>
      <w:r w:rsidR="00A35238">
        <w:rPr>
          <w:b/>
          <w:bCs/>
          <w:iCs/>
          <w:szCs w:val="24"/>
        </w:rPr>
        <w:t>I</w:t>
      </w:r>
      <w:r w:rsidR="00A35238">
        <w:rPr>
          <w:b/>
          <w:bCs/>
          <w:iCs/>
          <w:szCs w:val="24"/>
        </w:rPr>
        <w:t xml:space="preserve"> SKIRSNIS. </w:t>
      </w:r>
      <w:r w:rsidR="00A35238">
        <w:rPr>
          <w:b/>
          <w:bCs/>
          <w:iCs/>
          <w:caps/>
          <w:szCs w:val="24"/>
        </w:rPr>
        <w:t>BENDROSIOS NUOSTATOS</w:t>
      </w:r>
    </w:p>
    <w:p w14:paraId="092F4BC8" w14:textId="77777777" w:rsidR="006F49D7" w:rsidRDefault="006F49D7">
      <w:pPr>
        <w:rPr>
          <w:sz w:val="6"/>
          <w:szCs w:val="6"/>
        </w:rPr>
      </w:pPr>
    </w:p>
    <w:p w14:paraId="092F4BC9" w14:textId="77777777" w:rsidR="006F49D7" w:rsidRDefault="006F49D7">
      <w:pPr>
        <w:tabs>
          <w:tab w:val="left" w:pos="1077"/>
        </w:tabs>
        <w:jc w:val="both"/>
        <w:rPr>
          <w:szCs w:val="24"/>
        </w:rPr>
      </w:pPr>
    </w:p>
    <w:p w14:paraId="092F4BCA" w14:textId="77777777" w:rsidR="006F49D7" w:rsidRDefault="00231906">
      <w:pPr>
        <w:tabs>
          <w:tab w:val="left" w:pos="1077"/>
          <w:tab w:val="left" w:pos="1609"/>
        </w:tabs>
        <w:ind w:firstLine="539"/>
        <w:jc w:val="both"/>
        <w:rPr>
          <w:szCs w:val="24"/>
        </w:rPr>
      </w:pPr>
      <w:r w:rsidR="00A35238">
        <w:rPr>
          <w:szCs w:val="24"/>
        </w:rPr>
        <w:t>6</w:t>
      </w:r>
      <w:r w:rsidR="00A35238">
        <w:rPr>
          <w:szCs w:val="24"/>
        </w:rPr>
        <w:t>.</w:t>
      </w:r>
      <w:r w:rsidR="00A35238">
        <w:rPr>
          <w:szCs w:val="24"/>
        </w:rPr>
        <w:tab/>
        <w:t xml:space="preserve">Taisyklėse reglamentuojamos nuostatos, susijusios su nereguliuojamomis pėsčiųjų perėjomis, </w:t>
      </w:r>
      <w:r w:rsidR="00A35238">
        <w:rPr>
          <w:sz w:val="22"/>
          <w:szCs w:val="22"/>
        </w:rPr>
        <w:t xml:space="preserve">kuriose įrengti </w:t>
      </w:r>
      <w:r w:rsidR="00A35238">
        <w:rPr>
          <w:szCs w:val="24"/>
        </w:rPr>
        <w:t xml:space="preserve">kelio ženklai Nr. 533 ir 534 „Pėsčiųjų perėja“ ir horizontaliojo ženklinimo linijos 1.13.1 arba 1.13.2 „Zebras“, arba tik kelio ženklai Nr. 533 ir 534 „Pėsčiųjų perėja“ (toliau – pėsčiųjų perėjos), ir pėsčiųjų perėjimais. Nuostatos, susijusios su šviesoforais reguliuojamomis pėsčiųjų perėjomis, taip pat aprašytos </w:t>
      </w:r>
      <w:r w:rsidR="00A35238">
        <w:rPr>
          <w:iCs/>
          <w:szCs w:val="24"/>
        </w:rPr>
        <w:t>Kelių šviesoforų įrengimo taisyklių</w:t>
      </w:r>
      <w:r w:rsidR="00A35238">
        <w:rPr>
          <w:szCs w:val="24"/>
        </w:rPr>
        <w:t xml:space="preserve"> IV skyriaus III skirsnyje [3.2], </w:t>
      </w:r>
      <w:r w:rsidR="00A35238">
        <w:rPr>
          <w:iCs/>
          <w:szCs w:val="24"/>
        </w:rPr>
        <w:t>Kelių horizontaliojo ženklinimo taisyklėse</w:t>
      </w:r>
      <w:r w:rsidR="00A35238">
        <w:rPr>
          <w:szCs w:val="24"/>
        </w:rPr>
        <w:t xml:space="preserve"> [3.3], </w:t>
      </w:r>
      <w:r w:rsidR="00A35238">
        <w:rPr>
          <w:iCs/>
          <w:szCs w:val="24"/>
        </w:rPr>
        <w:t>Inžinerinių saugaus eismo priemonių projektavimo ir naudojimo rekomendacijose R ISEP 10</w:t>
      </w:r>
      <w:r w:rsidR="00A35238">
        <w:rPr>
          <w:szCs w:val="24"/>
        </w:rPr>
        <w:t xml:space="preserve"> [3.6]. Nuostatos, susijusios su pėsčiųjų perėjų įrengimu žiedinėse sankryžose, reglamentuojamos Žiedinių sankryžų projektavimo metodiniuose nurodymuose MN ŽSP 12 [3.6].</w:t>
      </w:r>
    </w:p>
    <w:p w14:paraId="092F4BCB" w14:textId="77777777" w:rsidR="006F49D7" w:rsidRDefault="00231906">
      <w:pPr>
        <w:tabs>
          <w:tab w:val="left" w:pos="1077"/>
          <w:tab w:val="left" w:pos="1609"/>
        </w:tabs>
        <w:ind w:firstLine="539"/>
        <w:jc w:val="both"/>
        <w:rPr>
          <w:szCs w:val="24"/>
        </w:rPr>
      </w:pPr>
      <w:r w:rsidR="00A35238">
        <w:rPr>
          <w:szCs w:val="24"/>
        </w:rPr>
        <w:t>7</w:t>
      </w:r>
      <w:r w:rsidR="00A35238">
        <w:rPr>
          <w:szCs w:val="24"/>
        </w:rPr>
        <w:t>.</w:t>
      </w:r>
      <w:r w:rsidR="00A35238">
        <w:rPr>
          <w:szCs w:val="24"/>
        </w:rPr>
        <w:tab/>
        <w:t>Kai negalima įrengti pėsčiųjų perėjos, pėstiesiems turi būti numatytos kitos, saugų kelio (gatvės) perėjimą užtikrinančios priemonės (šviesoforais reguliuojama pėsčiųjų perėja, požeminė pėsčiųjų perėja, pėsčiųjų perėja virš kelio (gatvės)).</w:t>
      </w:r>
    </w:p>
    <w:p w14:paraId="092F4BCC" w14:textId="77777777" w:rsidR="006F49D7" w:rsidRDefault="00231906">
      <w:pPr>
        <w:tabs>
          <w:tab w:val="left" w:pos="1077"/>
          <w:tab w:val="left" w:pos="1609"/>
        </w:tabs>
        <w:ind w:firstLine="539"/>
        <w:jc w:val="both"/>
        <w:rPr>
          <w:szCs w:val="24"/>
        </w:rPr>
      </w:pPr>
      <w:r w:rsidR="00A35238">
        <w:rPr>
          <w:szCs w:val="24"/>
        </w:rPr>
        <w:t>8</w:t>
      </w:r>
      <w:r w:rsidR="00A35238">
        <w:rPr>
          <w:szCs w:val="24"/>
        </w:rPr>
        <w:t>.</w:t>
      </w:r>
      <w:r w:rsidR="00A35238">
        <w:rPr>
          <w:szCs w:val="24"/>
        </w:rPr>
        <w:tab/>
        <w:t xml:space="preserve">Pėsčiųjų perėjos projektuojamos sankryžose ir ne sankryžose, tose vietose, kur natūraliai susidaro koncentruoti skersiniai pėsčiųjų eismo srautai arba veikia kiti veiksniai, lemiantys būtinybę pereiti kelio (gatvės) važiuojamąją dalį </w:t>
      </w:r>
      <w:r w:rsidR="00A35238">
        <w:t>(žr. 1 lentelėje)</w:t>
      </w:r>
      <w:r w:rsidR="00A35238">
        <w:rPr>
          <w:szCs w:val="24"/>
        </w:rPr>
        <w:t>.</w:t>
      </w:r>
    </w:p>
    <w:p w14:paraId="092F4BCD" w14:textId="77777777" w:rsidR="006F49D7" w:rsidRDefault="00231906">
      <w:pPr>
        <w:tabs>
          <w:tab w:val="left" w:pos="1077"/>
          <w:tab w:val="left" w:pos="1609"/>
        </w:tabs>
        <w:ind w:firstLine="539"/>
        <w:jc w:val="both"/>
        <w:rPr>
          <w:szCs w:val="24"/>
        </w:rPr>
      </w:pPr>
      <w:r w:rsidR="00A35238">
        <w:rPr>
          <w:szCs w:val="24"/>
        </w:rPr>
        <w:t>9</w:t>
      </w:r>
      <w:r w:rsidR="00A35238">
        <w:rPr>
          <w:szCs w:val="24"/>
        </w:rPr>
        <w:t>.</w:t>
      </w:r>
      <w:r w:rsidR="00A35238">
        <w:rPr>
          <w:szCs w:val="24"/>
        </w:rPr>
        <w:tab/>
        <w:t>Sankryžose pėsčiųjų perėjos turi būti projektuojamos greta kelių (gatvių) važiuojamųjų dalių susikirtimo vietų.</w:t>
      </w:r>
    </w:p>
    <w:p w14:paraId="092F4BCE" w14:textId="77777777" w:rsidR="006F49D7" w:rsidRDefault="00231906">
      <w:pPr>
        <w:tabs>
          <w:tab w:val="left" w:pos="1077"/>
          <w:tab w:val="left" w:pos="1609"/>
        </w:tabs>
        <w:ind w:firstLine="539"/>
        <w:jc w:val="both"/>
        <w:rPr>
          <w:szCs w:val="24"/>
        </w:rPr>
      </w:pPr>
      <w:r w:rsidR="00A35238">
        <w:rPr>
          <w:szCs w:val="24"/>
        </w:rPr>
        <w:t>10</w:t>
      </w:r>
      <w:r w:rsidR="00A35238">
        <w:rPr>
          <w:szCs w:val="24"/>
        </w:rPr>
        <w:t>.</w:t>
      </w:r>
      <w:r w:rsidR="00A35238">
        <w:rPr>
          <w:szCs w:val="24"/>
        </w:rPr>
        <w:tab/>
        <w:t>Pėstiesiems pereiti į kitą kelio (gatvės) pusę taikomos šios priemonės</w:t>
      </w:r>
      <w:r w:rsidR="00A35238">
        <w:rPr>
          <w:spacing w:val="-4"/>
          <w:szCs w:val="24"/>
        </w:rPr>
        <w:t>:</w:t>
      </w:r>
    </w:p>
    <w:p w14:paraId="092F4BCF" w14:textId="77777777" w:rsidR="006F49D7" w:rsidRDefault="00231906">
      <w:pPr>
        <w:tabs>
          <w:tab w:val="left" w:pos="1077"/>
          <w:tab w:val="left" w:pos="1140"/>
        </w:tabs>
        <w:ind w:firstLine="539"/>
        <w:jc w:val="both"/>
        <w:rPr>
          <w:szCs w:val="24"/>
        </w:rPr>
      </w:pPr>
      <w:r w:rsidR="00A35238">
        <w:rPr>
          <w:szCs w:val="24"/>
        </w:rPr>
        <w:t>10.1</w:t>
      </w:r>
      <w:r w:rsidR="00A35238">
        <w:rPr>
          <w:szCs w:val="24"/>
        </w:rPr>
        <w:t>.</w:t>
      </w:r>
      <w:r w:rsidR="00A35238">
        <w:rPr>
          <w:szCs w:val="24"/>
        </w:rPr>
        <w:tab/>
        <w:t>pėsčiųjų perėja virš kelio (gatvės);</w:t>
      </w:r>
    </w:p>
    <w:p w14:paraId="092F4BD0" w14:textId="77777777" w:rsidR="006F49D7" w:rsidRDefault="00231906">
      <w:pPr>
        <w:tabs>
          <w:tab w:val="left" w:pos="1077"/>
          <w:tab w:val="left" w:pos="1140"/>
        </w:tabs>
        <w:ind w:firstLine="539"/>
        <w:jc w:val="both"/>
        <w:rPr>
          <w:szCs w:val="24"/>
        </w:rPr>
      </w:pPr>
      <w:r w:rsidR="00A35238">
        <w:rPr>
          <w:szCs w:val="24"/>
        </w:rPr>
        <w:t>10.2</w:t>
      </w:r>
      <w:r w:rsidR="00A35238">
        <w:rPr>
          <w:szCs w:val="24"/>
        </w:rPr>
        <w:t>.</w:t>
      </w:r>
      <w:r w:rsidR="00A35238">
        <w:rPr>
          <w:szCs w:val="24"/>
        </w:rPr>
        <w:tab/>
        <w:t>požeminė pėsčiųjų perėja;</w:t>
      </w:r>
    </w:p>
    <w:p w14:paraId="092F4BD1" w14:textId="77777777" w:rsidR="006F49D7" w:rsidRDefault="00231906">
      <w:pPr>
        <w:tabs>
          <w:tab w:val="left" w:pos="1077"/>
          <w:tab w:val="left" w:pos="1140"/>
        </w:tabs>
        <w:ind w:firstLine="539"/>
        <w:jc w:val="both"/>
        <w:rPr>
          <w:szCs w:val="24"/>
        </w:rPr>
      </w:pPr>
      <w:r w:rsidR="00A35238">
        <w:rPr>
          <w:szCs w:val="24"/>
        </w:rPr>
        <w:t>10.3</w:t>
      </w:r>
      <w:r w:rsidR="00A35238">
        <w:rPr>
          <w:szCs w:val="24"/>
        </w:rPr>
        <w:t>.</w:t>
      </w:r>
      <w:r w:rsidR="00A35238">
        <w:rPr>
          <w:szCs w:val="24"/>
        </w:rPr>
        <w:tab/>
        <w:t>šviesoforais reguliuojama pėsčiųjų perėja;</w:t>
      </w:r>
    </w:p>
    <w:p w14:paraId="092F4BD2" w14:textId="77777777" w:rsidR="006F49D7" w:rsidRDefault="00231906">
      <w:pPr>
        <w:tabs>
          <w:tab w:val="left" w:pos="1077"/>
          <w:tab w:val="left" w:pos="1140"/>
        </w:tabs>
        <w:ind w:firstLine="539"/>
        <w:jc w:val="both"/>
        <w:rPr>
          <w:szCs w:val="24"/>
        </w:rPr>
      </w:pPr>
      <w:r w:rsidR="00A35238">
        <w:rPr>
          <w:szCs w:val="24"/>
        </w:rPr>
        <w:t>10.4</w:t>
      </w:r>
      <w:r w:rsidR="00A35238">
        <w:rPr>
          <w:szCs w:val="24"/>
        </w:rPr>
        <w:t>.</w:t>
      </w:r>
      <w:r w:rsidR="00A35238">
        <w:rPr>
          <w:szCs w:val="24"/>
        </w:rPr>
        <w:tab/>
        <w:t>pėsčiųjų perėja;</w:t>
      </w:r>
    </w:p>
    <w:p w14:paraId="092F4BD3" w14:textId="77777777" w:rsidR="006F49D7" w:rsidRDefault="00231906">
      <w:pPr>
        <w:tabs>
          <w:tab w:val="left" w:pos="1077"/>
          <w:tab w:val="left" w:pos="1140"/>
        </w:tabs>
        <w:ind w:firstLine="539"/>
        <w:jc w:val="both"/>
        <w:rPr>
          <w:szCs w:val="24"/>
        </w:rPr>
      </w:pPr>
      <w:r w:rsidR="00A35238">
        <w:rPr>
          <w:szCs w:val="24"/>
        </w:rPr>
        <w:t>10.5</w:t>
      </w:r>
      <w:r w:rsidR="00A35238">
        <w:rPr>
          <w:szCs w:val="24"/>
        </w:rPr>
        <w:t>.</w:t>
      </w:r>
      <w:r w:rsidR="00A35238">
        <w:rPr>
          <w:szCs w:val="24"/>
        </w:rPr>
        <w:tab/>
        <w:t>pėsčiųjų perėjimas.</w:t>
      </w:r>
    </w:p>
    <w:p w14:paraId="092F4BD4" w14:textId="77777777" w:rsidR="006F49D7" w:rsidRDefault="00231906">
      <w:pPr>
        <w:tabs>
          <w:tab w:val="left" w:pos="1077"/>
          <w:tab w:val="left" w:pos="1609"/>
        </w:tabs>
        <w:ind w:firstLine="539"/>
        <w:jc w:val="both"/>
        <w:rPr>
          <w:b/>
          <w:szCs w:val="24"/>
        </w:rPr>
      </w:pPr>
      <w:r w:rsidR="00A35238">
        <w:rPr>
          <w:szCs w:val="24"/>
        </w:rPr>
        <w:t>11</w:t>
      </w:r>
      <w:r w:rsidR="00A35238">
        <w:rPr>
          <w:szCs w:val="24"/>
        </w:rPr>
        <w:t>.</w:t>
      </w:r>
      <w:r w:rsidR="00A35238">
        <w:rPr>
          <w:szCs w:val="24"/>
        </w:rPr>
        <w:tab/>
        <w:t>Pėsčiųjų perėjos įrengiamos, kai eismo intensyvumas atitinka 1 lentelėje nurodytus dydžius. Šiuo atveju pėsčiųjų eismo intensyvumas apima pėsčiųjų eismo srautą, piko valandomis darbo dieną skersai kelio (gatvės) abiem kryptimis išreikštą pėsčiųjų skaičiumi. Transporto eismo intensyvumas apima kelio (gatvės) važiuojamosios dalies, kurioje vertinamas pėsčiųjų eismo intensyvumas, transporto priemonių skaičių tomis pačiomis valandomis. Jeigu važiuojamojoje dalyje yra saugumo salelės, tokiu atveju imamas didesnio eismo krypties transporto priemonių skaičius.</w:t>
      </w:r>
    </w:p>
    <w:p w14:paraId="092F4BD5" w14:textId="77777777" w:rsidR="006F49D7" w:rsidRDefault="006F49D7">
      <w:pPr>
        <w:tabs>
          <w:tab w:val="left" w:pos="1077"/>
        </w:tabs>
        <w:jc w:val="both"/>
        <w:rPr>
          <w:szCs w:val="24"/>
        </w:rPr>
      </w:pPr>
    </w:p>
    <w:p w14:paraId="092F4BD6" w14:textId="77777777" w:rsidR="006F49D7" w:rsidRDefault="006F49D7">
      <w:pPr>
        <w:tabs>
          <w:tab w:val="left" w:pos="1077"/>
        </w:tabs>
        <w:jc w:val="both"/>
        <w:rPr>
          <w:b/>
          <w:szCs w:val="24"/>
        </w:rPr>
      </w:pPr>
    </w:p>
    <w:p w14:paraId="092F4BD7" w14:textId="77777777" w:rsidR="006F49D7" w:rsidRDefault="006F49D7">
      <w:pPr>
        <w:tabs>
          <w:tab w:val="left" w:pos="1077"/>
        </w:tabs>
        <w:jc w:val="both"/>
        <w:rPr>
          <w:szCs w:val="24"/>
        </w:rPr>
      </w:pPr>
    </w:p>
    <w:p w14:paraId="092F4BD8" w14:textId="77777777" w:rsidR="006F49D7" w:rsidRDefault="00231906">
      <w:pPr>
        <w:tabs>
          <w:tab w:val="left" w:pos="3225"/>
        </w:tabs>
        <w:ind w:left="60"/>
        <w:jc w:val="both"/>
        <w:rPr>
          <w:b/>
          <w:szCs w:val="24"/>
        </w:rPr>
      </w:pPr>
      <w:r w:rsidR="00A35238">
        <w:rPr>
          <w:b/>
          <w:szCs w:val="24"/>
        </w:rPr>
        <w:t xml:space="preserve">1 lentelė. Pėsčiųjų perėjų įrengimo sąlygos, atsižvelgiant į </w:t>
      </w:r>
      <w:r w:rsidR="00A35238">
        <w:rPr>
          <w:b/>
          <w:spacing w:val="-4"/>
          <w:szCs w:val="24"/>
        </w:rPr>
        <w:t>pėsčiųjų ir transporto eismo intensyvumą piko valandomis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5"/>
        <w:gridCol w:w="1209"/>
        <w:gridCol w:w="1134"/>
        <w:gridCol w:w="1825"/>
        <w:gridCol w:w="1861"/>
        <w:gridCol w:w="1258"/>
        <w:gridCol w:w="1134"/>
      </w:tblGrid>
      <w:tr w:rsidR="006F49D7" w14:paraId="092F4BE2" w14:textId="77777777">
        <w:trPr>
          <w:trHeight w:val="709"/>
          <w:jc w:val="center"/>
        </w:trPr>
        <w:tc>
          <w:tcPr>
            <w:tcW w:w="1185" w:type="dxa"/>
            <w:tcBorders>
              <w:tl2br w:val="single" w:sz="4" w:space="0" w:color="auto"/>
            </w:tcBorders>
          </w:tcPr>
          <w:p w14:paraId="092F4BD9" w14:textId="77777777" w:rsidR="006F49D7" w:rsidRDefault="00A35238">
            <w:pPr>
              <w:tabs>
                <w:tab w:val="left" w:pos="3225"/>
              </w:tabs>
              <w:ind w:firstLine="180"/>
              <w:jc w:val="both"/>
              <w:rPr>
                <w:szCs w:val="24"/>
              </w:rPr>
            </w:pPr>
            <w:r>
              <w:rPr>
                <w:szCs w:val="24"/>
              </w:rPr>
              <w:t>aut./val.</w:t>
            </w:r>
          </w:p>
          <w:p w14:paraId="092F4BDA" w14:textId="77777777" w:rsidR="006F49D7" w:rsidRDefault="006F49D7">
            <w:pPr>
              <w:tabs>
                <w:tab w:val="left" w:pos="3225"/>
              </w:tabs>
              <w:jc w:val="both"/>
              <w:rPr>
                <w:szCs w:val="24"/>
              </w:rPr>
            </w:pPr>
          </w:p>
          <w:p w14:paraId="092F4BDB" w14:textId="77777777" w:rsidR="006F49D7" w:rsidRDefault="00A35238">
            <w:pPr>
              <w:tabs>
                <w:tab w:val="left" w:pos="3225"/>
              </w:tabs>
              <w:ind w:left="-39"/>
              <w:jc w:val="both"/>
              <w:rPr>
                <w:szCs w:val="24"/>
              </w:rPr>
            </w:pPr>
            <w:r>
              <w:rPr>
                <w:szCs w:val="24"/>
              </w:rPr>
              <w:t xml:space="preserve">pėsč./val.         </w:t>
            </w:r>
          </w:p>
        </w:tc>
        <w:tc>
          <w:tcPr>
            <w:tcW w:w="1209" w:type="dxa"/>
            <w:vAlign w:val="center"/>
          </w:tcPr>
          <w:p w14:paraId="092F4BDC" w14:textId="77777777" w:rsidR="006F49D7" w:rsidRDefault="00A35238">
            <w:pPr>
              <w:tabs>
                <w:tab w:val="left" w:pos="3225"/>
              </w:tabs>
              <w:jc w:val="center"/>
              <w:rPr>
                <w:b/>
                <w:szCs w:val="24"/>
              </w:rPr>
            </w:pPr>
            <w:r>
              <w:rPr>
                <w:b/>
                <w:szCs w:val="24"/>
              </w:rPr>
              <w:t>0–200</w:t>
            </w:r>
          </w:p>
        </w:tc>
        <w:tc>
          <w:tcPr>
            <w:tcW w:w="1134" w:type="dxa"/>
            <w:vAlign w:val="center"/>
          </w:tcPr>
          <w:p w14:paraId="092F4BDD" w14:textId="77777777" w:rsidR="006F49D7" w:rsidRDefault="00A35238">
            <w:pPr>
              <w:tabs>
                <w:tab w:val="left" w:pos="3225"/>
              </w:tabs>
              <w:jc w:val="center"/>
              <w:rPr>
                <w:b/>
                <w:szCs w:val="24"/>
              </w:rPr>
            </w:pPr>
            <w:r>
              <w:rPr>
                <w:b/>
                <w:szCs w:val="24"/>
              </w:rPr>
              <w:t>200–300</w:t>
            </w:r>
          </w:p>
        </w:tc>
        <w:tc>
          <w:tcPr>
            <w:tcW w:w="1825" w:type="dxa"/>
            <w:vAlign w:val="center"/>
          </w:tcPr>
          <w:p w14:paraId="092F4BDE" w14:textId="77777777" w:rsidR="006F49D7" w:rsidRDefault="00A35238">
            <w:pPr>
              <w:tabs>
                <w:tab w:val="left" w:pos="3225"/>
              </w:tabs>
              <w:jc w:val="center"/>
              <w:rPr>
                <w:b/>
                <w:szCs w:val="24"/>
              </w:rPr>
            </w:pPr>
            <w:r>
              <w:rPr>
                <w:b/>
                <w:szCs w:val="24"/>
              </w:rPr>
              <w:t>300–450</w:t>
            </w:r>
          </w:p>
        </w:tc>
        <w:tc>
          <w:tcPr>
            <w:tcW w:w="1861" w:type="dxa"/>
            <w:vAlign w:val="center"/>
          </w:tcPr>
          <w:p w14:paraId="092F4BDF" w14:textId="77777777" w:rsidR="006F49D7" w:rsidRDefault="00A35238">
            <w:pPr>
              <w:tabs>
                <w:tab w:val="left" w:pos="3225"/>
              </w:tabs>
              <w:jc w:val="center"/>
              <w:rPr>
                <w:b/>
                <w:szCs w:val="24"/>
              </w:rPr>
            </w:pPr>
            <w:r>
              <w:rPr>
                <w:b/>
                <w:szCs w:val="24"/>
              </w:rPr>
              <w:t>450–600</w:t>
            </w:r>
          </w:p>
        </w:tc>
        <w:tc>
          <w:tcPr>
            <w:tcW w:w="1258" w:type="dxa"/>
            <w:vAlign w:val="center"/>
          </w:tcPr>
          <w:p w14:paraId="092F4BE0" w14:textId="77777777" w:rsidR="006F49D7" w:rsidRDefault="00A35238">
            <w:pPr>
              <w:tabs>
                <w:tab w:val="left" w:pos="3225"/>
              </w:tabs>
              <w:jc w:val="center"/>
              <w:rPr>
                <w:b/>
                <w:szCs w:val="24"/>
              </w:rPr>
            </w:pPr>
            <w:r>
              <w:rPr>
                <w:b/>
                <w:szCs w:val="24"/>
              </w:rPr>
              <w:t>600–750</w:t>
            </w:r>
          </w:p>
        </w:tc>
        <w:tc>
          <w:tcPr>
            <w:tcW w:w="1134" w:type="dxa"/>
            <w:vAlign w:val="center"/>
          </w:tcPr>
          <w:p w14:paraId="092F4BE1" w14:textId="77777777" w:rsidR="006F49D7" w:rsidRDefault="00A35238">
            <w:pPr>
              <w:tabs>
                <w:tab w:val="left" w:pos="3225"/>
              </w:tabs>
              <w:jc w:val="center"/>
              <w:rPr>
                <w:b/>
                <w:szCs w:val="24"/>
              </w:rPr>
            </w:pPr>
            <w:r>
              <w:rPr>
                <w:b/>
                <w:szCs w:val="24"/>
              </w:rPr>
              <w:t>Daugiau kaip 750</w:t>
            </w:r>
          </w:p>
        </w:tc>
      </w:tr>
      <w:tr w:rsidR="006F49D7" w14:paraId="092F4BEB" w14:textId="77777777">
        <w:trPr>
          <w:trHeight w:val="851"/>
          <w:jc w:val="center"/>
        </w:trPr>
        <w:tc>
          <w:tcPr>
            <w:tcW w:w="1185" w:type="dxa"/>
            <w:vAlign w:val="center"/>
          </w:tcPr>
          <w:p w14:paraId="092F4BE3" w14:textId="77777777" w:rsidR="006F49D7" w:rsidRDefault="00A35238">
            <w:pPr>
              <w:tabs>
                <w:tab w:val="left" w:pos="3225"/>
              </w:tabs>
              <w:jc w:val="center"/>
              <w:rPr>
                <w:b/>
                <w:szCs w:val="24"/>
              </w:rPr>
            </w:pPr>
            <w:r>
              <w:rPr>
                <w:b/>
                <w:szCs w:val="24"/>
              </w:rPr>
              <w:t>0–50</w:t>
            </w:r>
          </w:p>
        </w:tc>
        <w:tc>
          <w:tcPr>
            <w:tcW w:w="1209" w:type="dxa"/>
            <w:vAlign w:val="center"/>
          </w:tcPr>
          <w:p w14:paraId="092F4BE4" w14:textId="77777777" w:rsidR="006F49D7" w:rsidRDefault="00A35238">
            <w:pPr>
              <w:tabs>
                <w:tab w:val="left" w:pos="3225"/>
              </w:tabs>
              <w:jc w:val="center"/>
              <w:rPr>
                <w:sz w:val="22"/>
                <w:szCs w:val="22"/>
              </w:rPr>
            </w:pPr>
            <w:r>
              <w:rPr>
                <w:szCs w:val="24"/>
              </w:rPr>
              <w:t>žr. 12 punktą</w:t>
            </w:r>
          </w:p>
        </w:tc>
        <w:tc>
          <w:tcPr>
            <w:tcW w:w="1134" w:type="dxa"/>
            <w:vAlign w:val="center"/>
          </w:tcPr>
          <w:p w14:paraId="092F4BE5" w14:textId="77777777" w:rsidR="006F49D7" w:rsidRDefault="00A35238">
            <w:pPr>
              <w:tabs>
                <w:tab w:val="left" w:pos="3225"/>
              </w:tabs>
              <w:jc w:val="center"/>
              <w:rPr>
                <w:sz w:val="22"/>
                <w:szCs w:val="22"/>
              </w:rPr>
            </w:pPr>
            <w:r>
              <w:rPr>
                <w:szCs w:val="24"/>
              </w:rPr>
              <w:t>žr. 12 punktą</w:t>
            </w:r>
          </w:p>
        </w:tc>
        <w:tc>
          <w:tcPr>
            <w:tcW w:w="1825" w:type="dxa"/>
            <w:vAlign w:val="center"/>
          </w:tcPr>
          <w:p w14:paraId="092F4BE6" w14:textId="77777777" w:rsidR="006F49D7" w:rsidRDefault="00A35238">
            <w:pPr>
              <w:tabs>
                <w:tab w:val="left" w:pos="3225"/>
              </w:tabs>
              <w:jc w:val="center"/>
              <w:rPr>
                <w:szCs w:val="24"/>
              </w:rPr>
            </w:pPr>
            <w:r>
              <w:rPr>
                <w:sz w:val="22"/>
                <w:szCs w:val="22"/>
              </w:rPr>
              <w:t>Pėsčiųjų perėja galima</w:t>
            </w:r>
            <w:r>
              <w:rPr>
                <w:szCs w:val="24"/>
                <w:vertAlign w:val="superscript"/>
              </w:rPr>
              <w:t>1)</w:t>
            </w:r>
            <w:r>
              <w:rPr>
                <w:szCs w:val="24"/>
              </w:rPr>
              <w:t>,</w:t>
            </w:r>
          </w:p>
          <w:p w14:paraId="092F4BE7" w14:textId="77777777" w:rsidR="006F49D7" w:rsidRDefault="00A35238">
            <w:pPr>
              <w:tabs>
                <w:tab w:val="left" w:pos="3225"/>
              </w:tabs>
              <w:jc w:val="center"/>
              <w:rPr>
                <w:sz w:val="22"/>
                <w:szCs w:val="22"/>
              </w:rPr>
            </w:pPr>
            <w:r>
              <w:rPr>
                <w:szCs w:val="24"/>
              </w:rPr>
              <w:t>t.p. žr. 12 punktą</w:t>
            </w:r>
          </w:p>
        </w:tc>
        <w:tc>
          <w:tcPr>
            <w:tcW w:w="1861" w:type="dxa"/>
            <w:vAlign w:val="center"/>
          </w:tcPr>
          <w:p w14:paraId="092F4BE8" w14:textId="77777777" w:rsidR="006F49D7" w:rsidRDefault="00A35238">
            <w:pPr>
              <w:tabs>
                <w:tab w:val="left" w:pos="3225"/>
              </w:tabs>
              <w:jc w:val="center"/>
              <w:rPr>
                <w:szCs w:val="24"/>
                <w:vertAlign w:val="superscript"/>
              </w:rPr>
            </w:pPr>
            <w:r>
              <w:rPr>
                <w:sz w:val="22"/>
                <w:szCs w:val="22"/>
              </w:rPr>
              <w:t>Pėsčiųjų perėja galima</w:t>
            </w:r>
            <w:r>
              <w:rPr>
                <w:szCs w:val="24"/>
                <w:vertAlign w:val="superscript"/>
              </w:rPr>
              <w:t>1) 2)</w:t>
            </w:r>
          </w:p>
        </w:tc>
        <w:tc>
          <w:tcPr>
            <w:tcW w:w="1258" w:type="dxa"/>
            <w:vAlign w:val="center"/>
          </w:tcPr>
          <w:p w14:paraId="092F4BE9" w14:textId="77777777" w:rsidR="006F49D7" w:rsidRDefault="00A35238">
            <w:pPr>
              <w:tabs>
                <w:tab w:val="left" w:pos="3225"/>
              </w:tabs>
              <w:jc w:val="center"/>
              <w:rPr>
                <w:sz w:val="22"/>
                <w:szCs w:val="22"/>
              </w:rPr>
            </w:pPr>
            <w:r>
              <w:rPr>
                <w:sz w:val="22"/>
                <w:szCs w:val="22"/>
              </w:rPr>
              <w:t>Pėsčiųjų perėja galima</w:t>
            </w:r>
            <w:r>
              <w:rPr>
                <w:szCs w:val="24"/>
                <w:vertAlign w:val="superscript"/>
              </w:rPr>
              <w:t>1) 2)</w:t>
            </w:r>
          </w:p>
        </w:tc>
        <w:tc>
          <w:tcPr>
            <w:tcW w:w="1134" w:type="dxa"/>
            <w:vAlign w:val="center"/>
          </w:tcPr>
          <w:p w14:paraId="092F4BEA" w14:textId="77777777" w:rsidR="006F49D7" w:rsidRDefault="00A35238">
            <w:pPr>
              <w:tabs>
                <w:tab w:val="left" w:pos="3225"/>
              </w:tabs>
              <w:jc w:val="center"/>
              <w:rPr>
                <w:sz w:val="22"/>
                <w:szCs w:val="22"/>
              </w:rPr>
            </w:pPr>
            <w:r>
              <w:rPr>
                <w:sz w:val="22"/>
                <w:szCs w:val="22"/>
              </w:rPr>
              <w:t>Pėsčiųjų perėja galima</w:t>
            </w:r>
            <w:r>
              <w:rPr>
                <w:szCs w:val="24"/>
                <w:vertAlign w:val="superscript"/>
              </w:rPr>
              <w:t>1) 2)</w:t>
            </w:r>
          </w:p>
        </w:tc>
      </w:tr>
      <w:tr w:rsidR="006F49D7" w14:paraId="092F4BF7" w14:textId="77777777">
        <w:trPr>
          <w:trHeight w:val="851"/>
          <w:jc w:val="center"/>
        </w:trPr>
        <w:tc>
          <w:tcPr>
            <w:tcW w:w="1185" w:type="dxa"/>
            <w:vAlign w:val="center"/>
          </w:tcPr>
          <w:p w14:paraId="092F4BEC" w14:textId="77777777" w:rsidR="006F49D7" w:rsidRDefault="00A35238">
            <w:pPr>
              <w:tabs>
                <w:tab w:val="left" w:pos="3225"/>
              </w:tabs>
              <w:jc w:val="center"/>
              <w:rPr>
                <w:b/>
                <w:szCs w:val="24"/>
              </w:rPr>
            </w:pPr>
            <w:r>
              <w:rPr>
                <w:b/>
                <w:szCs w:val="24"/>
              </w:rPr>
              <w:t>50–100</w:t>
            </w:r>
          </w:p>
        </w:tc>
        <w:tc>
          <w:tcPr>
            <w:tcW w:w="1209" w:type="dxa"/>
            <w:vAlign w:val="center"/>
          </w:tcPr>
          <w:p w14:paraId="092F4BED" w14:textId="77777777" w:rsidR="006F49D7" w:rsidRDefault="00A35238">
            <w:pPr>
              <w:tabs>
                <w:tab w:val="left" w:pos="3225"/>
              </w:tabs>
              <w:jc w:val="center"/>
              <w:rPr>
                <w:szCs w:val="24"/>
              </w:rPr>
            </w:pPr>
            <w:r>
              <w:rPr>
                <w:sz w:val="22"/>
                <w:szCs w:val="22"/>
              </w:rPr>
              <w:t>Pėsčiųjų perėja galima</w:t>
            </w:r>
            <w:r>
              <w:rPr>
                <w:szCs w:val="24"/>
                <w:vertAlign w:val="superscript"/>
              </w:rPr>
              <w:t>1)</w:t>
            </w:r>
            <w:r>
              <w:rPr>
                <w:szCs w:val="24"/>
              </w:rPr>
              <w:t>,</w:t>
            </w:r>
          </w:p>
          <w:p w14:paraId="092F4BEE" w14:textId="77777777" w:rsidR="006F49D7" w:rsidRDefault="00A35238">
            <w:pPr>
              <w:tabs>
                <w:tab w:val="left" w:pos="3225"/>
              </w:tabs>
              <w:ind w:firstLine="60"/>
              <w:jc w:val="center"/>
              <w:rPr>
                <w:sz w:val="22"/>
                <w:szCs w:val="22"/>
              </w:rPr>
            </w:pPr>
            <w:r>
              <w:rPr>
                <w:szCs w:val="24"/>
              </w:rPr>
              <w:t>t.p. žr. 12 punktą</w:t>
            </w:r>
          </w:p>
        </w:tc>
        <w:tc>
          <w:tcPr>
            <w:tcW w:w="1134" w:type="dxa"/>
            <w:shd w:val="pct5" w:color="auto" w:fill="auto"/>
            <w:vAlign w:val="center"/>
          </w:tcPr>
          <w:p w14:paraId="092F4BEF" w14:textId="77777777" w:rsidR="006F49D7" w:rsidRDefault="00A35238">
            <w:pPr>
              <w:tabs>
                <w:tab w:val="left" w:pos="3225"/>
              </w:tabs>
              <w:ind w:left="60"/>
              <w:jc w:val="center"/>
              <w:rPr>
                <w:sz w:val="22"/>
                <w:szCs w:val="22"/>
              </w:rPr>
            </w:pPr>
            <w:r>
              <w:rPr>
                <w:sz w:val="22"/>
                <w:szCs w:val="22"/>
              </w:rPr>
              <w:t>Pėsčiųjų perėja galima,</w:t>
            </w:r>
          </w:p>
          <w:p w14:paraId="092F4BF0" w14:textId="77777777" w:rsidR="006F49D7" w:rsidRDefault="00A35238">
            <w:pPr>
              <w:tabs>
                <w:tab w:val="left" w:pos="3225"/>
              </w:tabs>
              <w:ind w:left="60" w:firstLine="60"/>
              <w:jc w:val="center"/>
              <w:rPr>
                <w:sz w:val="22"/>
                <w:szCs w:val="22"/>
              </w:rPr>
            </w:pPr>
            <w:r>
              <w:rPr>
                <w:szCs w:val="24"/>
              </w:rPr>
              <w:t>žr. 13 punktą</w:t>
            </w:r>
          </w:p>
        </w:tc>
        <w:tc>
          <w:tcPr>
            <w:tcW w:w="1825" w:type="dxa"/>
            <w:shd w:val="pct5" w:color="auto" w:fill="auto"/>
            <w:vAlign w:val="center"/>
          </w:tcPr>
          <w:p w14:paraId="092F4BF1" w14:textId="77777777" w:rsidR="006F49D7" w:rsidRDefault="00A35238">
            <w:pPr>
              <w:tabs>
                <w:tab w:val="left" w:pos="3225"/>
              </w:tabs>
              <w:ind w:left="60"/>
              <w:jc w:val="center"/>
              <w:rPr>
                <w:sz w:val="22"/>
                <w:szCs w:val="22"/>
              </w:rPr>
            </w:pPr>
            <w:r>
              <w:rPr>
                <w:sz w:val="22"/>
                <w:szCs w:val="22"/>
              </w:rPr>
              <w:t>Pėsčiųjų perėja galima,</w:t>
            </w:r>
          </w:p>
          <w:p w14:paraId="092F4BF2" w14:textId="77777777" w:rsidR="006F49D7" w:rsidRDefault="00A35238">
            <w:pPr>
              <w:tabs>
                <w:tab w:val="left" w:pos="3225"/>
              </w:tabs>
              <w:ind w:left="60"/>
              <w:jc w:val="center"/>
              <w:rPr>
                <w:sz w:val="22"/>
                <w:szCs w:val="22"/>
              </w:rPr>
            </w:pPr>
            <w:r>
              <w:rPr>
                <w:szCs w:val="24"/>
              </w:rPr>
              <w:t>žr. 13 punktą</w:t>
            </w:r>
          </w:p>
        </w:tc>
        <w:tc>
          <w:tcPr>
            <w:tcW w:w="1861" w:type="dxa"/>
            <w:shd w:val="clear" w:color="auto" w:fill="F2F2F2"/>
            <w:vAlign w:val="center"/>
          </w:tcPr>
          <w:p w14:paraId="092F4BF3" w14:textId="77777777" w:rsidR="006F49D7" w:rsidRDefault="00A35238">
            <w:pPr>
              <w:tabs>
                <w:tab w:val="left" w:pos="3225"/>
              </w:tabs>
              <w:ind w:left="60"/>
              <w:jc w:val="center"/>
              <w:rPr>
                <w:sz w:val="22"/>
                <w:szCs w:val="22"/>
              </w:rPr>
            </w:pPr>
            <w:r>
              <w:rPr>
                <w:sz w:val="22"/>
                <w:szCs w:val="22"/>
              </w:rPr>
              <w:t>Pėsčiųjų perėja rekomenduojama,</w:t>
            </w:r>
            <w:r>
              <w:rPr>
                <w:szCs w:val="24"/>
                <w:vertAlign w:val="superscript"/>
              </w:rPr>
              <w:t xml:space="preserve"> </w:t>
            </w:r>
            <w:r>
              <w:rPr>
                <w:szCs w:val="24"/>
              </w:rPr>
              <w:t>žr. 13 punktą</w:t>
            </w:r>
          </w:p>
        </w:tc>
        <w:tc>
          <w:tcPr>
            <w:tcW w:w="1258" w:type="dxa"/>
            <w:shd w:val="pct5" w:color="auto" w:fill="auto"/>
            <w:vAlign w:val="center"/>
          </w:tcPr>
          <w:p w14:paraId="092F4BF4" w14:textId="77777777" w:rsidR="006F49D7" w:rsidRDefault="00A35238">
            <w:pPr>
              <w:tabs>
                <w:tab w:val="left" w:pos="3225"/>
              </w:tabs>
              <w:ind w:left="60"/>
              <w:jc w:val="center"/>
              <w:rPr>
                <w:sz w:val="22"/>
                <w:szCs w:val="22"/>
              </w:rPr>
            </w:pPr>
            <w:r>
              <w:rPr>
                <w:sz w:val="22"/>
                <w:szCs w:val="22"/>
              </w:rPr>
              <w:t>Pėsčiųjų perėja galima,</w:t>
            </w:r>
          </w:p>
          <w:p w14:paraId="092F4BF5" w14:textId="77777777" w:rsidR="006F49D7" w:rsidRDefault="00A35238">
            <w:pPr>
              <w:tabs>
                <w:tab w:val="left" w:pos="3225"/>
              </w:tabs>
              <w:ind w:left="60"/>
              <w:jc w:val="center"/>
              <w:rPr>
                <w:sz w:val="22"/>
                <w:szCs w:val="22"/>
              </w:rPr>
            </w:pPr>
            <w:r>
              <w:rPr>
                <w:szCs w:val="24"/>
              </w:rPr>
              <w:t>žr. 13 punktą</w:t>
            </w:r>
          </w:p>
        </w:tc>
        <w:tc>
          <w:tcPr>
            <w:tcW w:w="1134" w:type="dxa"/>
            <w:vAlign w:val="center"/>
          </w:tcPr>
          <w:p w14:paraId="092F4BF6" w14:textId="77777777" w:rsidR="006F49D7" w:rsidRDefault="00A35238">
            <w:pPr>
              <w:tabs>
                <w:tab w:val="left" w:pos="3225"/>
              </w:tabs>
              <w:jc w:val="center"/>
              <w:rPr>
                <w:sz w:val="22"/>
                <w:szCs w:val="22"/>
              </w:rPr>
            </w:pPr>
            <w:r>
              <w:rPr>
                <w:sz w:val="22"/>
                <w:szCs w:val="22"/>
              </w:rPr>
              <w:t>Pėsčiųjų perėja galima</w:t>
            </w:r>
            <w:r>
              <w:rPr>
                <w:szCs w:val="24"/>
                <w:vertAlign w:val="superscript"/>
              </w:rPr>
              <w:t>1) 2)</w:t>
            </w:r>
          </w:p>
        </w:tc>
      </w:tr>
      <w:tr w:rsidR="006F49D7" w14:paraId="092F4C01" w14:textId="77777777">
        <w:trPr>
          <w:trHeight w:val="851"/>
          <w:jc w:val="center"/>
        </w:trPr>
        <w:tc>
          <w:tcPr>
            <w:tcW w:w="1185" w:type="dxa"/>
            <w:vAlign w:val="center"/>
          </w:tcPr>
          <w:p w14:paraId="092F4BF8" w14:textId="77777777" w:rsidR="006F49D7" w:rsidRDefault="00A35238">
            <w:pPr>
              <w:tabs>
                <w:tab w:val="left" w:pos="3225"/>
              </w:tabs>
              <w:jc w:val="center"/>
              <w:rPr>
                <w:b/>
                <w:szCs w:val="24"/>
              </w:rPr>
            </w:pPr>
            <w:r>
              <w:rPr>
                <w:b/>
                <w:szCs w:val="24"/>
              </w:rPr>
              <w:t>100–150</w:t>
            </w:r>
          </w:p>
        </w:tc>
        <w:tc>
          <w:tcPr>
            <w:tcW w:w="1209" w:type="dxa"/>
            <w:vAlign w:val="center"/>
          </w:tcPr>
          <w:p w14:paraId="092F4BF9" w14:textId="77777777" w:rsidR="006F49D7" w:rsidRDefault="00A35238">
            <w:pPr>
              <w:tabs>
                <w:tab w:val="left" w:pos="3225"/>
              </w:tabs>
              <w:jc w:val="center"/>
              <w:rPr>
                <w:szCs w:val="24"/>
                <w:vertAlign w:val="superscript"/>
              </w:rPr>
            </w:pPr>
            <w:r>
              <w:rPr>
                <w:sz w:val="22"/>
                <w:szCs w:val="22"/>
              </w:rPr>
              <w:t>Pėsčiųjų perėja galima</w:t>
            </w:r>
            <w:r>
              <w:rPr>
                <w:szCs w:val="24"/>
                <w:vertAlign w:val="superscript"/>
              </w:rPr>
              <w:t>1)</w:t>
            </w:r>
            <w:r>
              <w:rPr>
                <w:szCs w:val="24"/>
              </w:rPr>
              <w:t>,</w:t>
            </w:r>
            <w:r>
              <w:rPr>
                <w:szCs w:val="24"/>
                <w:vertAlign w:val="superscript"/>
              </w:rPr>
              <w:t xml:space="preserve"> </w:t>
            </w:r>
          </w:p>
          <w:p w14:paraId="092F4BFA" w14:textId="77777777" w:rsidR="006F49D7" w:rsidRDefault="00A35238">
            <w:pPr>
              <w:tabs>
                <w:tab w:val="left" w:pos="3225"/>
              </w:tabs>
              <w:jc w:val="center"/>
              <w:rPr>
                <w:sz w:val="22"/>
                <w:szCs w:val="22"/>
              </w:rPr>
            </w:pPr>
            <w:r>
              <w:rPr>
                <w:szCs w:val="24"/>
              </w:rPr>
              <w:t>t.p. žr. 12 punktą</w:t>
            </w:r>
          </w:p>
        </w:tc>
        <w:tc>
          <w:tcPr>
            <w:tcW w:w="1134" w:type="dxa"/>
            <w:shd w:val="clear" w:color="auto" w:fill="F2F2F2"/>
            <w:vAlign w:val="center"/>
          </w:tcPr>
          <w:p w14:paraId="092F4BFB" w14:textId="77777777" w:rsidR="006F49D7" w:rsidRDefault="00A35238">
            <w:pPr>
              <w:tabs>
                <w:tab w:val="left" w:pos="3225"/>
              </w:tabs>
              <w:ind w:left="60"/>
              <w:jc w:val="center"/>
              <w:rPr>
                <w:sz w:val="22"/>
                <w:szCs w:val="22"/>
              </w:rPr>
            </w:pPr>
            <w:r>
              <w:rPr>
                <w:sz w:val="22"/>
                <w:szCs w:val="22"/>
              </w:rPr>
              <w:t>Pėsčiųjų perėja galima,</w:t>
            </w:r>
          </w:p>
          <w:p w14:paraId="092F4BFC" w14:textId="77777777" w:rsidR="006F49D7" w:rsidRDefault="00A35238">
            <w:pPr>
              <w:tabs>
                <w:tab w:val="left" w:pos="3225"/>
              </w:tabs>
              <w:ind w:left="60"/>
              <w:jc w:val="center"/>
              <w:rPr>
                <w:sz w:val="22"/>
                <w:szCs w:val="22"/>
              </w:rPr>
            </w:pPr>
            <w:r>
              <w:rPr>
                <w:szCs w:val="24"/>
              </w:rPr>
              <w:t>žr. 13 punktą</w:t>
            </w:r>
          </w:p>
        </w:tc>
        <w:tc>
          <w:tcPr>
            <w:tcW w:w="1825" w:type="dxa"/>
            <w:shd w:val="clear" w:color="auto" w:fill="F2F2F2"/>
            <w:vAlign w:val="center"/>
          </w:tcPr>
          <w:p w14:paraId="092F4BFD" w14:textId="77777777" w:rsidR="006F49D7" w:rsidRDefault="00A35238">
            <w:pPr>
              <w:jc w:val="center"/>
            </w:pPr>
            <w:r>
              <w:t xml:space="preserve">Pėsčiųjų perėja rekomenduojama, </w:t>
            </w:r>
            <w:r>
              <w:rPr>
                <w:szCs w:val="24"/>
              </w:rPr>
              <w:t>žr. 13 punktą</w:t>
            </w:r>
          </w:p>
        </w:tc>
        <w:tc>
          <w:tcPr>
            <w:tcW w:w="1861" w:type="dxa"/>
            <w:shd w:val="clear" w:color="auto" w:fill="F2F2F2"/>
            <w:vAlign w:val="center"/>
          </w:tcPr>
          <w:p w14:paraId="092F4BFE" w14:textId="77777777" w:rsidR="006F49D7" w:rsidRDefault="00A35238">
            <w:pPr>
              <w:jc w:val="center"/>
            </w:pPr>
            <w:r>
              <w:t xml:space="preserve">Pėsčiųjų perėja rekomenduojama, </w:t>
            </w:r>
            <w:r>
              <w:rPr>
                <w:szCs w:val="24"/>
              </w:rPr>
              <w:t>žr. 13 punktą</w:t>
            </w:r>
          </w:p>
        </w:tc>
        <w:tc>
          <w:tcPr>
            <w:tcW w:w="1258" w:type="dxa"/>
            <w:vAlign w:val="center"/>
          </w:tcPr>
          <w:p w14:paraId="092F4BFF" w14:textId="77777777" w:rsidR="006F49D7" w:rsidRDefault="00A35238">
            <w:pPr>
              <w:tabs>
                <w:tab w:val="left" w:pos="3225"/>
              </w:tabs>
              <w:jc w:val="center"/>
              <w:rPr>
                <w:b/>
                <w:sz w:val="22"/>
                <w:szCs w:val="22"/>
              </w:rPr>
            </w:pPr>
            <w:r>
              <w:rPr>
                <w:szCs w:val="24"/>
              </w:rPr>
              <w:t>žr. 14 punktą</w:t>
            </w:r>
          </w:p>
        </w:tc>
        <w:tc>
          <w:tcPr>
            <w:tcW w:w="1134" w:type="dxa"/>
            <w:vAlign w:val="center"/>
          </w:tcPr>
          <w:p w14:paraId="092F4C00" w14:textId="77777777" w:rsidR="006F49D7" w:rsidRDefault="00A35238">
            <w:pPr>
              <w:tabs>
                <w:tab w:val="left" w:pos="3225"/>
              </w:tabs>
              <w:jc w:val="center"/>
              <w:rPr>
                <w:sz w:val="22"/>
                <w:szCs w:val="22"/>
              </w:rPr>
            </w:pPr>
            <w:r>
              <w:rPr>
                <w:szCs w:val="24"/>
              </w:rPr>
              <w:t>žr. 14 punktą</w:t>
            </w:r>
          </w:p>
        </w:tc>
      </w:tr>
      <w:tr w:rsidR="006F49D7" w14:paraId="092F4C0B" w14:textId="77777777">
        <w:trPr>
          <w:trHeight w:val="851"/>
          <w:jc w:val="center"/>
        </w:trPr>
        <w:tc>
          <w:tcPr>
            <w:tcW w:w="1185" w:type="dxa"/>
            <w:vAlign w:val="center"/>
          </w:tcPr>
          <w:p w14:paraId="092F4C02" w14:textId="77777777" w:rsidR="006F49D7" w:rsidRDefault="00A35238">
            <w:pPr>
              <w:tabs>
                <w:tab w:val="left" w:pos="3225"/>
              </w:tabs>
              <w:jc w:val="center"/>
              <w:rPr>
                <w:b/>
                <w:szCs w:val="24"/>
              </w:rPr>
            </w:pPr>
            <w:r>
              <w:rPr>
                <w:b/>
                <w:szCs w:val="24"/>
              </w:rPr>
              <w:t>Daugiau kaip 150</w:t>
            </w:r>
          </w:p>
        </w:tc>
        <w:tc>
          <w:tcPr>
            <w:tcW w:w="1209" w:type="dxa"/>
            <w:vAlign w:val="center"/>
          </w:tcPr>
          <w:p w14:paraId="092F4C03" w14:textId="77777777" w:rsidR="006F49D7" w:rsidRDefault="00A35238">
            <w:pPr>
              <w:tabs>
                <w:tab w:val="left" w:pos="3225"/>
              </w:tabs>
              <w:jc w:val="center"/>
              <w:rPr>
                <w:szCs w:val="24"/>
              </w:rPr>
            </w:pPr>
            <w:r>
              <w:rPr>
                <w:sz w:val="22"/>
                <w:szCs w:val="22"/>
              </w:rPr>
              <w:t>Pėsčiųjų perėja galima</w:t>
            </w:r>
            <w:r>
              <w:rPr>
                <w:szCs w:val="24"/>
                <w:vertAlign w:val="superscript"/>
              </w:rPr>
              <w:t>1)</w:t>
            </w:r>
            <w:r>
              <w:rPr>
                <w:szCs w:val="24"/>
              </w:rPr>
              <w:t>,</w:t>
            </w:r>
          </w:p>
          <w:p w14:paraId="092F4C04" w14:textId="77777777" w:rsidR="006F49D7" w:rsidRDefault="00A35238">
            <w:pPr>
              <w:tabs>
                <w:tab w:val="left" w:pos="3225"/>
              </w:tabs>
              <w:jc w:val="center"/>
              <w:rPr>
                <w:sz w:val="22"/>
                <w:szCs w:val="22"/>
              </w:rPr>
            </w:pPr>
            <w:r>
              <w:rPr>
                <w:szCs w:val="24"/>
              </w:rPr>
              <w:t>t.p. žr. 12 punktą</w:t>
            </w:r>
          </w:p>
        </w:tc>
        <w:tc>
          <w:tcPr>
            <w:tcW w:w="1134" w:type="dxa"/>
            <w:shd w:val="pct5" w:color="auto" w:fill="auto"/>
            <w:vAlign w:val="center"/>
          </w:tcPr>
          <w:p w14:paraId="092F4C05" w14:textId="77777777" w:rsidR="006F49D7" w:rsidRDefault="00A35238">
            <w:pPr>
              <w:tabs>
                <w:tab w:val="left" w:pos="3225"/>
              </w:tabs>
              <w:ind w:left="60"/>
              <w:jc w:val="center"/>
              <w:rPr>
                <w:sz w:val="22"/>
                <w:szCs w:val="22"/>
              </w:rPr>
            </w:pPr>
            <w:r>
              <w:rPr>
                <w:sz w:val="22"/>
                <w:szCs w:val="22"/>
              </w:rPr>
              <w:t>Pėsčiųjų perėja galima,</w:t>
            </w:r>
          </w:p>
          <w:p w14:paraId="092F4C06" w14:textId="77777777" w:rsidR="006F49D7" w:rsidRDefault="00A35238">
            <w:pPr>
              <w:tabs>
                <w:tab w:val="left" w:pos="3225"/>
              </w:tabs>
              <w:ind w:left="60"/>
              <w:jc w:val="center"/>
              <w:rPr>
                <w:sz w:val="22"/>
                <w:szCs w:val="22"/>
              </w:rPr>
            </w:pPr>
            <w:r>
              <w:rPr>
                <w:szCs w:val="24"/>
              </w:rPr>
              <w:t>žr. 13 punktą</w:t>
            </w:r>
          </w:p>
        </w:tc>
        <w:tc>
          <w:tcPr>
            <w:tcW w:w="1825" w:type="dxa"/>
            <w:vAlign w:val="center"/>
          </w:tcPr>
          <w:p w14:paraId="092F4C07" w14:textId="77777777" w:rsidR="006F49D7" w:rsidRDefault="00A35238">
            <w:pPr>
              <w:tabs>
                <w:tab w:val="left" w:pos="3225"/>
              </w:tabs>
              <w:jc w:val="center"/>
              <w:rPr>
                <w:sz w:val="22"/>
                <w:szCs w:val="22"/>
              </w:rPr>
            </w:pPr>
            <w:r>
              <w:rPr>
                <w:szCs w:val="24"/>
              </w:rPr>
              <w:t>žr. 14 punktą</w:t>
            </w:r>
          </w:p>
        </w:tc>
        <w:tc>
          <w:tcPr>
            <w:tcW w:w="1861" w:type="dxa"/>
            <w:vAlign w:val="center"/>
          </w:tcPr>
          <w:p w14:paraId="092F4C08" w14:textId="77777777" w:rsidR="006F49D7" w:rsidRDefault="00A35238">
            <w:pPr>
              <w:tabs>
                <w:tab w:val="left" w:pos="3225"/>
              </w:tabs>
              <w:jc w:val="center"/>
              <w:rPr>
                <w:sz w:val="22"/>
                <w:szCs w:val="22"/>
              </w:rPr>
            </w:pPr>
            <w:r>
              <w:rPr>
                <w:szCs w:val="24"/>
              </w:rPr>
              <w:t>žr. 14 punktą</w:t>
            </w:r>
          </w:p>
        </w:tc>
        <w:tc>
          <w:tcPr>
            <w:tcW w:w="1258" w:type="dxa"/>
            <w:vAlign w:val="center"/>
          </w:tcPr>
          <w:p w14:paraId="092F4C09" w14:textId="77777777" w:rsidR="006F49D7" w:rsidRDefault="00A35238">
            <w:pPr>
              <w:tabs>
                <w:tab w:val="left" w:pos="3225"/>
              </w:tabs>
              <w:jc w:val="center"/>
              <w:rPr>
                <w:sz w:val="22"/>
                <w:szCs w:val="22"/>
              </w:rPr>
            </w:pPr>
            <w:r>
              <w:rPr>
                <w:szCs w:val="24"/>
              </w:rPr>
              <w:t>žr. 14 punktą</w:t>
            </w:r>
          </w:p>
        </w:tc>
        <w:tc>
          <w:tcPr>
            <w:tcW w:w="1134" w:type="dxa"/>
            <w:vAlign w:val="center"/>
          </w:tcPr>
          <w:p w14:paraId="092F4C0A" w14:textId="77777777" w:rsidR="006F49D7" w:rsidRDefault="00A35238">
            <w:pPr>
              <w:tabs>
                <w:tab w:val="left" w:pos="3225"/>
              </w:tabs>
              <w:jc w:val="center"/>
              <w:rPr>
                <w:sz w:val="22"/>
                <w:szCs w:val="22"/>
              </w:rPr>
            </w:pPr>
            <w:r>
              <w:rPr>
                <w:szCs w:val="24"/>
              </w:rPr>
              <w:t>žr. 14 punktą</w:t>
            </w:r>
          </w:p>
        </w:tc>
      </w:tr>
      <w:tr w:rsidR="006F49D7" w14:paraId="092F4C0E" w14:textId="77777777">
        <w:trPr>
          <w:trHeight w:val="329"/>
          <w:jc w:val="center"/>
        </w:trPr>
        <w:tc>
          <w:tcPr>
            <w:tcW w:w="9606" w:type="dxa"/>
            <w:gridSpan w:val="7"/>
          </w:tcPr>
          <w:p w14:paraId="092F4C0C" w14:textId="77777777" w:rsidR="006F49D7" w:rsidRDefault="00A35238">
            <w:pPr>
              <w:tabs>
                <w:tab w:val="left" w:pos="3225"/>
              </w:tabs>
              <w:rPr>
                <w:sz w:val="20"/>
                <w:lang w:eastAsia="lt-LT"/>
              </w:rPr>
            </w:pPr>
            <w:r>
              <w:rPr>
                <w:szCs w:val="24"/>
                <w:vertAlign w:val="superscript"/>
              </w:rPr>
              <w:t>1)</w:t>
            </w:r>
            <w:r>
              <w:rPr>
                <w:szCs w:val="24"/>
              </w:rPr>
              <w:t xml:space="preserve"> </w:t>
            </w:r>
            <w:r>
              <w:rPr>
                <w:sz w:val="20"/>
                <w:lang w:eastAsia="lt-LT"/>
              </w:rPr>
              <w:t xml:space="preserve">pagrindus saugaus eismo požiūriu ir ekonomiškai </w:t>
            </w:r>
          </w:p>
          <w:p w14:paraId="092F4C0D" w14:textId="77777777" w:rsidR="006F49D7" w:rsidRDefault="00A35238">
            <w:pPr>
              <w:tabs>
                <w:tab w:val="left" w:pos="3225"/>
              </w:tabs>
              <w:rPr>
                <w:szCs w:val="24"/>
              </w:rPr>
            </w:pPr>
            <w:r>
              <w:rPr>
                <w:szCs w:val="24"/>
                <w:vertAlign w:val="superscript"/>
              </w:rPr>
              <w:t>2)</w:t>
            </w:r>
            <w:r>
              <w:rPr>
                <w:szCs w:val="24"/>
              </w:rPr>
              <w:t xml:space="preserve"> </w:t>
            </w:r>
            <w:r>
              <w:rPr>
                <w:sz w:val="20"/>
                <w:lang w:eastAsia="lt-LT"/>
              </w:rPr>
              <w:t>išimtiniu atveju galima šviesoforais reguliuojama pėsčiųjų perėja</w:t>
            </w:r>
          </w:p>
        </w:tc>
      </w:tr>
    </w:tbl>
    <w:p w14:paraId="092F4C0F" w14:textId="77777777" w:rsidR="006F49D7" w:rsidRDefault="00231906">
      <w:pPr>
        <w:tabs>
          <w:tab w:val="left" w:pos="1077"/>
        </w:tabs>
        <w:ind w:left="1609"/>
        <w:jc w:val="both"/>
        <w:rPr>
          <w:szCs w:val="24"/>
        </w:rPr>
      </w:pPr>
    </w:p>
    <w:p w14:paraId="092F4C10" w14:textId="77777777" w:rsidR="006F49D7" w:rsidRDefault="00231906">
      <w:pPr>
        <w:tabs>
          <w:tab w:val="left" w:pos="1077"/>
          <w:tab w:val="left" w:pos="1609"/>
        </w:tabs>
        <w:ind w:firstLine="539"/>
        <w:jc w:val="both"/>
        <w:rPr>
          <w:b/>
          <w:szCs w:val="24"/>
        </w:rPr>
      </w:pPr>
      <w:r w:rsidR="00A35238">
        <w:rPr>
          <w:szCs w:val="24"/>
        </w:rPr>
        <w:t>12</w:t>
      </w:r>
      <w:r w:rsidR="00A35238">
        <w:rPr>
          <w:szCs w:val="24"/>
        </w:rPr>
        <w:t>.</w:t>
      </w:r>
      <w:r w:rsidR="00A35238">
        <w:rPr>
          <w:szCs w:val="24"/>
        </w:rPr>
        <w:tab/>
        <w:t>1 lentelėje numatytais atvejais, prireikus, saugiam kelio (gatvės) perėjimui pakanka įrengti inžinerines eismo saugumo priemones.</w:t>
      </w:r>
    </w:p>
    <w:p w14:paraId="092F4C11" w14:textId="77777777" w:rsidR="006F49D7" w:rsidRDefault="00231906">
      <w:pPr>
        <w:tabs>
          <w:tab w:val="left" w:pos="1077"/>
          <w:tab w:val="left" w:pos="1609"/>
        </w:tabs>
        <w:ind w:firstLine="539"/>
        <w:jc w:val="both"/>
        <w:rPr>
          <w:b/>
          <w:szCs w:val="24"/>
        </w:rPr>
      </w:pPr>
      <w:r w:rsidR="00A35238">
        <w:rPr>
          <w:szCs w:val="24"/>
        </w:rPr>
        <w:t>13</w:t>
      </w:r>
      <w:r w:rsidR="00A35238">
        <w:rPr>
          <w:szCs w:val="24"/>
        </w:rPr>
        <w:t>.</w:t>
      </w:r>
      <w:r w:rsidR="00A35238">
        <w:rPr>
          <w:szCs w:val="24"/>
        </w:rPr>
        <w:tab/>
        <w:t>1 lentelėje numatytais atvejais be pėsčiųjų perėjos įrengimo gali būti numatomos ir inžinerinės eismo saugumo priemonės arba įrengiama šviesoforais reguliuojama pėsčiųjų perėja, kai eismo intensyvumas didesnis kaip 450 aut./val.</w:t>
      </w:r>
    </w:p>
    <w:p w14:paraId="092F4C12" w14:textId="77777777" w:rsidR="006F49D7" w:rsidRDefault="00231906">
      <w:pPr>
        <w:tabs>
          <w:tab w:val="left" w:pos="1077"/>
          <w:tab w:val="left" w:pos="1609"/>
        </w:tabs>
        <w:ind w:firstLine="539"/>
        <w:jc w:val="both"/>
        <w:rPr>
          <w:szCs w:val="24"/>
        </w:rPr>
      </w:pPr>
      <w:r w:rsidR="00A35238">
        <w:rPr>
          <w:szCs w:val="24"/>
        </w:rPr>
        <w:t>14</w:t>
      </w:r>
      <w:r w:rsidR="00A35238">
        <w:rPr>
          <w:szCs w:val="24"/>
        </w:rPr>
        <w:t>.</w:t>
      </w:r>
      <w:r w:rsidR="00A35238">
        <w:rPr>
          <w:szCs w:val="24"/>
        </w:rPr>
        <w:tab/>
        <w:t>1 lentelėje numatytais atvejais įrengiama šviesoforais reguliuojama pėsčiųjų perėja, požeminė pėsčiųjų perėja ar pėsčiųjų perėja virš kelio (gatvės).</w:t>
      </w:r>
    </w:p>
    <w:p w14:paraId="092F4C13" w14:textId="77777777" w:rsidR="006F49D7" w:rsidRDefault="00231906">
      <w:pPr>
        <w:tabs>
          <w:tab w:val="left" w:pos="1077"/>
          <w:tab w:val="left" w:pos="1609"/>
        </w:tabs>
        <w:ind w:firstLine="539"/>
        <w:jc w:val="both"/>
        <w:rPr>
          <w:szCs w:val="24"/>
        </w:rPr>
      </w:pPr>
      <w:r w:rsidR="00A35238">
        <w:rPr>
          <w:szCs w:val="24"/>
        </w:rPr>
        <w:t>15</w:t>
      </w:r>
      <w:r w:rsidR="00A35238">
        <w:rPr>
          <w:szCs w:val="24"/>
        </w:rPr>
        <w:t>.</w:t>
      </w:r>
      <w:r w:rsidR="00A35238">
        <w:rPr>
          <w:szCs w:val="24"/>
        </w:rPr>
        <w:tab/>
        <w:t>Pėsčiųjų perėjos įrengiamos tik gyvenviečių kelių (gatvių) ruožuose, kuriuose leistinas greitis V</w:t>
      </w:r>
      <w:r w:rsidR="00A35238">
        <w:rPr>
          <w:szCs w:val="24"/>
          <w:vertAlign w:val="subscript"/>
        </w:rPr>
        <w:t>leist</w:t>
      </w:r>
      <w:r w:rsidR="00A35238">
        <w:rPr>
          <w:szCs w:val="24"/>
        </w:rPr>
        <w:t xml:space="preserve"> ≤ 50 km/h, kur abiejuose kelio (gatvės) pusėse yra šaligatvis arba pėsčiųjų takas. </w:t>
      </w:r>
    </w:p>
    <w:p w14:paraId="092F4C14" w14:textId="77777777" w:rsidR="006F49D7" w:rsidRDefault="00231906">
      <w:pPr>
        <w:tabs>
          <w:tab w:val="left" w:pos="1077"/>
          <w:tab w:val="left" w:pos="1609"/>
        </w:tabs>
        <w:ind w:firstLine="539"/>
        <w:jc w:val="both"/>
        <w:rPr>
          <w:szCs w:val="24"/>
        </w:rPr>
      </w:pPr>
      <w:r w:rsidR="00A35238">
        <w:rPr>
          <w:szCs w:val="24"/>
        </w:rPr>
        <w:t>16</w:t>
      </w:r>
      <w:r w:rsidR="00A35238">
        <w:rPr>
          <w:szCs w:val="24"/>
        </w:rPr>
        <w:t>.</w:t>
      </w:r>
      <w:r w:rsidR="00A35238">
        <w:rPr>
          <w:szCs w:val="24"/>
        </w:rPr>
        <w:tab/>
        <w:t>Ne gyvenvietėje pėsčiųjų perėjos įrengiamos tik reguliuojamos šviesoforais, kai V</w:t>
      </w:r>
      <w:r w:rsidR="00A35238">
        <w:rPr>
          <w:szCs w:val="24"/>
          <w:vertAlign w:val="subscript"/>
        </w:rPr>
        <w:t>leist</w:t>
      </w:r>
      <w:r w:rsidR="00A35238">
        <w:rPr>
          <w:szCs w:val="24"/>
        </w:rPr>
        <w:t> ≤ 70 km/h.</w:t>
      </w:r>
    </w:p>
    <w:p w14:paraId="092F4C15" w14:textId="77777777" w:rsidR="006F49D7" w:rsidRDefault="00231906">
      <w:pPr>
        <w:tabs>
          <w:tab w:val="left" w:pos="1077"/>
          <w:tab w:val="left" w:pos="1609"/>
        </w:tabs>
        <w:ind w:firstLine="539"/>
        <w:jc w:val="both"/>
        <w:rPr>
          <w:szCs w:val="24"/>
        </w:rPr>
      </w:pPr>
      <w:r w:rsidR="00A35238">
        <w:rPr>
          <w:szCs w:val="24"/>
        </w:rPr>
        <w:t>17</w:t>
      </w:r>
      <w:r w:rsidR="00A35238">
        <w:rPr>
          <w:szCs w:val="24"/>
        </w:rPr>
        <w:t>.</w:t>
      </w:r>
      <w:r w:rsidR="00A35238">
        <w:rPr>
          <w:szCs w:val="24"/>
        </w:rPr>
        <w:tab/>
        <w:t>Pėsčiųjų perėjų įrengimas negalimas:</w:t>
      </w:r>
    </w:p>
    <w:p w14:paraId="092F4C16" w14:textId="77777777" w:rsidR="006F49D7" w:rsidRDefault="00231906">
      <w:pPr>
        <w:tabs>
          <w:tab w:val="left" w:pos="1077"/>
          <w:tab w:val="left" w:pos="1140"/>
        </w:tabs>
        <w:ind w:firstLine="539"/>
        <w:jc w:val="both"/>
        <w:rPr>
          <w:szCs w:val="24"/>
        </w:rPr>
      </w:pPr>
      <w:r w:rsidR="00A35238">
        <w:rPr>
          <w:szCs w:val="24"/>
        </w:rPr>
        <w:t>17.1</w:t>
      </w:r>
      <w:r w:rsidR="00A35238">
        <w:rPr>
          <w:szCs w:val="24"/>
        </w:rPr>
        <w:t>.</w:t>
      </w:r>
      <w:r w:rsidR="00A35238">
        <w:rPr>
          <w:szCs w:val="24"/>
        </w:rPr>
        <w:tab/>
        <w:t>A kategorijos gatvėse;</w:t>
      </w:r>
    </w:p>
    <w:p w14:paraId="092F4C17" w14:textId="77777777" w:rsidR="006F49D7" w:rsidRDefault="00231906">
      <w:pPr>
        <w:tabs>
          <w:tab w:val="left" w:pos="1077"/>
          <w:tab w:val="left" w:pos="1140"/>
        </w:tabs>
        <w:ind w:firstLine="539"/>
        <w:jc w:val="both"/>
        <w:rPr>
          <w:szCs w:val="24"/>
        </w:rPr>
      </w:pPr>
      <w:r w:rsidR="00A35238">
        <w:rPr>
          <w:szCs w:val="24"/>
        </w:rPr>
        <w:t>17.2</w:t>
      </w:r>
      <w:r w:rsidR="00A35238">
        <w:rPr>
          <w:szCs w:val="24"/>
        </w:rPr>
        <w:t>.</w:t>
      </w:r>
      <w:r w:rsidR="00A35238">
        <w:rPr>
          <w:szCs w:val="24"/>
        </w:rPr>
        <w:tab/>
        <w:t>100 m ir mažiau iki šviesoforų postų;</w:t>
      </w:r>
    </w:p>
    <w:p w14:paraId="092F4C18" w14:textId="77777777" w:rsidR="006F49D7" w:rsidRDefault="00231906">
      <w:pPr>
        <w:tabs>
          <w:tab w:val="left" w:pos="1077"/>
          <w:tab w:val="left" w:pos="1140"/>
        </w:tabs>
        <w:ind w:firstLine="539"/>
        <w:jc w:val="both"/>
        <w:rPr>
          <w:szCs w:val="24"/>
        </w:rPr>
      </w:pPr>
      <w:r w:rsidR="00A35238">
        <w:rPr>
          <w:szCs w:val="24"/>
        </w:rPr>
        <w:t>17.3</w:t>
      </w:r>
      <w:r w:rsidR="00A35238">
        <w:rPr>
          <w:szCs w:val="24"/>
        </w:rPr>
        <w:t>.</w:t>
      </w:r>
      <w:r w:rsidR="00A35238">
        <w:rPr>
          <w:szCs w:val="24"/>
        </w:rPr>
        <w:tab/>
        <w:t>kelio (gatvės) ruožuose su koordinuoto veikimo šviesoforų postais („žalioji banga“);</w:t>
      </w:r>
    </w:p>
    <w:p w14:paraId="092F4C19" w14:textId="77777777" w:rsidR="006F49D7" w:rsidRDefault="00231906">
      <w:pPr>
        <w:tabs>
          <w:tab w:val="left" w:pos="1077"/>
          <w:tab w:val="left" w:pos="1140"/>
        </w:tabs>
        <w:ind w:firstLine="539"/>
        <w:jc w:val="both"/>
        <w:rPr>
          <w:szCs w:val="24"/>
        </w:rPr>
      </w:pPr>
      <w:r w:rsidR="00A35238">
        <w:rPr>
          <w:szCs w:val="24"/>
        </w:rPr>
        <w:t>17.4</w:t>
      </w:r>
      <w:r w:rsidR="00A35238">
        <w:rPr>
          <w:szCs w:val="24"/>
        </w:rPr>
        <w:t>.</w:t>
      </w:r>
      <w:r w:rsidR="00A35238">
        <w:rPr>
          <w:szCs w:val="24"/>
        </w:rPr>
        <w:tab/>
        <w:t>pagrindiniame kelyje (gatvėje) prie keturšalių ir trišalių sankryžų, kai pagrindinis kelias (gatvė) keičia kryptį.</w:t>
      </w:r>
    </w:p>
    <w:p w14:paraId="092F4C1A" w14:textId="77777777" w:rsidR="006F49D7" w:rsidRDefault="00231906">
      <w:pPr>
        <w:tabs>
          <w:tab w:val="left" w:pos="1077"/>
          <w:tab w:val="left" w:pos="1609"/>
        </w:tabs>
        <w:ind w:firstLine="539"/>
        <w:jc w:val="both"/>
        <w:rPr>
          <w:szCs w:val="24"/>
        </w:rPr>
      </w:pPr>
      <w:r w:rsidR="00A35238">
        <w:rPr>
          <w:szCs w:val="24"/>
        </w:rPr>
        <w:t>18</w:t>
      </w:r>
      <w:r w:rsidR="00A35238">
        <w:rPr>
          <w:szCs w:val="24"/>
        </w:rPr>
        <w:t>.</w:t>
      </w:r>
      <w:r w:rsidR="00A35238">
        <w:rPr>
          <w:szCs w:val="24"/>
        </w:rPr>
        <w:tab/>
        <w:t>Pėsčiųjų perėjų įrengimas nepageidautinas per specialiai paženklintas maršrutinio transporto juostas.</w:t>
      </w:r>
    </w:p>
    <w:p w14:paraId="092F4C1B" w14:textId="77777777" w:rsidR="006F49D7" w:rsidRDefault="00231906">
      <w:pPr>
        <w:tabs>
          <w:tab w:val="left" w:pos="1077"/>
          <w:tab w:val="left" w:pos="1609"/>
        </w:tabs>
        <w:ind w:firstLine="539"/>
        <w:jc w:val="both"/>
        <w:rPr>
          <w:szCs w:val="24"/>
        </w:rPr>
      </w:pPr>
      <w:r w:rsidR="00A35238">
        <w:rPr>
          <w:szCs w:val="24"/>
        </w:rPr>
        <w:t>19</w:t>
      </w:r>
      <w:r w:rsidR="00A35238">
        <w:rPr>
          <w:szCs w:val="24"/>
        </w:rPr>
        <w:t>.</w:t>
      </w:r>
      <w:r w:rsidR="00A35238">
        <w:rPr>
          <w:szCs w:val="24"/>
        </w:rPr>
        <w:tab/>
        <w:t xml:space="preserve">Tipinės naudotinų pėsčiųjų perėjų ir pėsčiųjų perėjimų per kelią (gatvę) </w:t>
      </w:r>
      <w:r w:rsidR="00A35238">
        <w:rPr>
          <w:spacing w:val="-4"/>
          <w:szCs w:val="24"/>
        </w:rPr>
        <w:t>schemos pateiktos 1 priede.</w:t>
      </w:r>
    </w:p>
    <w:p w14:paraId="092F4C1C" w14:textId="77777777" w:rsidR="006F49D7" w:rsidRDefault="00231906">
      <w:pPr>
        <w:tabs>
          <w:tab w:val="left" w:pos="1077"/>
          <w:tab w:val="left" w:pos="1609"/>
        </w:tabs>
        <w:ind w:firstLine="539"/>
        <w:jc w:val="both"/>
        <w:rPr>
          <w:spacing w:val="-4"/>
          <w:szCs w:val="24"/>
        </w:rPr>
      </w:pPr>
      <w:r w:rsidR="00A35238">
        <w:rPr>
          <w:spacing w:val="-4"/>
          <w:szCs w:val="24"/>
        </w:rPr>
        <w:t>20</w:t>
      </w:r>
      <w:r w:rsidR="00A35238">
        <w:rPr>
          <w:spacing w:val="-4"/>
          <w:szCs w:val="24"/>
        </w:rPr>
        <w:t>.</w:t>
      </w:r>
      <w:r w:rsidR="00A35238">
        <w:rPr>
          <w:spacing w:val="-4"/>
          <w:szCs w:val="24"/>
        </w:rPr>
        <w:tab/>
      </w:r>
      <w:r w:rsidR="00A35238">
        <w:rPr>
          <w:szCs w:val="24"/>
        </w:rPr>
        <w:t xml:space="preserve">Pėsčiųjų perėjimo per kelią (gatvę) priemonės </w:t>
      </w:r>
      <w:r w:rsidR="00A35238">
        <w:rPr>
          <w:spacing w:val="-4"/>
          <w:szCs w:val="24"/>
        </w:rPr>
        <w:t xml:space="preserve">ir jų priimtinumas su inžinerinėmis </w:t>
      </w:r>
      <w:r w:rsidR="00A35238">
        <w:t>saugaus eismo gerinimo</w:t>
      </w:r>
      <w:r w:rsidR="00A35238">
        <w:rPr>
          <w:spacing w:val="-4"/>
          <w:szCs w:val="24"/>
        </w:rPr>
        <w:t xml:space="preserve"> priemonėmis nustatomas pagal 2 lentelės reikalavimus.</w:t>
      </w:r>
    </w:p>
    <w:p w14:paraId="092F4C1D" w14:textId="77777777" w:rsidR="006F49D7" w:rsidRDefault="006F49D7">
      <w:pPr>
        <w:tabs>
          <w:tab w:val="left" w:pos="1077"/>
        </w:tabs>
        <w:jc w:val="both"/>
        <w:rPr>
          <w:spacing w:val="-4"/>
          <w:szCs w:val="24"/>
        </w:rPr>
      </w:pPr>
    </w:p>
    <w:p w14:paraId="092F4C1E" w14:textId="77777777" w:rsidR="006F49D7" w:rsidRDefault="006F49D7">
      <w:pPr>
        <w:tabs>
          <w:tab w:val="left" w:pos="1077"/>
        </w:tabs>
        <w:jc w:val="both"/>
        <w:rPr>
          <w:spacing w:val="-4"/>
          <w:szCs w:val="24"/>
        </w:rPr>
        <w:sectPr w:rsidR="006F49D7">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567" w:footer="567" w:gutter="0"/>
          <w:pgNumType w:start="1" w:chapStyle="1"/>
          <w:cols w:space="720"/>
          <w:titlePg/>
          <w:docGrid w:linePitch="360"/>
        </w:sectPr>
      </w:pPr>
    </w:p>
    <w:p w14:paraId="092F4C1F" w14:textId="77777777" w:rsidR="006F49D7" w:rsidRDefault="00231906">
      <w:pPr>
        <w:ind w:left="360"/>
        <w:jc w:val="both"/>
        <w:rPr>
          <w:b/>
          <w:szCs w:val="24"/>
        </w:rPr>
      </w:pPr>
      <w:r w:rsidR="00A35238">
        <w:rPr>
          <w:b/>
          <w:szCs w:val="24"/>
        </w:rPr>
        <w:t>2 lentelė. Pėsčiųjų perėjimo per kelią (gatvę) priemonių parinkimo charakteristikos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844"/>
        <w:gridCol w:w="1985"/>
        <w:gridCol w:w="1843"/>
        <w:gridCol w:w="1842"/>
        <w:gridCol w:w="1701"/>
        <w:gridCol w:w="1560"/>
        <w:gridCol w:w="1504"/>
        <w:gridCol w:w="1364"/>
        <w:gridCol w:w="392"/>
      </w:tblGrid>
      <w:tr w:rsidR="006F49D7" w14:paraId="092F4C29" w14:textId="77777777">
        <w:trPr>
          <w:gridAfter w:val="1"/>
          <w:wAfter w:w="392" w:type="dxa"/>
        </w:trPr>
        <w:tc>
          <w:tcPr>
            <w:tcW w:w="1666" w:type="dxa"/>
            <w:vMerge w:val="restart"/>
            <w:tcBorders>
              <w:tl2br w:val="single" w:sz="4" w:space="0" w:color="auto"/>
            </w:tcBorders>
          </w:tcPr>
          <w:p w14:paraId="092F4C20" w14:textId="77777777" w:rsidR="006F49D7" w:rsidRDefault="006F49D7">
            <w:pPr>
              <w:jc w:val="right"/>
              <w:rPr>
                <w:sz w:val="16"/>
                <w:szCs w:val="16"/>
                <w:lang w:eastAsia="lt-LT"/>
              </w:rPr>
            </w:pPr>
          </w:p>
          <w:p w14:paraId="092F4C21" w14:textId="77777777" w:rsidR="006F49D7" w:rsidRDefault="006F49D7">
            <w:pPr>
              <w:rPr>
                <w:sz w:val="16"/>
                <w:szCs w:val="16"/>
                <w:lang w:eastAsia="lt-LT"/>
              </w:rPr>
            </w:pPr>
          </w:p>
          <w:p w14:paraId="092F4C22" w14:textId="77777777" w:rsidR="006F49D7" w:rsidRDefault="00A35238">
            <w:pPr>
              <w:ind w:firstLine="861"/>
              <w:rPr>
                <w:sz w:val="16"/>
                <w:szCs w:val="16"/>
                <w:lang w:eastAsia="lt-LT"/>
              </w:rPr>
            </w:pPr>
            <w:r>
              <w:rPr>
                <w:sz w:val="16"/>
                <w:szCs w:val="16"/>
                <w:lang w:eastAsia="lt-LT"/>
              </w:rPr>
              <w:t>Sąlygos</w:t>
            </w:r>
          </w:p>
          <w:p w14:paraId="092F4C23" w14:textId="77777777" w:rsidR="006F49D7" w:rsidRDefault="00A35238">
            <w:pPr>
              <w:rPr>
                <w:sz w:val="16"/>
                <w:szCs w:val="16"/>
                <w:lang w:eastAsia="lt-LT"/>
              </w:rPr>
            </w:pPr>
            <w:r>
              <w:rPr>
                <w:sz w:val="16"/>
                <w:szCs w:val="16"/>
                <w:lang w:eastAsia="lt-LT"/>
              </w:rPr>
              <w:t xml:space="preserve">Perėjimo </w:t>
            </w:r>
          </w:p>
          <w:p w14:paraId="092F4C24" w14:textId="77777777" w:rsidR="006F49D7" w:rsidRDefault="00A35238">
            <w:pPr>
              <w:rPr>
                <w:sz w:val="16"/>
                <w:szCs w:val="16"/>
                <w:lang w:eastAsia="lt-LT"/>
              </w:rPr>
            </w:pPr>
            <w:r>
              <w:rPr>
                <w:sz w:val="16"/>
                <w:szCs w:val="16"/>
                <w:lang w:eastAsia="lt-LT"/>
              </w:rPr>
              <w:t>per kelią</w:t>
            </w:r>
          </w:p>
          <w:p w14:paraId="092F4C25" w14:textId="77777777" w:rsidR="006F49D7" w:rsidRDefault="00A35238">
            <w:pPr>
              <w:rPr>
                <w:sz w:val="16"/>
                <w:szCs w:val="16"/>
                <w:lang w:eastAsia="lt-LT"/>
              </w:rPr>
            </w:pPr>
            <w:r>
              <w:rPr>
                <w:sz w:val="16"/>
                <w:szCs w:val="16"/>
                <w:lang w:eastAsia="lt-LT"/>
              </w:rPr>
              <w:t>(gatvę) priemonė</w:t>
            </w:r>
          </w:p>
        </w:tc>
        <w:tc>
          <w:tcPr>
            <w:tcW w:w="5672" w:type="dxa"/>
            <w:gridSpan w:val="3"/>
            <w:vAlign w:val="center"/>
          </w:tcPr>
          <w:p w14:paraId="092F4C26" w14:textId="77777777" w:rsidR="006F49D7" w:rsidRDefault="00A35238">
            <w:pPr>
              <w:jc w:val="center"/>
              <w:rPr>
                <w:sz w:val="16"/>
                <w:szCs w:val="16"/>
                <w:lang w:eastAsia="lt-LT"/>
              </w:rPr>
            </w:pPr>
            <w:r>
              <w:rPr>
                <w:sz w:val="16"/>
                <w:szCs w:val="16"/>
                <w:lang w:eastAsia="lt-LT"/>
              </w:rPr>
              <w:t>Transporto eismas viena eismo juosta kiekviena kryptimi</w:t>
            </w:r>
          </w:p>
        </w:tc>
        <w:tc>
          <w:tcPr>
            <w:tcW w:w="5103" w:type="dxa"/>
            <w:gridSpan w:val="3"/>
            <w:vAlign w:val="center"/>
          </w:tcPr>
          <w:p w14:paraId="092F4C27" w14:textId="77777777" w:rsidR="006F49D7" w:rsidRDefault="00A35238">
            <w:pPr>
              <w:jc w:val="center"/>
              <w:rPr>
                <w:sz w:val="16"/>
                <w:szCs w:val="16"/>
                <w:lang w:eastAsia="lt-LT"/>
              </w:rPr>
            </w:pPr>
            <w:r>
              <w:rPr>
                <w:sz w:val="16"/>
                <w:szCs w:val="16"/>
                <w:lang w:eastAsia="lt-LT"/>
              </w:rPr>
              <w:t>Transporto eismas dviem eismo juostomis kiekviena kryptimi</w:t>
            </w:r>
          </w:p>
        </w:tc>
        <w:tc>
          <w:tcPr>
            <w:tcW w:w="2868" w:type="dxa"/>
            <w:gridSpan w:val="2"/>
            <w:vAlign w:val="center"/>
          </w:tcPr>
          <w:p w14:paraId="092F4C28" w14:textId="77777777" w:rsidR="006F49D7" w:rsidRDefault="00A35238">
            <w:pPr>
              <w:jc w:val="center"/>
              <w:rPr>
                <w:sz w:val="16"/>
                <w:szCs w:val="16"/>
                <w:lang w:eastAsia="lt-LT"/>
              </w:rPr>
            </w:pPr>
            <w:r>
              <w:rPr>
                <w:sz w:val="16"/>
                <w:szCs w:val="16"/>
                <w:lang w:eastAsia="lt-LT"/>
              </w:rPr>
              <w:t>Transporto eismas daugiau negu dviem eismo juostomis kiekviena kryptimi</w:t>
            </w:r>
          </w:p>
        </w:tc>
      </w:tr>
      <w:tr w:rsidR="006F49D7" w14:paraId="092F4C33" w14:textId="77777777">
        <w:trPr>
          <w:gridAfter w:val="1"/>
          <w:wAfter w:w="392" w:type="dxa"/>
          <w:trHeight w:val="632"/>
        </w:trPr>
        <w:tc>
          <w:tcPr>
            <w:tcW w:w="1666" w:type="dxa"/>
            <w:vMerge/>
            <w:tcBorders>
              <w:tl2br w:val="single" w:sz="4" w:space="0" w:color="auto"/>
            </w:tcBorders>
          </w:tcPr>
          <w:p w14:paraId="092F4C2A" w14:textId="77777777" w:rsidR="006F49D7" w:rsidRDefault="006F49D7">
            <w:pPr>
              <w:rPr>
                <w:sz w:val="16"/>
                <w:szCs w:val="16"/>
                <w:lang w:eastAsia="lt-LT"/>
              </w:rPr>
            </w:pPr>
          </w:p>
        </w:tc>
        <w:tc>
          <w:tcPr>
            <w:tcW w:w="1844" w:type="dxa"/>
            <w:vAlign w:val="center"/>
          </w:tcPr>
          <w:p w14:paraId="092F4C2B" w14:textId="77777777" w:rsidR="006F49D7" w:rsidRDefault="00A35238">
            <w:pPr>
              <w:jc w:val="center"/>
              <w:rPr>
                <w:sz w:val="16"/>
                <w:szCs w:val="16"/>
                <w:lang w:eastAsia="lt-LT"/>
              </w:rPr>
            </w:pPr>
            <w:r>
              <w:rPr>
                <w:szCs w:val="24"/>
              </w:rPr>
              <w:t>V</w:t>
            </w:r>
            <w:r>
              <w:rPr>
                <w:szCs w:val="24"/>
                <w:vertAlign w:val="subscript"/>
              </w:rPr>
              <w:t>leist</w:t>
            </w:r>
            <w:r>
              <w:rPr>
                <w:sz w:val="16"/>
                <w:szCs w:val="16"/>
                <w:lang w:eastAsia="lt-LT"/>
              </w:rPr>
              <w:t xml:space="preserve"> ≤ 30 km/h</w:t>
            </w:r>
          </w:p>
        </w:tc>
        <w:tc>
          <w:tcPr>
            <w:tcW w:w="1985" w:type="dxa"/>
            <w:vAlign w:val="center"/>
          </w:tcPr>
          <w:p w14:paraId="092F4C2C" w14:textId="77777777" w:rsidR="006F49D7" w:rsidRDefault="00A35238">
            <w:pPr>
              <w:jc w:val="center"/>
              <w:rPr>
                <w:sz w:val="16"/>
                <w:szCs w:val="16"/>
                <w:lang w:eastAsia="lt-LT"/>
              </w:rPr>
            </w:pPr>
            <w:r>
              <w:rPr>
                <w:sz w:val="16"/>
                <w:szCs w:val="16"/>
                <w:lang w:eastAsia="lt-LT"/>
              </w:rPr>
              <w:t xml:space="preserve">30 &lt; </w:t>
            </w:r>
            <w:r>
              <w:rPr>
                <w:szCs w:val="24"/>
              </w:rPr>
              <w:t>V</w:t>
            </w:r>
            <w:r>
              <w:rPr>
                <w:szCs w:val="24"/>
                <w:vertAlign w:val="subscript"/>
              </w:rPr>
              <w:t>leist</w:t>
            </w:r>
            <w:r>
              <w:rPr>
                <w:sz w:val="16"/>
                <w:szCs w:val="16"/>
                <w:lang w:eastAsia="lt-LT"/>
              </w:rPr>
              <w:t xml:space="preserve"> ≤ 50 km/h</w:t>
            </w:r>
          </w:p>
        </w:tc>
        <w:tc>
          <w:tcPr>
            <w:tcW w:w="1843" w:type="dxa"/>
            <w:vAlign w:val="center"/>
          </w:tcPr>
          <w:p w14:paraId="092F4C2D" w14:textId="77777777" w:rsidR="006F49D7" w:rsidRDefault="00A35238">
            <w:pPr>
              <w:jc w:val="center"/>
              <w:rPr>
                <w:sz w:val="16"/>
                <w:szCs w:val="16"/>
                <w:lang w:eastAsia="lt-LT"/>
              </w:rPr>
            </w:pPr>
            <w:r>
              <w:rPr>
                <w:szCs w:val="24"/>
              </w:rPr>
              <w:t>V</w:t>
            </w:r>
            <w:r>
              <w:rPr>
                <w:szCs w:val="24"/>
                <w:vertAlign w:val="subscript"/>
              </w:rPr>
              <w:t>leist</w:t>
            </w:r>
            <w:r>
              <w:rPr>
                <w:sz w:val="16"/>
                <w:szCs w:val="16"/>
                <w:lang w:eastAsia="lt-LT"/>
              </w:rPr>
              <w:t xml:space="preserve"> &gt; 50 km/h</w:t>
            </w:r>
          </w:p>
        </w:tc>
        <w:tc>
          <w:tcPr>
            <w:tcW w:w="1842" w:type="dxa"/>
            <w:vAlign w:val="center"/>
          </w:tcPr>
          <w:p w14:paraId="092F4C2E" w14:textId="77777777" w:rsidR="006F49D7" w:rsidRDefault="00A35238">
            <w:pPr>
              <w:jc w:val="center"/>
              <w:rPr>
                <w:sz w:val="16"/>
                <w:szCs w:val="16"/>
                <w:lang w:eastAsia="lt-LT"/>
              </w:rPr>
            </w:pPr>
            <w:r>
              <w:rPr>
                <w:szCs w:val="24"/>
              </w:rPr>
              <w:t>V</w:t>
            </w:r>
            <w:r>
              <w:rPr>
                <w:szCs w:val="24"/>
                <w:vertAlign w:val="subscript"/>
              </w:rPr>
              <w:t>leist</w:t>
            </w:r>
            <w:r>
              <w:rPr>
                <w:sz w:val="16"/>
                <w:szCs w:val="16"/>
                <w:lang w:eastAsia="lt-LT"/>
              </w:rPr>
              <w:t xml:space="preserve"> ≤ 30 km/h</w:t>
            </w:r>
          </w:p>
        </w:tc>
        <w:tc>
          <w:tcPr>
            <w:tcW w:w="1701" w:type="dxa"/>
            <w:vAlign w:val="center"/>
          </w:tcPr>
          <w:p w14:paraId="092F4C2F" w14:textId="77777777" w:rsidR="006F49D7" w:rsidRDefault="00A35238">
            <w:pPr>
              <w:jc w:val="center"/>
              <w:rPr>
                <w:sz w:val="16"/>
                <w:szCs w:val="16"/>
                <w:lang w:eastAsia="lt-LT"/>
              </w:rPr>
            </w:pPr>
            <w:r>
              <w:rPr>
                <w:sz w:val="16"/>
                <w:szCs w:val="16"/>
                <w:lang w:eastAsia="lt-LT"/>
              </w:rPr>
              <w:t xml:space="preserve">30 &lt; </w:t>
            </w:r>
            <w:r>
              <w:rPr>
                <w:szCs w:val="24"/>
              </w:rPr>
              <w:t>V</w:t>
            </w:r>
            <w:r>
              <w:rPr>
                <w:szCs w:val="24"/>
                <w:vertAlign w:val="subscript"/>
              </w:rPr>
              <w:t>leist</w:t>
            </w:r>
            <w:r>
              <w:rPr>
                <w:sz w:val="16"/>
                <w:szCs w:val="16"/>
                <w:lang w:eastAsia="lt-LT"/>
              </w:rPr>
              <w:t xml:space="preserve"> ≤ 50 km/h</w:t>
            </w:r>
          </w:p>
        </w:tc>
        <w:tc>
          <w:tcPr>
            <w:tcW w:w="1560" w:type="dxa"/>
            <w:vAlign w:val="center"/>
          </w:tcPr>
          <w:p w14:paraId="092F4C30" w14:textId="77777777" w:rsidR="006F49D7" w:rsidRDefault="00A35238">
            <w:pPr>
              <w:jc w:val="center"/>
              <w:rPr>
                <w:sz w:val="16"/>
                <w:szCs w:val="16"/>
                <w:lang w:eastAsia="lt-LT"/>
              </w:rPr>
            </w:pPr>
            <w:r>
              <w:rPr>
                <w:szCs w:val="24"/>
              </w:rPr>
              <w:t>V</w:t>
            </w:r>
            <w:r>
              <w:rPr>
                <w:szCs w:val="24"/>
                <w:vertAlign w:val="subscript"/>
              </w:rPr>
              <w:t>leist</w:t>
            </w:r>
            <w:r>
              <w:rPr>
                <w:sz w:val="16"/>
                <w:szCs w:val="16"/>
                <w:lang w:eastAsia="lt-LT"/>
              </w:rPr>
              <w:t xml:space="preserve"> &gt; 50 km/h</w:t>
            </w:r>
          </w:p>
        </w:tc>
        <w:tc>
          <w:tcPr>
            <w:tcW w:w="1504" w:type="dxa"/>
            <w:vAlign w:val="center"/>
          </w:tcPr>
          <w:p w14:paraId="092F4C31" w14:textId="77777777" w:rsidR="006F49D7" w:rsidRDefault="00A35238">
            <w:pPr>
              <w:jc w:val="center"/>
              <w:rPr>
                <w:sz w:val="16"/>
                <w:szCs w:val="16"/>
                <w:lang w:eastAsia="lt-LT"/>
              </w:rPr>
            </w:pPr>
            <w:r>
              <w:rPr>
                <w:szCs w:val="24"/>
              </w:rPr>
              <w:t>V</w:t>
            </w:r>
            <w:r>
              <w:rPr>
                <w:szCs w:val="24"/>
                <w:vertAlign w:val="subscript"/>
              </w:rPr>
              <w:t>leist</w:t>
            </w:r>
            <w:r>
              <w:rPr>
                <w:sz w:val="16"/>
                <w:szCs w:val="16"/>
                <w:lang w:eastAsia="lt-LT"/>
              </w:rPr>
              <w:t xml:space="preserve"> ≤ 50 km/h</w:t>
            </w:r>
          </w:p>
        </w:tc>
        <w:tc>
          <w:tcPr>
            <w:tcW w:w="1364" w:type="dxa"/>
            <w:vAlign w:val="center"/>
          </w:tcPr>
          <w:p w14:paraId="092F4C32" w14:textId="77777777" w:rsidR="006F49D7" w:rsidRDefault="00A35238">
            <w:pPr>
              <w:jc w:val="center"/>
              <w:rPr>
                <w:sz w:val="16"/>
                <w:szCs w:val="16"/>
                <w:lang w:eastAsia="lt-LT"/>
              </w:rPr>
            </w:pPr>
            <w:r>
              <w:rPr>
                <w:szCs w:val="24"/>
              </w:rPr>
              <w:t>V</w:t>
            </w:r>
            <w:r>
              <w:rPr>
                <w:szCs w:val="24"/>
                <w:vertAlign w:val="subscript"/>
              </w:rPr>
              <w:t>leist</w:t>
            </w:r>
            <w:r>
              <w:rPr>
                <w:sz w:val="16"/>
                <w:szCs w:val="16"/>
                <w:lang w:eastAsia="lt-LT"/>
              </w:rPr>
              <w:t xml:space="preserve"> &gt; 50 km/h</w:t>
            </w:r>
          </w:p>
        </w:tc>
      </w:tr>
      <w:tr w:rsidR="006F49D7" w14:paraId="092F4C52" w14:textId="77777777">
        <w:trPr>
          <w:gridAfter w:val="1"/>
          <w:wAfter w:w="392" w:type="dxa"/>
          <w:trHeight w:val="2428"/>
        </w:trPr>
        <w:tc>
          <w:tcPr>
            <w:tcW w:w="1666" w:type="dxa"/>
            <w:vAlign w:val="center"/>
          </w:tcPr>
          <w:p w14:paraId="092F4C34" w14:textId="77777777" w:rsidR="006F49D7" w:rsidRDefault="00A35238">
            <w:pPr>
              <w:jc w:val="center"/>
              <w:rPr>
                <w:sz w:val="16"/>
                <w:szCs w:val="16"/>
                <w:lang w:eastAsia="lt-LT"/>
              </w:rPr>
            </w:pPr>
            <w:r>
              <w:rPr>
                <w:sz w:val="16"/>
                <w:szCs w:val="16"/>
                <w:lang w:eastAsia="lt-LT"/>
              </w:rPr>
              <w:t>Pėsčiųjų perėjimas</w:t>
            </w:r>
          </w:p>
        </w:tc>
        <w:tc>
          <w:tcPr>
            <w:tcW w:w="1844" w:type="dxa"/>
            <w:vAlign w:val="center"/>
          </w:tcPr>
          <w:p w14:paraId="092F4C35" w14:textId="77777777" w:rsidR="006F49D7" w:rsidRDefault="00A35238">
            <w:pPr>
              <w:rPr>
                <w:sz w:val="16"/>
                <w:szCs w:val="16"/>
                <w:lang w:eastAsia="lt-LT"/>
              </w:rPr>
            </w:pPr>
            <w:r>
              <w:rPr>
                <w:sz w:val="16"/>
                <w:szCs w:val="16"/>
                <w:lang w:eastAsia="lt-LT"/>
              </w:rPr>
              <w:t>Gali būti rengiamas</w:t>
            </w:r>
          </w:p>
          <w:p w14:paraId="092F4C36" w14:textId="77777777" w:rsidR="006F49D7" w:rsidRDefault="00A35238">
            <w:pPr>
              <w:rPr>
                <w:sz w:val="16"/>
                <w:szCs w:val="16"/>
                <w:lang w:eastAsia="lt-LT"/>
              </w:rPr>
            </w:pPr>
            <w:r>
              <w:rPr>
                <w:sz w:val="16"/>
                <w:szCs w:val="16"/>
                <w:lang w:eastAsia="lt-LT"/>
              </w:rPr>
              <w:t>Rekomenduojama rengti su</w:t>
            </w:r>
            <w:r>
              <w:t xml:space="preserve"> </w:t>
            </w:r>
            <w:r>
              <w:rPr>
                <w:sz w:val="16"/>
                <w:szCs w:val="16"/>
                <w:lang w:eastAsia="lt-LT"/>
              </w:rPr>
              <w:t>viena (ar daugiau) šių inžinerinių saugaus eismo priemonių :</w:t>
            </w:r>
          </w:p>
          <w:p w14:paraId="092F4C37"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važiuojamosios dalies susiaurinimu (prioritetinis siaurinimo būdas – saugumo salelė);</w:t>
            </w:r>
          </w:p>
          <w:p w14:paraId="092F4C38"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iškreivinimu;</w:t>
            </w:r>
          </w:p>
          <w:p w14:paraId="092F4C39" w14:textId="77777777" w:rsidR="006F49D7" w:rsidRDefault="00A35238">
            <w:pPr>
              <w:tabs>
                <w:tab w:val="left" w:pos="153"/>
              </w:tabs>
              <w:rPr>
                <w:sz w:val="16"/>
                <w:szCs w:val="16"/>
                <w:lang w:eastAsia="lt-LT"/>
              </w:rPr>
            </w:pPr>
            <w:r>
              <w:rPr>
                <w:sz w:val="16"/>
                <w:szCs w:val="16"/>
                <w:lang w:eastAsia="lt-LT"/>
              </w:rPr>
              <w:t>3)</w:t>
            </w:r>
            <w:r>
              <w:rPr>
                <w:sz w:val="16"/>
                <w:szCs w:val="16"/>
                <w:lang w:eastAsia="lt-LT"/>
              </w:rPr>
              <w:tab/>
              <w:t xml:space="preserve"> greičio mažinimo kalneliais </w:t>
            </w:r>
          </w:p>
        </w:tc>
        <w:tc>
          <w:tcPr>
            <w:tcW w:w="1985" w:type="dxa"/>
            <w:vAlign w:val="center"/>
          </w:tcPr>
          <w:p w14:paraId="092F4C3A" w14:textId="77777777" w:rsidR="006F49D7" w:rsidRDefault="00A35238">
            <w:pPr>
              <w:rPr>
                <w:sz w:val="16"/>
                <w:szCs w:val="16"/>
                <w:lang w:eastAsia="lt-LT"/>
              </w:rPr>
            </w:pPr>
            <w:r>
              <w:rPr>
                <w:sz w:val="16"/>
                <w:szCs w:val="16"/>
                <w:lang w:eastAsia="lt-LT"/>
              </w:rPr>
              <w:t>Gali būti rengiamas</w:t>
            </w:r>
          </w:p>
          <w:p w14:paraId="092F4C3B" w14:textId="77777777" w:rsidR="006F49D7" w:rsidRDefault="00A35238">
            <w:pPr>
              <w:rPr>
                <w:sz w:val="16"/>
                <w:szCs w:val="16"/>
                <w:lang w:eastAsia="lt-LT"/>
              </w:rPr>
            </w:pPr>
            <w:r>
              <w:rPr>
                <w:sz w:val="16"/>
                <w:szCs w:val="16"/>
                <w:lang w:eastAsia="lt-LT"/>
              </w:rPr>
              <w:t>Rekomenduojama rengti su</w:t>
            </w:r>
            <w:r>
              <w:t xml:space="preserve"> </w:t>
            </w:r>
            <w:r>
              <w:rPr>
                <w:sz w:val="16"/>
                <w:szCs w:val="16"/>
                <w:lang w:eastAsia="lt-LT"/>
              </w:rPr>
              <w:t>viena (ar daugiau) šių inžinerinių saugaus eismo priemonių:</w:t>
            </w:r>
          </w:p>
          <w:p w14:paraId="092F4C3C"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važiuojamosios dalies susiaurinimu (prioritetinis siaurinimo būdas – saugumo salelė);</w:t>
            </w:r>
          </w:p>
          <w:p w14:paraId="092F4C3D"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iškreivinimu;</w:t>
            </w:r>
          </w:p>
          <w:p w14:paraId="092F4C3E" w14:textId="77777777" w:rsidR="006F49D7" w:rsidRDefault="00A35238">
            <w:pPr>
              <w:tabs>
                <w:tab w:val="left" w:pos="153"/>
              </w:tabs>
              <w:rPr>
                <w:sz w:val="16"/>
                <w:szCs w:val="16"/>
                <w:lang w:eastAsia="lt-LT"/>
              </w:rPr>
            </w:pPr>
            <w:r>
              <w:rPr>
                <w:sz w:val="16"/>
                <w:szCs w:val="16"/>
                <w:lang w:eastAsia="lt-LT"/>
              </w:rPr>
              <w:t>3)</w:t>
            </w:r>
            <w:r>
              <w:rPr>
                <w:sz w:val="16"/>
                <w:szCs w:val="16"/>
                <w:lang w:eastAsia="lt-LT"/>
              </w:rPr>
              <w:tab/>
              <w:t xml:space="preserve"> greičio mažinimo kalneliais </w:t>
            </w:r>
          </w:p>
        </w:tc>
        <w:tc>
          <w:tcPr>
            <w:tcW w:w="1843" w:type="dxa"/>
            <w:vAlign w:val="center"/>
          </w:tcPr>
          <w:p w14:paraId="092F4C3F" w14:textId="77777777" w:rsidR="006F49D7" w:rsidRDefault="00A35238">
            <w:pPr>
              <w:rPr>
                <w:sz w:val="16"/>
                <w:szCs w:val="16"/>
                <w:lang w:eastAsia="lt-LT"/>
              </w:rPr>
            </w:pPr>
            <w:r>
              <w:rPr>
                <w:sz w:val="16"/>
                <w:szCs w:val="16"/>
                <w:lang w:eastAsia="lt-LT"/>
              </w:rPr>
              <w:t>Gali būti rengiamas (iki 70 km/h)</w:t>
            </w:r>
          </w:p>
          <w:p w14:paraId="092F4C40" w14:textId="77777777" w:rsidR="006F49D7" w:rsidRDefault="00A35238">
            <w:pPr>
              <w:rPr>
                <w:sz w:val="16"/>
                <w:szCs w:val="16"/>
                <w:lang w:eastAsia="lt-LT"/>
              </w:rPr>
            </w:pPr>
            <w:r>
              <w:rPr>
                <w:sz w:val="16"/>
                <w:szCs w:val="16"/>
                <w:lang w:eastAsia="lt-LT"/>
              </w:rPr>
              <w:t>Privaloma rengti su</w:t>
            </w:r>
            <w:r>
              <w:t xml:space="preserve"> </w:t>
            </w:r>
            <w:r>
              <w:rPr>
                <w:sz w:val="16"/>
                <w:szCs w:val="16"/>
                <w:lang w:eastAsia="lt-LT"/>
              </w:rPr>
              <w:t>viena (ar daugiau) šių inžinerinių saugaus eismo priemonių:</w:t>
            </w:r>
          </w:p>
          <w:p w14:paraId="092F4C41"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važiuojamosios dalies susiaurinimu (prioritetinis siaurinimo būdas – saugumo salelė);</w:t>
            </w:r>
          </w:p>
          <w:p w14:paraId="092F4C42"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iškreivinimu</w:t>
            </w:r>
          </w:p>
          <w:p w14:paraId="092F4C43" w14:textId="77777777" w:rsidR="006F49D7" w:rsidRDefault="006F49D7">
            <w:pPr>
              <w:rPr>
                <w:sz w:val="16"/>
                <w:szCs w:val="16"/>
                <w:lang w:eastAsia="lt-LT"/>
              </w:rPr>
            </w:pPr>
          </w:p>
        </w:tc>
        <w:tc>
          <w:tcPr>
            <w:tcW w:w="1842" w:type="dxa"/>
            <w:vAlign w:val="center"/>
          </w:tcPr>
          <w:p w14:paraId="092F4C44" w14:textId="77777777" w:rsidR="006F49D7" w:rsidRDefault="00A35238">
            <w:pPr>
              <w:rPr>
                <w:sz w:val="16"/>
                <w:szCs w:val="16"/>
                <w:lang w:eastAsia="lt-LT"/>
              </w:rPr>
            </w:pPr>
            <w:r>
              <w:rPr>
                <w:sz w:val="16"/>
                <w:szCs w:val="16"/>
                <w:lang w:eastAsia="lt-LT"/>
              </w:rPr>
              <w:t>Gali būti rengiamas</w:t>
            </w:r>
          </w:p>
          <w:p w14:paraId="092F4C45" w14:textId="77777777" w:rsidR="006F49D7" w:rsidRDefault="00A35238">
            <w:pPr>
              <w:rPr>
                <w:sz w:val="16"/>
                <w:szCs w:val="16"/>
                <w:lang w:eastAsia="lt-LT"/>
              </w:rPr>
            </w:pPr>
            <w:r>
              <w:rPr>
                <w:sz w:val="16"/>
                <w:szCs w:val="16"/>
                <w:lang w:eastAsia="lt-LT"/>
              </w:rPr>
              <w:t>Privaloma rengti su</w:t>
            </w:r>
            <w:r>
              <w:t xml:space="preserve"> </w:t>
            </w:r>
            <w:r>
              <w:rPr>
                <w:sz w:val="16"/>
                <w:szCs w:val="16"/>
                <w:lang w:eastAsia="lt-LT"/>
              </w:rPr>
              <w:t>viena (ar daugiau) šių inžinerinių saugaus eismo priemonių:</w:t>
            </w:r>
          </w:p>
          <w:p w14:paraId="092F4C46"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saugumo salele;</w:t>
            </w:r>
          </w:p>
          <w:p w14:paraId="092F4C47"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greičio mažinimo kalneliais</w:t>
            </w:r>
          </w:p>
          <w:p w14:paraId="092F4C48" w14:textId="77777777" w:rsidR="006F49D7" w:rsidRDefault="006F49D7">
            <w:pPr>
              <w:rPr>
                <w:sz w:val="16"/>
                <w:szCs w:val="16"/>
                <w:lang w:eastAsia="lt-LT"/>
              </w:rPr>
            </w:pPr>
          </w:p>
        </w:tc>
        <w:tc>
          <w:tcPr>
            <w:tcW w:w="1701" w:type="dxa"/>
            <w:vAlign w:val="center"/>
          </w:tcPr>
          <w:p w14:paraId="092F4C49" w14:textId="77777777" w:rsidR="006F49D7" w:rsidRDefault="00A35238">
            <w:pPr>
              <w:rPr>
                <w:sz w:val="16"/>
                <w:szCs w:val="16"/>
                <w:lang w:eastAsia="lt-LT"/>
              </w:rPr>
            </w:pPr>
            <w:r>
              <w:rPr>
                <w:sz w:val="16"/>
                <w:szCs w:val="16"/>
                <w:lang w:eastAsia="lt-LT"/>
              </w:rPr>
              <w:t>Gali būti rengiamas</w:t>
            </w:r>
          </w:p>
          <w:p w14:paraId="092F4C4A" w14:textId="77777777" w:rsidR="006F49D7" w:rsidRDefault="00A35238">
            <w:pPr>
              <w:rPr>
                <w:sz w:val="16"/>
                <w:szCs w:val="16"/>
                <w:lang w:eastAsia="lt-LT"/>
              </w:rPr>
            </w:pPr>
            <w:r>
              <w:rPr>
                <w:sz w:val="16"/>
                <w:szCs w:val="16"/>
                <w:lang w:eastAsia="lt-LT"/>
              </w:rPr>
              <w:t>Privaloma rengti su</w:t>
            </w:r>
            <w:r>
              <w:t xml:space="preserve"> </w:t>
            </w:r>
            <w:r>
              <w:rPr>
                <w:sz w:val="16"/>
                <w:szCs w:val="16"/>
                <w:lang w:eastAsia="lt-LT"/>
              </w:rPr>
              <w:t>viena (ar daugiau) šių inžinerinių saugaus eismo priemonių:</w:t>
            </w:r>
          </w:p>
          <w:p w14:paraId="092F4C4B"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saugumo salele;</w:t>
            </w:r>
          </w:p>
          <w:p w14:paraId="092F4C4C"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greičio mažinimo kalneliais</w:t>
            </w:r>
          </w:p>
        </w:tc>
        <w:tc>
          <w:tcPr>
            <w:tcW w:w="1560" w:type="dxa"/>
            <w:vAlign w:val="center"/>
          </w:tcPr>
          <w:p w14:paraId="092F4C4D" w14:textId="77777777" w:rsidR="006F49D7" w:rsidRDefault="00A35238">
            <w:pPr>
              <w:rPr>
                <w:sz w:val="16"/>
                <w:szCs w:val="16"/>
                <w:lang w:eastAsia="lt-LT"/>
              </w:rPr>
            </w:pPr>
            <w:r>
              <w:rPr>
                <w:sz w:val="16"/>
                <w:szCs w:val="16"/>
                <w:lang w:eastAsia="lt-LT"/>
              </w:rPr>
              <w:t>Gali būti rengiamas (iki 70 km/h)</w:t>
            </w:r>
          </w:p>
          <w:p w14:paraId="092F4C4E" w14:textId="77777777" w:rsidR="006F49D7" w:rsidRDefault="00A35238">
            <w:pPr>
              <w:rPr>
                <w:sz w:val="16"/>
                <w:szCs w:val="16"/>
                <w:lang w:eastAsia="lt-LT"/>
              </w:rPr>
            </w:pPr>
            <w:r>
              <w:rPr>
                <w:sz w:val="16"/>
                <w:szCs w:val="16"/>
                <w:lang w:eastAsia="lt-LT"/>
              </w:rPr>
              <w:t>Privaloma rengti su saugumo salele</w:t>
            </w:r>
          </w:p>
          <w:p w14:paraId="092F4C4F" w14:textId="77777777" w:rsidR="006F49D7" w:rsidRDefault="006F49D7">
            <w:pPr>
              <w:rPr>
                <w:sz w:val="16"/>
                <w:szCs w:val="16"/>
                <w:lang w:eastAsia="lt-LT"/>
              </w:rPr>
            </w:pPr>
          </w:p>
        </w:tc>
        <w:tc>
          <w:tcPr>
            <w:tcW w:w="1504" w:type="dxa"/>
            <w:vAlign w:val="center"/>
          </w:tcPr>
          <w:p w14:paraId="092F4C50" w14:textId="77777777" w:rsidR="006F49D7" w:rsidRDefault="00A35238">
            <w:pPr>
              <w:rPr>
                <w:sz w:val="16"/>
                <w:szCs w:val="16"/>
                <w:lang w:eastAsia="lt-LT"/>
              </w:rPr>
            </w:pPr>
            <w:r>
              <w:rPr>
                <w:sz w:val="16"/>
                <w:szCs w:val="16"/>
                <w:lang w:eastAsia="lt-LT"/>
              </w:rPr>
              <w:t>Nerengiamas</w:t>
            </w:r>
          </w:p>
        </w:tc>
        <w:tc>
          <w:tcPr>
            <w:tcW w:w="1364" w:type="dxa"/>
            <w:vAlign w:val="center"/>
          </w:tcPr>
          <w:p w14:paraId="092F4C51" w14:textId="77777777" w:rsidR="006F49D7" w:rsidRDefault="00A35238">
            <w:pPr>
              <w:rPr>
                <w:sz w:val="16"/>
                <w:szCs w:val="16"/>
                <w:lang w:eastAsia="lt-LT"/>
              </w:rPr>
            </w:pPr>
            <w:r>
              <w:rPr>
                <w:sz w:val="16"/>
                <w:szCs w:val="16"/>
                <w:lang w:eastAsia="lt-LT"/>
              </w:rPr>
              <w:t>Nerengiamas</w:t>
            </w:r>
          </w:p>
        </w:tc>
      </w:tr>
      <w:tr w:rsidR="006F49D7" w14:paraId="092F4C6B" w14:textId="77777777">
        <w:trPr>
          <w:cantSplit/>
          <w:trHeight w:val="1890"/>
        </w:trPr>
        <w:tc>
          <w:tcPr>
            <w:tcW w:w="1666" w:type="dxa"/>
            <w:vAlign w:val="center"/>
          </w:tcPr>
          <w:p w14:paraId="092F4C53" w14:textId="77777777" w:rsidR="006F49D7" w:rsidRDefault="00A35238">
            <w:pPr>
              <w:jc w:val="center"/>
              <w:rPr>
                <w:sz w:val="16"/>
                <w:szCs w:val="16"/>
                <w:lang w:eastAsia="lt-LT"/>
              </w:rPr>
            </w:pPr>
            <w:r>
              <w:rPr>
                <w:sz w:val="16"/>
                <w:szCs w:val="16"/>
                <w:lang w:eastAsia="lt-LT"/>
              </w:rPr>
              <w:t>Pėsčiųjų perėja</w:t>
            </w:r>
          </w:p>
        </w:tc>
        <w:tc>
          <w:tcPr>
            <w:tcW w:w="1844" w:type="dxa"/>
            <w:vAlign w:val="center"/>
          </w:tcPr>
          <w:p w14:paraId="092F4C54" w14:textId="77777777" w:rsidR="006F49D7" w:rsidRDefault="00A35238">
            <w:pPr>
              <w:rPr>
                <w:sz w:val="16"/>
                <w:szCs w:val="16"/>
                <w:lang w:eastAsia="lt-LT"/>
              </w:rPr>
            </w:pPr>
            <w:r>
              <w:rPr>
                <w:sz w:val="16"/>
                <w:szCs w:val="16"/>
                <w:lang w:eastAsia="lt-LT"/>
              </w:rPr>
              <w:t>Gali būti rengiama</w:t>
            </w:r>
          </w:p>
          <w:p w14:paraId="092F4C55" w14:textId="77777777" w:rsidR="006F49D7" w:rsidRDefault="00A35238">
            <w:pPr>
              <w:rPr>
                <w:sz w:val="16"/>
                <w:szCs w:val="16"/>
                <w:lang w:eastAsia="lt-LT"/>
              </w:rPr>
            </w:pPr>
            <w:r>
              <w:rPr>
                <w:sz w:val="16"/>
                <w:szCs w:val="16"/>
                <w:lang w:eastAsia="lt-LT"/>
              </w:rPr>
              <w:t>Rekomenduojama rengti su</w:t>
            </w:r>
            <w:r>
              <w:t xml:space="preserve"> </w:t>
            </w:r>
            <w:r>
              <w:rPr>
                <w:sz w:val="16"/>
                <w:szCs w:val="16"/>
                <w:lang w:eastAsia="lt-LT"/>
              </w:rPr>
              <w:t>viena (ar daugiau) šių inžinerinių saugaus eismo priemonių:</w:t>
            </w:r>
          </w:p>
          <w:p w14:paraId="092F4C56"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važiuojamosios dalies susiaurinimu (prioritetinis siaurinimo būdas – saugumo salelė);</w:t>
            </w:r>
          </w:p>
          <w:p w14:paraId="092F4C57"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iškreivinimu;</w:t>
            </w:r>
          </w:p>
          <w:p w14:paraId="092F4C58" w14:textId="77777777" w:rsidR="006F49D7" w:rsidRDefault="00A35238">
            <w:pPr>
              <w:tabs>
                <w:tab w:val="left" w:pos="153"/>
              </w:tabs>
              <w:rPr>
                <w:sz w:val="16"/>
                <w:szCs w:val="16"/>
                <w:lang w:eastAsia="lt-LT"/>
              </w:rPr>
            </w:pPr>
            <w:r>
              <w:rPr>
                <w:sz w:val="16"/>
                <w:szCs w:val="16"/>
                <w:lang w:eastAsia="lt-LT"/>
              </w:rPr>
              <w:t>3)</w:t>
            </w:r>
            <w:r>
              <w:rPr>
                <w:sz w:val="16"/>
                <w:szCs w:val="16"/>
                <w:lang w:eastAsia="lt-LT"/>
              </w:rPr>
              <w:tab/>
              <w:t xml:space="preserve"> greičio mažinimo kalneliais</w:t>
            </w:r>
          </w:p>
        </w:tc>
        <w:tc>
          <w:tcPr>
            <w:tcW w:w="1985" w:type="dxa"/>
            <w:vAlign w:val="center"/>
          </w:tcPr>
          <w:p w14:paraId="092F4C59" w14:textId="77777777" w:rsidR="006F49D7" w:rsidRDefault="00A35238">
            <w:pPr>
              <w:rPr>
                <w:sz w:val="16"/>
                <w:szCs w:val="16"/>
                <w:lang w:eastAsia="lt-LT"/>
              </w:rPr>
            </w:pPr>
            <w:r>
              <w:rPr>
                <w:sz w:val="16"/>
                <w:szCs w:val="16"/>
                <w:lang w:eastAsia="lt-LT"/>
              </w:rPr>
              <w:t>Gali būti rengiama</w:t>
            </w:r>
          </w:p>
          <w:p w14:paraId="092F4C5A" w14:textId="77777777" w:rsidR="006F49D7" w:rsidRDefault="00A35238">
            <w:pPr>
              <w:rPr>
                <w:sz w:val="16"/>
                <w:szCs w:val="16"/>
                <w:lang w:eastAsia="lt-LT"/>
              </w:rPr>
            </w:pPr>
            <w:r>
              <w:rPr>
                <w:sz w:val="16"/>
                <w:szCs w:val="16"/>
                <w:lang w:eastAsia="lt-LT"/>
              </w:rPr>
              <w:t>Rekomenduojama rengti su</w:t>
            </w:r>
            <w:r>
              <w:t xml:space="preserve"> </w:t>
            </w:r>
            <w:r>
              <w:rPr>
                <w:sz w:val="16"/>
                <w:szCs w:val="16"/>
                <w:lang w:eastAsia="lt-LT"/>
              </w:rPr>
              <w:t>viena (ar daugiau) šių inžinerinių saugaus eismo priemonių:</w:t>
            </w:r>
          </w:p>
          <w:p w14:paraId="092F4C5B"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važiuojamosios dalies susiaurinimu (prioritetinis siaurinimo būdas – saugumo salelė);</w:t>
            </w:r>
          </w:p>
          <w:p w14:paraId="092F4C5C"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iškreivinimu;</w:t>
            </w:r>
          </w:p>
          <w:p w14:paraId="092F4C5D" w14:textId="77777777" w:rsidR="006F49D7" w:rsidRDefault="00A35238">
            <w:pPr>
              <w:tabs>
                <w:tab w:val="left" w:pos="153"/>
              </w:tabs>
              <w:rPr>
                <w:sz w:val="16"/>
                <w:szCs w:val="16"/>
                <w:lang w:eastAsia="lt-LT"/>
              </w:rPr>
            </w:pPr>
            <w:r>
              <w:rPr>
                <w:sz w:val="16"/>
                <w:szCs w:val="16"/>
                <w:lang w:eastAsia="lt-LT"/>
              </w:rPr>
              <w:t>3)</w:t>
            </w:r>
            <w:r>
              <w:rPr>
                <w:sz w:val="16"/>
                <w:szCs w:val="16"/>
                <w:lang w:eastAsia="lt-LT"/>
              </w:rPr>
              <w:tab/>
              <w:t xml:space="preserve"> greičio mažinimo kalneliais</w:t>
            </w:r>
          </w:p>
        </w:tc>
        <w:tc>
          <w:tcPr>
            <w:tcW w:w="1843" w:type="dxa"/>
            <w:vAlign w:val="center"/>
          </w:tcPr>
          <w:p w14:paraId="092F4C5E" w14:textId="77777777" w:rsidR="006F49D7" w:rsidRDefault="00A35238">
            <w:pPr>
              <w:rPr>
                <w:sz w:val="16"/>
                <w:szCs w:val="16"/>
                <w:lang w:eastAsia="lt-LT"/>
              </w:rPr>
            </w:pPr>
            <w:r>
              <w:rPr>
                <w:sz w:val="16"/>
                <w:szCs w:val="16"/>
                <w:lang w:eastAsia="lt-LT"/>
              </w:rPr>
              <w:t>Nerengiama</w:t>
            </w:r>
          </w:p>
        </w:tc>
        <w:tc>
          <w:tcPr>
            <w:tcW w:w="1842" w:type="dxa"/>
            <w:vAlign w:val="center"/>
          </w:tcPr>
          <w:p w14:paraId="092F4C5F" w14:textId="77777777" w:rsidR="006F49D7" w:rsidRDefault="00A35238">
            <w:pPr>
              <w:rPr>
                <w:sz w:val="16"/>
                <w:szCs w:val="16"/>
                <w:lang w:eastAsia="lt-LT"/>
              </w:rPr>
            </w:pPr>
            <w:r>
              <w:rPr>
                <w:sz w:val="16"/>
                <w:szCs w:val="16"/>
                <w:lang w:eastAsia="lt-LT"/>
              </w:rPr>
              <w:t xml:space="preserve">Gali būti rengiama </w:t>
            </w:r>
          </w:p>
          <w:p w14:paraId="092F4C60" w14:textId="77777777" w:rsidR="006F49D7" w:rsidRDefault="00A35238">
            <w:pPr>
              <w:rPr>
                <w:sz w:val="16"/>
                <w:szCs w:val="16"/>
                <w:lang w:eastAsia="lt-LT"/>
              </w:rPr>
            </w:pPr>
            <w:r>
              <w:rPr>
                <w:sz w:val="16"/>
                <w:szCs w:val="16"/>
                <w:lang w:eastAsia="lt-LT"/>
              </w:rPr>
              <w:t>Privaloma rengti su</w:t>
            </w:r>
            <w:r>
              <w:t xml:space="preserve"> </w:t>
            </w:r>
            <w:r>
              <w:rPr>
                <w:sz w:val="16"/>
                <w:szCs w:val="16"/>
                <w:lang w:eastAsia="lt-LT"/>
              </w:rPr>
              <w:t>viena (ar daugiau) šių inžinerinių saugaus eismo priemonių:</w:t>
            </w:r>
          </w:p>
          <w:p w14:paraId="092F4C61" w14:textId="77777777" w:rsidR="006F49D7" w:rsidRDefault="00A35238">
            <w:pPr>
              <w:tabs>
                <w:tab w:val="left" w:pos="153"/>
              </w:tabs>
              <w:rPr>
                <w:sz w:val="16"/>
                <w:szCs w:val="16"/>
                <w:lang w:eastAsia="lt-LT"/>
              </w:rPr>
            </w:pPr>
            <w:r>
              <w:rPr>
                <w:sz w:val="16"/>
                <w:szCs w:val="16"/>
                <w:lang w:eastAsia="lt-LT"/>
              </w:rPr>
              <w:t>1)</w:t>
            </w:r>
            <w:r>
              <w:rPr>
                <w:sz w:val="16"/>
                <w:szCs w:val="16"/>
                <w:lang w:eastAsia="lt-LT"/>
              </w:rPr>
              <w:tab/>
              <w:t xml:space="preserve"> saugumo salele;</w:t>
            </w:r>
          </w:p>
          <w:p w14:paraId="092F4C62" w14:textId="77777777" w:rsidR="006F49D7" w:rsidRDefault="00A35238">
            <w:pPr>
              <w:tabs>
                <w:tab w:val="left" w:pos="153"/>
              </w:tabs>
              <w:rPr>
                <w:sz w:val="16"/>
                <w:szCs w:val="16"/>
                <w:lang w:eastAsia="lt-LT"/>
              </w:rPr>
            </w:pPr>
            <w:r>
              <w:rPr>
                <w:sz w:val="16"/>
                <w:szCs w:val="16"/>
                <w:lang w:eastAsia="lt-LT"/>
              </w:rPr>
              <w:t>2)</w:t>
            </w:r>
            <w:r>
              <w:rPr>
                <w:sz w:val="16"/>
                <w:szCs w:val="16"/>
                <w:lang w:eastAsia="lt-LT"/>
              </w:rPr>
              <w:tab/>
              <w:t xml:space="preserve"> greičio mažinimo kalneliais</w:t>
            </w:r>
          </w:p>
        </w:tc>
        <w:tc>
          <w:tcPr>
            <w:tcW w:w="1701" w:type="dxa"/>
            <w:vAlign w:val="center"/>
          </w:tcPr>
          <w:p w14:paraId="092F4C63" w14:textId="77777777" w:rsidR="006F49D7" w:rsidRDefault="00A35238">
            <w:pPr>
              <w:rPr>
                <w:sz w:val="16"/>
                <w:szCs w:val="16"/>
                <w:lang w:eastAsia="lt-LT"/>
              </w:rPr>
            </w:pPr>
            <w:r>
              <w:rPr>
                <w:sz w:val="16"/>
                <w:szCs w:val="16"/>
                <w:lang w:eastAsia="lt-LT"/>
              </w:rPr>
              <w:t>Gali būti rengiama</w:t>
            </w:r>
          </w:p>
          <w:p w14:paraId="092F4C64" w14:textId="77777777" w:rsidR="006F49D7" w:rsidRDefault="00A35238">
            <w:pPr>
              <w:rPr>
                <w:sz w:val="16"/>
                <w:szCs w:val="16"/>
                <w:lang w:eastAsia="lt-LT"/>
              </w:rPr>
            </w:pPr>
            <w:r>
              <w:rPr>
                <w:sz w:val="16"/>
                <w:szCs w:val="16"/>
                <w:lang w:eastAsia="lt-LT"/>
              </w:rPr>
              <w:t xml:space="preserve">Privaloma rengti su saugumo salele </w:t>
            </w:r>
          </w:p>
          <w:p w14:paraId="092F4C65" w14:textId="77777777" w:rsidR="006F49D7" w:rsidRDefault="00A35238">
            <w:pPr>
              <w:rPr>
                <w:sz w:val="16"/>
                <w:szCs w:val="16"/>
                <w:lang w:eastAsia="lt-LT"/>
              </w:rPr>
            </w:pPr>
            <w:r>
              <w:rPr>
                <w:sz w:val="16"/>
                <w:szCs w:val="16"/>
                <w:lang w:eastAsia="lt-LT"/>
              </w:rPr>
              <w:t>Papildomai gali būti numatomi greičio mažinimo kalneliai</w:t>
            </w:r>
          </w:p>
          <w:p w14:paraId="092F4C66" w14:textId="77777777" w:rsidR="006F49D7" w:rsidRDefault="006F49D7">
            <w:pPr>
              <w:tabs>
                <w:tab w:val="left" w:pos="153"/>
              </w:tabs>
              <w:rPr>
                <w:sz w:val="16"/>
                <w:szCs w:val="16"/>
                <w:lang w:eastAsia="lt-LT"/>
              </w:rPr>
            </w:pPr>
          </w:p>
        </w:tc>
        <w:tc>
          <w:tcPr>
            <w:tcW w:w="1560" w:type="dxa"/>
            <w:vAlign w:val="center"/>
          </w:tcPr>
          <w:p w14:paraId="092F4C67" w14:textId="77777777" w:rsidR="006F49D7" w:rsidRDefault="00A35238">
            <w:pPr>
              <w:rPr>
                <w:sz w:val="16"/>
                <w:szCs w:val="16"/>
                <w:lang w:eastAsia="lt-LT"/>
              </w:rPr>
            </w:pPr>
            <w:r>
              <w:rPr>
                <w:sz w:val="16"/>
                <w:szCs w:val="16"/>
                <w:lang w:eastAsia="lt-LT"/>
              </w:rPr>
              <w:t>Nerengiama</w:t>
            </w:r>
          </w:p>
        </w:tc>
        <w:tc>
          <w:tcPr>
            <w:tcW w:w="1504" w:type="dxa"/>
            <w:vAlign w:val="center"/>
          </w:tcPr>
          <w:p w14:paraId="092F4C68" w14:textId="77777777" w:rsidR="006F49D7" w:rsidRDefault="00A35238">
            <w:pPr>
              <w:rPr>
                <w:sz w:val="16"/>
                <w:szCs w:val="16"/>
                <w:lang w:eastAsia="lt-LT"/>
              </w:rPr>
            </w:pPr>
            <w:r>
              <w:rPr>
                <w:sz w:val="16"/>
                <w:szCs w:val="16"/>
                <w:lang w:eastAsia="lt-LT"/>
              </w:rPr>
              <w:t>Nerengiama</w:t>
            </w:r>
          </w:p>
        </w:tc>
        <w:tc>
          <w:tcPr>
            <w:tcW w:w="1364" w:type="dxa"/>
            <w:vAlign w:val="center"/>
          </w:tcPr>
          <w:p w14:paraId="092F4C69" w14:textId="77777777" w:rsidR="006F49D7" w:rsidRDefault="00A35238">
            <w:pPr>
              <w:rPr>
                <w:sz w:val="16"/>
                <w:szCs w:val="16"/>
                <w:lang w:eastAsia="lt-LT"/>
              </w:rPr>
            </w:pPr>
            <w:r>
              <w:rPr>
                <w:sz w:val="16"/>
                <w:szCs w:val="16"/>
                <w:lang w:eastAsia="lt-LT"/>
              </w:rPr>
              <w:t>Nerengiama</w:t>
            </w:r>
          </w:p>
        </w:tc>
        <w:tc>
          <w:tcPr>
            <w:tcW w:w="392" w:type="dxa"/>
            <w:tcBorders>
              <w:top w:val="nil"/>
              <w:bottom w:val="nil"/>
              <w:right w:val="nil"/>
            </w:tcBorders>
            <w:textDirection w:val="tbRl"/>
          </w:tcPr>
          <w:p w14:paraId="092F4C6A" w14:textId="77777777" w:rsidR="006F49D7" w:rsidRDefault="006F49D7">
            <w:pPr>
              <w:ind w:left="113" w:right="113" w:firstLine="60"/>
              <w:rPr>
                <w:szCs w:val="24"/>
              </w:rPr>
            </w:pPr>
          </w:p>
        </w:tc>
      </w:tr>
      <w:tr w:rsidR="006F49D7" w14:paraId="092F4C79" w14:textId="77777777">
        <w:trPr>
          <w:gridAfter w:val="1"/>
          <w:wAfter w:w="392" w:type="dxa"/>
        </w:trPr>
        <w:tc>
          <w:tcPr>
            <w:tcW w:w="1666" w:type="dxa"/>
            <w:vAlign w:val="center"/>
          </w:tcPr>
          <w:p w14:paraId="092F4C6C" w14:textId="77777777" w:rsidR="006F49D7" w:rsidRDefault="00A35238">
            <w:pPr>
              <w:jc w:val="center"/>
              <w:rPr>
                <w:sz w:val="16"/>
                <w:szCs w:val="16"/>
                <w:lang w:eastAsia="lt-LT"/>
              </w:rPr>
            </w:pPr>
            <w:r>
              <w:rPr>
                <w:sz w:val="16"/>
                <w:szCs w:val="16"/>
                <w:lang w:eastAsia="lt-LT"/>
              </w:rPr>
              <w:t>Šviesoforais reguliuojama pėsčiųjų perėja</w:t>
            </w:r>
          </w:p>
        </w:tc>
        <w:tc>
          <w:tcPr>
            <w:tcW w:w="1844" w:type="dxa"/>
            <w:vAlign w:val="center"/>
          </w:tcPr>
          <w:p w14:paraId="092F4C6D" w14:textId="77777777" w:rsidR="006F49D7" w:rsidRDefault="00A35238">
            <w:pPr>
              <w:rPr>
                <w:sz w:val="16"/>
                <w:szCs w:val="16"/>
                <w:lang w:eastAsia="lt-LT"/>
              </w:rPr>
            </w:pPr>
            <w:r>
              <w:rPr>
                <w:sz w:val="16"/>
                <w:szCs w:val="16"/>
                <w:lang w:eastAsia="lt-LT"/>
              </w:rPr>
              <w:t>Gali būti rengiama išimtiniu atveju, pagrindus saugaus eismo požiūriu ir ekonomiškai</w:t>
            </w:r>
          </w:p>
        </w:tc>
        <w:tc>
          <w:tcPr>
            <w:tcW w:w="1985" w:type="dxa"/>
            <w:vAlign w:val="center"/>
          </w:tcPr>
          <w:p w14:paraId="092F4C6E" w14:textId="77777777" w:rsidR="006F49D7" w:rsidRDefault="00A35238">
            <w:pPr>
              <w:rPr>
                <w:sz w:val="16"/>
                <w:szCs w:val="16"/>
                <w:lang w:eastAsia="lt-LT"/>
              </w:rPr>
            </w:pPr>
            <w:r>
              <w:rPr>
                <w:sz w:val="16"/>
                <w:szCs w:val="16"/>
                <w:lang w:eastAsia="lt-LT"/>
              </w:rPr>
              <w:t>Gali būti rengiama</w:t>
            </w:r>
          </w:p>
        </w:tc>
        <w:tc>
          <w:tcPr>
            <w:tcW w:w="1843" w:type="dxa"/>
            <w:vAlign w:val="center"/>
          </w:tcPr>
          <w:p w14:paraId="092F4C6F" w14:textId="77777777" w:rsidR="006F49D7" w:rsidRDefault="00A35238">
            <w:pPr>
              <w:rPr>
                <w:sz w:val="16"/>
                <w:szCs w:val="16"/>
                <w:lang w:eastAsia="lt-LT"/>
              </w:rPr>
            </w:pPr>
            <w:r>
              <w:rPr>
                <w:sz w:val="16"/>
                <w:szCs w:val="16"/>
                <w:lang w:eastAsia="lt-LT"/>
              </w:rPr>
              <w:t>Gali būti rengiama</w:t>
            </w:r>
          </w:p>
        </w:tc>
        <w:tc>
          <w:tcPr>
            <w:tcW w:w="1842" w:type="dxa"/>
            <w:vAlign w:val="center"/>
          </w:tcPr>
          <w:p w14:paraId="092F4C70" w14:textId="77777777" w:rsidR="006F49D7" w:rsidRDefault="00A35238">
            <w:pPr>
              <w:rPr>
                <w:sz w:val="16"/>
                <w:szCs w:val="16"/>
                <w:lang w:eastAsia="lt-LT"/>
              </w:rPr>
            </w:pPr>
            <w:r>
              <w:rPr>
                <w:sz w:val="16"/>
                <w:szCs w:val="16"/>
                <w:lang w:eastAsia="lt-LT"/>
              </w:rPr>
              <w:t>Gali būti rengiama</w:t>
            </w:r>
          </w:p>
        </w:tc>
        <w:tc>
          <w:tcPr>
            <w:tcW w:w="1701" w:type="dxa"/>
            <w:vAlign w:val="center"/>
          </w:tcPr>
          <w:p w14:paraId="092F4C71" w14:textId="77777777" w:rsidR="006F49D7" w:rsidRDefault="00A35238">
            <w:pPr>
              <w:rPr>
                <w:sz w:val="16"/>
                <w:szCs w:val="16"/>
                <w:lang w:eastAsia="lt-LT"/>
              </w:rPr>
            </w:pPr>
            <w:r>
              <w:rPr>
                <w:sz w:val="16"/>
                <w:szCs w:val="16"/>
                <w:lang w:eastAsia="lt-LT"/>
              </w:rPr>
              <w:t xml:space="preserve">Gali būti rengiama </w:t>
            </w:r>
          </w:p>
          <w:p w14:paraId="092F4C72" w14:textId="77777777" w:rsidR="006F49D7" w:rsidRDefault="00A35238">
            <w:pPr>
              <w:rPr>
                <w:sz w:val="16"/>
                <w:szCs w:val="16"/>
                <w:lang w:eastAsia="lt-LT"/>
              </w:rPr>
            </w:pPr>
            <w:r>
              <w:rPr>
                <w:sz w:val="16"/>
                <w:szCs w:val="16"/>
                <w:lang w:eastAsia="lt-LT"/>
              </w:rPr>
              <w:t>Privaloma rengti su saugumo salele</w:t>
            </w:r>
          </w:p>
        </w:tc>
        <w:tc>
          <w:tcPr>
            <w:tcW w:w="1560" w:type="dxa"/>
            <w:vAlign w:val="center"/>
          </w:tcPr>
          <w:p w14:paraId="092F4C73" w14:textId="77777777" w:rsidR="006F49D7" w:rsidRDefault="00A35238">
            <w:pPr>
              <w:rPr>
                <w:sz w:val="16"/>
                <w:szCs w:val="16"/>
                <w:lang w:eastAsia="lt-LT"/>
              </w:rPr>
            </w:pPr>
            <w:r>
              <w:rPr>
                <w:sz w:val="16"/>
                <w:szCs w:val="16"/>
                <w:lang w:eastAsia="lt-LT"/>
              </w:rPr>
              <w:t xml:space="preserve">Gali būti rengiama </w:t>
            </w:r>
          </w:p>
          <w:p w14:paraId="092F4C74" w14:textId="77777777" w:rsidR="006F49D7" w:rsidRDefault="00A35238">
            <w:pPr>
              <w:rPr>
                <w:sz w:val="16"/>
                <w:szCs w:val="16"/>
                <w:lang w:eastAsia="lt-LT"/>
              </w:rPr>
            </w:pPr>
            <w:r>
              <w:rPr>
                <w:sz w:val="16"/>
                <w:szCs w:val="16"/>
                <w:lang w:eastAsia="lt-LT"/>
              </w:rPr>
              <w:t>Privaloma rengti su saugumo salele</w:t>
            </w:r>
          </w:p>
        </w:tc>
        <w:tc>
          <w:tcPr>
            <w:tcW w:w="1504" w:type="dxa"/>
            <w:vAlign w:val="center"/>
          </w:tcPr>
          <w:p w14:paraId="092F4C75" w14:textId="77777777" w:rsidR="006F49D7" w:rsidRDefault="00A35238">
            <w:pPr>
              <w:rPr>
                <w:sz w:val="16"/>
                <w:szCs w:val="16"/>
                <w:lang w:eastAsia="lt-LT"/>
              </w:rPr>
            </w:pPr>
            <w:r>
              <w:rPr>
                <w:sz w:val="16"/>
                <w:szCs w:val="16"/>
                <w:lang w:eastAsia="lt-LT"/>
              </w:rPr>
              <w:t xml:space="preserve">Gali būti rengiama </w:t>
            </w:r>
          </w:p>
          <w:p w14:paraId="092F4C76" w14:textId="77777777" w:rsidR="006F49D7" w:rsidRDefault="00A35238">
            <w:pPr>
              <w:rPr>
                <w:sz w:val="16"/>
                <w:szCs w:val="16"/>
                <w:lang w:eastAsia="lt-LT"/>
              </w:rPr>
            </w:pPr>
            <w:r>
              <w:rPr>
                <w:sz w:val="16"/>
                <w:szCs w:val="16"/>
                <w:lang w:eastAsia="lt-LT"/>
              </w:rPr>
              <w:t>Privaloma rengti su saugumo salele</w:t>
            </w:r>
          </w:p>
        </w:tc>
        <w:tc>
          <w:tcPr>
            <w:tcW w:w="1364" w:type="dxa"/>
            <w:vAlign w:val="center"/>
          </w:tcPr>
          <w:p w14:paraId="092F4C77" w14:textId="77777777" w:rsidR="006F49D7" w:rsidRDefault="00A35238">
            <w:pPr>
              <w:rPr>
                <w:sz w:val="16"/>
                <w:szCs w:val="16"/>
                <w:lang w:eastAsia="lt-LT"/>
              </w:rPr>
            </w:pPr>
            <w:r>
              <w:rPr>
                <w:sz w:val="16"/>
                <w:szCs w:val="16"/>
                <w:lang w:eastAsia="lt-LT"/>
              </w:rPr>
              <w:t xml:space="preserve">Gali būti rengiama </w:t>
            </w:r>
          </w:p>
          <w:p w14:paraId="092F4C78" w14:textId="77777777" w:rsidR="006F49D7" w:rsidRDefault="00A35238">
            <w:pPr>
              <w:rPr>
                <w:sz w:val="16"/>
                <w:szCs w:val="16"/>
                <w:lang w:eastAsia="lt-LT"/>
              </w:rPr>
            </w:pPr>
            <w:r>
              <w:rPr>
                <w:sz w:val="16"/>
                <w:szCs w:val="16"/>
                <w:lang w:eastAsia="lt-LT"/>
              </w:rPr>
              <w:t>Privaloma rengti su saugumo salele</w:t>
            </w:r>
          </w:p>
        </w:tc>
      </w:tr>
      <w:tr w:rsidR="006F49D7" w14:paraId="092F4C83" w14:textId="77777777">
        <w:trPr>
          <w:gridAfter w:val="1"/>
          <w:wAfter w:w="392" w:type="dxa"/>
        </w:trPr>
        <w:tc>
          <w:tcPr>
            <w:tcW w:w="1666" w:type="dxa"/>
            <w:vAlign w:val="center"/>
          </w:tcPr>
          <w:p w14:paraId="092F4C7A" w14:textId="77777777" w:rsidR="006F49D7" w:rsidRDefault="00A35238">
            <w:pPr>
              <w:jc w:val="center"/>
              <w:rPr>
                <w:sz w:val="16"/>
                <w:szCs w:val="16"/>
                <w:lang w:eastAsia="lt-LT"/>
              </w:rPr>
            </w:pPr>
            <w:r>
              <w:rPr>
                <w:sz w:val="16"/>
                <w:szCs w:val="16"/>
                <w:lang w:eastAsia="lt-LT"/>
              </w:rPr>
              <w:t>Požeminė pėsčiųjų perėja</w:t>
            </w:r>
          </w:p>
        </w:tc>
        <w:tc>
          <w:tcPr>
            <w:tcW w:w="1844" w:type="dxa"/>
            <w:vAlign w:val="center"/>
          </w:tcPr>
          <w:p w14:paraId="092F4C7B" w14:textId="77777777" w:rsidR="006F49D7" w:rsidRDefault="00A35238">
            <w:pPr>
              <w:rPr>
                <w:szCs w:val="24"/>
                <w:lang w:eastAsia="lt-LT"/>
              </w:rPr>
            </w:pPr>
            <w:r>
              <w:rPr>
                <w:sz w:val="16"/>
                <w:szCs w:val="16"/>
                <w:lang w:eastAsia="lt-LT"/>
              </w:rPr>
              <w:t>Gali būti rengiama išimtiniu atveju, pagrindus saugaus eismo požiūriu ir ekonomiškai</w:t>
            </w:r>
          </w:p>
        </w:tc>
        <w:tc>
          <w:tcPr>
            <w:tcW w:w="1985" w:type="dxa"/>
            <w:vAlign w:val="center"/>
          </w:tcPr>
          <w:p w14:paraId="092F4C7C" w14:textId="77777777" w:rsidR="006F49D7" w:rsidRDefault="00A35238">
            <w:pPr>
              <w:rPr>
                <w:szCs w:val="24"/>
                <w:lang w:eastAsia="lt-LT"/>
              </w:rPr>
            </w:pPr>
            <w:r>
              <w:rPr>
                <w:sz w:val="16"/>
                <w:szCs w:val="16"/>
                <w:lang w:eastAsia="lt-LT"/>
              </w:rPr>
              <w:t>Gali būti rengiama išimtiniu atveju, pagrindus saugaus eismo požiūriu ir ekonomiškai</w:t>
            </w:r>
          </w:p>
        </w:tc>
        <w:tc>
          <w:tcPr>
            <w:tcW w:w="1843" w:type="dxa"/>
            <w:vAlign w:val="center"/>
          </w:tcPr>
          <w:p w14:paraId="092F4C7D" w14:textId="77777777" w:rsidR="006F49D7" w:rsidRDefault="00A35238">
            <w:pPr>
              <w:rPr>
                <w:sz w:val="16"/>
                <w:szCs w:val="16"/>
                <w:lang w:eastAsia="lt-LT"/>
              </w:rPr>
            </w:pPr>
            <w:r>
              <w:rPr>
                <w:sz w:val="16"/>
                <w:szCs w:val="16"/>
                <w:lang w:eastAsia="lt-LT"/>
              </w:rPr>
              <w:t>Gali būti rengiama</w:t>
            </w:r>
          </w:p>
        </w:tc>
        <w:tc>
          <w:tcPr>
            <w:tcW w:w="1842" w:type="dxa"/>
            <w:vAlign w:val="center"/>
          </w:tcPr>
          <w:p w14:paraId="092F4C7E" w14:textId="77777777" w:rsidR="006F49D7" w:rsidRDefault="00A35238">
            <w:pPr>
              <w:rPr>
                <w:szCs w:val="24"/>
                <w:lang w:eastAsia="lt-LT"/>
              </w:rPr>
            </w:pPr>
            <w:r>
              <w:rPr>
                <w:sz w:val="16"/>
                <w:szCs w:val="16"/>
                <w:lang w:eastAsia="lt-LT"/>
              </w:rPr>
              <w:t>Gali būti rengiama išimtiniu atveju, pagrindus saugaus eismo požiūriu ir ekonomiškai</w:t>
            </w:r>
          </w:p>
        </w:tc>
        <w:tc>
          <w:tcPr>
            <w:tcW w:w="1701" w:type="dxa"/>
            <w:vAlign w:val="center"/>
          </w:tcPr>
          <w:p w14:paraId="092F4C7F" w14:textId="77777777" w:rsidR="006F49D7" w:rsidRDefault="00A35238">
            <w:pPr>
              <w:rPr>
                <w:szCs w:val="24"/>
                <w:lang w:eastAsia="lt-LT"/>
              </w:rPr>
            </w:pPr>
            <w:r>
              <w:rPr>
                <w:sz w:val="16"/>
                <w:szCs w:val="16"/>
                <w:lang w:eastAsia="lt-LT"/>
              </w:rPr>
              <w:t>Gali būti rengiama išimtiniu atveju, pagrindus saugaus eismo požiūriu ir ekonomiškai</w:t>
            </w:r>
          </w:p>
        </w:tc>
        <w:tc>
          <w:tcPr>
            <w:tcW w:w="1560" w:type="dxa"/>
            <w:vAlign w:val="center"/>
          </w:tcPr>
          <w:p w14:paraId="092F4C80" w14:textId="77777777" w:rsidR="006F49D7" w:rsidRDefault="00A35238">
            <w:pPr>
              <w:rPr>
                <w:sz w:val="16"/>
                <w:szCs w:val="16"/>
                <w:lang w:eastAsia="lt-LT"/>
              </w:rPr>
            </w:pPr>
            <w:r>
              <w:rPr>
                <w:sz w:val="16"/>
                <w:szCs w:val="16"/>
                <w:lang w:eastAsia="lt-LT"/>
              </w:rPr>
              <w:t>Gali būti rengiama</w:t>
            </w:r>
          </w:p>
        </w:tc>
        <w:tc>
          <w:tcPr>
            <w:tcW w:w="1504" w:type="dxa"/>
            <w:vAlign w:val="center"/>
          </w:tcPr>
          <w:p w14:paraId="092F4C81" w14:textId="77777777" w:rsidR="006F49D7" w:rsidRDefault="00A35238">
            <w:pPr>
              <w:rPr>
                <w:sz w:val="16"/>
                <w:szCs w:val="16"/>
                <w:lang w:eastAsia="lt-LT"/>
              </w:rPr>
            </w:pPr>
            <w:r>
              <w:rPr>
                <w:sz w:val="16"/>
                <w:szCs w:val="16"/>
                <w:lang w:eastAsia="lt-LT"/>
              </w:rPr>
              <w:t>Gali būti rengiama</w:t>
            </w:r>
          </w:p>
        </w:tc>
        <w:tc>
          <w:tcPr>
            <w:tcW w:w="1364" w:type="dxa"/>
            <w:vAlign w:val="center"/>
          </w:tcPr>
          <w:p w14:paraId="092F4C82" w14:textId="77777777" w:rsidR="006F49D7" w:rsidRDefault="00A35238">
            <w:pPr>
              <w:rPr>
                <w:sz w:val="16"/>
                <w:szCs w:val="16"/>
                <w:lang w:eastAsia="lt-LT"/>
              </w:rPr>
            </w:pPr>
            <w:r>
              <w:rPr>
                <w:sz w:val="16"/>
                <w:szCs w:val="16"/>
                <w:lang w:eastAsia="lt-LT"/>
              </w:rPr>
              <w:t>Gali būti rengiama</w:t>
            </w:r>
          </w:p>
        </w:tc>
      </w:tr>
      <w:tr w:rsidR="006F49D7" w14:paraId="092F4C8E" w14:textId="77777777">
        <w:trPr>
          <w:gridAfter w:val="1"/>
          <w:wAfter w:w="392" w:type="dxa"/>
          <w:trHeight w:val="50"/>
        </w:trPr>
        <w:tc>
          <w:tcPr>
            <w:tcW w:w="1666" w:type="dxa"/>
            <w:vAlign w:val="center"/>
          </w:tcPr>
          <w:p w14:paraId="092F4C84" w14:textId="77777777" w:rsidR="006F49D7" w:rsidRDefault="00A35238">
            <w:pPr>
              <w:jc w:val="center"/>
              <w:rPr>
                <w:sz w:val="16"/>
                <w:szCs w:val="16"/>
                <w:lang w:eastAsia="lt-LT"/>
              </w:rPr>
            </w:pPr>
            <w:r>
              <w:rPr>
                <w:sz w:val="16"/>
                <w:szCs w:val="16"/>
                <w:lang w:eastAsia="lt-LT"/>
              </w:rPr>
              <w:t>Pėsčiųjų perėja virš kelio (gatvės)</w:t>
            </w:r>
          </w:p>
        </w:tc>
        <w:tc>
          <w:tcPr>
            <w:tcW w:w="1844" w:type="dxa"/>
            <w:vAlign w:val="center"/>
          </w:tcPr>
          <w:p w14:paraId="092F4C85" w14:textId="77777777" w:rsidR="006F49D7" w:rsidRDefault="00A35238">
            <w:pPr>
              <w:rPr>
                <w:szCs w:val="24"/>
                <w:lang w:eastAsia="lt-LT"/>
              </w:rPr>
            </w:pPr>
            <w:r>
              <w:rPr>
                <w:sz w:val="16"/>
                <w:szCs w:val="16"/>
                <w:lang w:eastAsia="lt-LT"/>
              </w:rPr>
              <w:t>Gali būti rengiama išimtiniu atveju, pagrindus saugaus eismo požiūriu ir ekonomiškai</w:t>
            </w:r>
          </w:p>
        </w:tc>
        <w:tc>
          <w:tcPr>
            <w:tcW w:w="1985" w:type="dxa"/>
            <w:vAlign w:val="center"/>
          </w:tcPr>
          <w:p w14:paraId="092F4C86" w14:textId="77777777" w:rsidR="006F49D7" w:rsidRDefault="00A35238">
            <w:pPr>
              <w:rPr>
                <w:szCs w:val="24"/>
                <w:lang w:eastAsia="lt-LT"/>
              </w:rPr>
            </w:pPr>
            <w:r>
              <w:rPr>
                <w:sz w:val="16"/>
                <w:szCs w:val="16"/>
                <w:lang w:eastAsia="lt-LT"/>
              </w:rPr>
              <w:t>Gali būti rengiama išimtiniu atveju, pagrindus saugaus eismo požiūriu ir ekonomiškai</w:t>
            </w:r>
          </w:p>
        </w:tc>
        <w:tc>
          <w:tcPr>
            <w:tcW w:w="1843" w:type="dxa"/>
            <w:vAlign w:val="center"/>
          </w:tcPr>
          <w:p w14:paraId="092F4C87" w14:textId="77777777" w:rsidR="006F49D7" w:rsidRDefault="00A35238">
            <w:pPr>
              <w:rPr>
                <w:sz w:val="16"/>
                <w:szCs w:val="16"/>
                <w:lang w:eastAsia="lt-LT"/>
              </w:rPr>
            </w:pPr>
            <w:r>
              <w:rPr>
                <w:sz w:val="16"/>
                <w:szCs w:val="16"/>
                <w:lang w:eastAsia="lt-LT"/>
              </w:rPr>
              <w:t>Gali būti rengiama</w:t>
            </w:r>
          </w:p>
        </w:tc>
        <w:tc>
          <w:tcPr>
            <w:tcW w:w="1842" w:type="dxa"/>
            <w:vAlign w:val="center"/>
          </w:tcPr>
          <w:p w14:paraId="092F4C88" w14:textId="77777777" w:rsidR="006F49D7" w:rsidRDefault="00A35238">
            <w:pPr>
              <w:rPr>
                <w:szCs w:val="24"/>
                <w:lang w:eastAsia="lt-LT"/>
              </w:rPr>
            </w:pPr>
            <w:r>
              <w:rPr>
                <w:sz w:val="16"/>
                <w:szCs w:val="16"/>
                <w:lang w:eastAsia="lt-LT"/>
              </w:rPr>
              <w:t>Gali būti rengiama išimtiniu atveju, pagrindus saugaus eismo požiūriu ir ekonomiškai</w:t>
            </w:r>
          </w:p>
        </w:tc>
        <w:tc>
          <w:tcPr>
            <w:tcW w:w="1701" w:type="dxa"/>
            <w:vAlign w:val="center"/>
          </w:tcPr>
          <w:p w14:paraId="092F4C89" w14:textId="77777777" w:rsidR="006F49D7" w:rsidRDefault="00A35238">
            <w:pPr>
              <w:rPr>
                <w:sz w:val="16"/>
                <w:szCs w:val="16"/>
                <w:lang w:eastAsia="lt-LT"/>
              </w:rPr>
            </w:pPr>
            <w:r>
              <w:rPr>
                <w:sz w:val="16"/>
                <w:szCs w:val="16"/>
                <w:lang w:eastAsia="lt-LT"/>
              </w:rPr>
              <w:t>Gali būti rengiama</w:t>
            </w:r>
          </w:p>
          <w:p w14:paraId="092F4C8A" w14:textId="77777777" w:rsidR="006F49D7" w:rsidRDefault="00A35238">
            <w:pPr>
              <w:rPr>
                <w:szCs w:val="24"/>
                <w:lang w:eastAsia="lt-LT"/>
              </w:rPr>
            </w:pPr>
            <w:r>
              <w:rPr>
                <w:sz w:val="16"/>
                <w:szCs w:val="16"/>
                <w:lang w:eastAsia="lt-LT"/>
              </w:rPr>
              <w:t>išimtiniu atveju, pagrindus saugaus eismo požiūriu ir ekonomiškai</w:t>
            </w:r>
          </w:p>
        </w:tc>
        <w:tc>
          <w:tcPr>
            <w:tcW w:w="1560" w:type="dxa"/>
            <w:vAlign w:val="center"/>
          </w:tcPr>
          <w:p w14:paraId="092F4C8B" w14:textId="77777777" w:rsidR="006F49D7" w:rsidRDefault="00A35238">
            <w:pPr>
              <w:rPr>
                <w:sz w:val="16"/>
                <w:szCs w:val="16"/>
                <w:lang w:eastAsia="lt-LT"/>
              </w:rPr>
            </w:pPr>
            <w:r>
              <w:rPr>
                <w:sz w:val="16"/>
                <w:szCs w:val="16"/>
                <w:lang w:eastAsia="lt-LT"/>
              </w:rPr>
              <w:t>Gali būti rengiama</w:t>
            </w:r>
          </w:p>
        </w:tc>
        <w:tc>
          <w:tcPr>
            <w:tcW w:w="1504" w:type="dxa"/>
            <w:vAlign w:val="center"/>
          </w:tcPr>
          <w:p w14:paraId="092F4C8C" w14:textId="77777777" w:rsidR="006F49D7" w:rsidRDefault="00A35238">
            <w:pPr>
              <w:rPr>
                <w:sz w:val="16"/>
                <w:szCs w:val="16"/>
                <w:lang w:eastAsia="lt-LT"/>
              </w:rPr>
            </w:pPr>
            <w:r>
              <w:rPr>
                <w:sz w:val="16"/>
                <w:szCs w:val="16"/>
                <w:lang w:eastAsia="lt-LT"/>
              </w:rPr>
              <w:t>Gali būti rengiama</w:t>
            </w:r>
          </w:p>
        </w:tc>
        <w:tc>
          <w:tcPr>
            <w:tcW w:w="1364" w:type="dxa"/>
            <w:vAlign w:val="center"/>
          </w:tcPr>
          <w:p w14:paraId="092F4C8D" w14:textId="77777777" w:rsidR="006F49D7" w:rsidRDefault="00A35238">
            <w:pPr>
              <w:rPr>
                <w:sz w:val="16"/>
                <w:szCs w:val="16"/>
                <w:lang w:eastAsia="lt-LT"/>
              </w:rPr>
            </w:pPr>
            <w:r>
              <w:rPr>
                <w:sz w:val="16"/>
                <w:szCs w:val="16"/>
                <w:lang w:eastAsia="lt-LT"/>
              </w:rPr>
              <w:t>Gali būti rengiama</w:t>
            </w:r>
          </w:p>
        </w:tc>
      </w:tr>
      <w:tr w:rsidR="006F49D7" w14:paraId="092F4C90" w14:textId="77777777">
        <w:trPr>
          <w:gridAfter w:val="1"/>
          <w:wAfter w:w="392" w:type="dxa"/>
          <w:trHeight w:val="50"/>
        </w:trPr>
        <w:tc>
          <w:tcPr>
            <w:tcW w:w="15309" w:type="dxa"/>
            <w:gridSpan w:val="9"/>
            <w:vAlign w:val="center"/>
          </w:tcPr>
          <w:p w14:paraId="092F4C8F" w14:textId="77777777" w:rsidR="006F49D7" w:rsidRDefault="00A35238">
            <w:pPr>
              <w:rPr>
                <w:b/>
                <w:sz w:val="16"/>
                <w:szCs w:val="16"/>
                <w:lang w:eastAsia="lt-LT"/>
              </w:rPr>
            </w:pPr>
            <w:r>
              <w:rPr>
                <w:b/>
                <w:sz w:val="16"/>
                <w:szCs w:val="16"/>
                <w:lang w:eastAsia="lt-LT"/>
              </w:rPr>
              <w:t xml:space="preserve">Pastaba: </w:t>
            </w:r>
            <w:r>
              <w:rPr>
                <w:sz w:val="16"/>
                <w:szCs w:val="16"/>
                <w:lang w:eastAsia="lt-LT"/>
              </w:rPr>
              <w:t>Pėsčiųjų perėjimo per kelią priemonės įrengiamos vadovaujantis reikalavimais, nurodytais 1 lentelėje.</w:t>
            </w:r>
          </w:p>
        </w:tc>
      </w:tr>
    </w:tbl>
    <w:p w14:paraId="092F4C91" w14:textId="77777777" w:rsidR="006F49D7" w:rsidRDefault="006F49D7">
      <w:pPr>
        <w:ind w:left="360"/>
        <w:jc w:val="both"/>
        <w:rPr>
          <w:b/>
          <w:szCs w:val="24"/>
        </w:rPr>
      </w:pPr>
    </w:p>
    <w:p w14:paraId="092F4C92" w14:textId="77777777" w:rsidR="006F49D7" w:rsidRDefault="00231906">
      <w:pPr>
        <w:rPr>
          <w:szCs w:val="24"/>
        </w:rPr>
        <w:sectPr w:rsidR="006F49D7">
          <w:headerReference w:type="default" r:id="rId27"/>
          <w:pgSz w:w="16838" w:h="11906" w:orient="landscape"/>
          <w:pgMar w:top="1701" w:right="1134" w:bottom="567" w:left="1134" w:header="567" w:footer="567" w:gutter="0"/>
          <w:cols w:space="720"/>
          <w:docGrid w:linePitch="360"/>
        </w:sectPr>
      </w:pPr>
    </w:p>
    <w:p w14:paraId="092F4C93" w14:textId="77777777" w:rsidR="006F49D7" w:rsidRDefault="00231906">
      <w:pPr>
        <w:tabs>
          <w:tab w:val="left" w:pos="1077"/>
          <w:tab w:val="left" w:pos="1609"/>
        </w:tabs>
        <w:ind w:firstLine="539"/>
        <w:jc w:val="both"/>
        <w:rPr>
          <w:szCs w:val="24"/>
        </w:rPr>
      </w:pPr>
      <w:r w:rsidR="00A35238">
        <w:rPr>
          <w:szCs w:val="24"/>
        </w:rPr>
        <w:t>21</w:t>
      </w:r>
      <w:r w:rsidR="00A35238">
        <w:rPr>
          <w:szCs w:val="24"/>
        </w:rPr>
        <w:t>.</w:t>
      </w:r>
      <w:r w:rsidR="00A35238">
        <w:rPr>
          <w:szCs w:val="24"/>
        </w:rPr>
        <w:tab/>
        <w:t xml:space="preserve">Pėsčiųjų perėjimuose ir pėsčiųjų perėjose pėsčiųjų saugai padidinti gali būti taikomos inžinerinės priemonės (iškilios ir horizontalios greičio mažinimo priemonės, skirtingos spalvos pėsčiųjų perėjimo ar pėsčiųjų perėjos danga, kelio ženklai ryškiaspalviuose skyduose, apšvietimas (žr. V skyrių)). Inžinerinės priemonės parenkamos pagal šias </w:t>
      </w:r>
      <w:r w:rsidR="00A35238">
        <w:rPr>
          <w:iCs/>
          <w:szCs w:val="24"/>
        </w:rPr>
        <w:t>Taisykles</w:t>
      </w:r>
      <w:r w:rsidR="00A35238">
        <w:rPr>
          <w:szCs w:val="24"/>
        </w:rPr>
        <w:t xml:space="preserve"> ir </w:t>
      </w:r>
      <w:r w:rsidR="00A35238">
        <w:rPr>
          <w:iCs/>
          <w:szCs w:val="24"/>
        </w:rPr>
        <w:t xml:space="preserve">Inžinerinių saugaus eismo priemonių projektavimo ir naudojimo rekomendacijas </w:t>
      </w:r>
      <w:r w:rsidR="00A35238">
        <w:rPr>
          <w:iCs/>
          <w:spacing w:val="-4"/>
          <w:szCs w:val="24"/>
        </w:rPr>
        <w:t>R ISEP 10</w:t>
      </w:r>
      <w:r w:rsidR="00A35238">
        <w:rPr>
          <w:spacing w:val="-4"/>
          <w:szCs w:val="24"/>
        </w:rPr>
        <w:t xml:space="preserve"> [3.6].</w:t>
      </w:r>
    </w:p>
    <w:p w14:paraId="092F4C94" w14:textId="77777777" w:rsidR="006F49D7" w:rsidRDefault="00231906">
      <w:pPr>
        <w:tabs>
          <w:tab w:val="left" w:pos="1077"/>
          <w:tab w:val="left" w:pos="1609"/>
        </w:tabs>
        <w:ind w:firstLine="539"/>
        <w:jc w:val="both"/>
        <w:rPr>
          <w:szCs w:val="24"/>
        </w:rPr>
      </w:pPr>
      <w:r w:rsidR="00A35238">
        <w:rPr>
          <w:szCs w:val="24"/>
        </w:rPr>
        <w:t>22</w:t>
      </w:r>
      <w:r w:rsidR="00A35238">
        <w:rPr>
          <w:szCs w:val="24"/>
        </w:rPr>
        <w:t>.</w:t>
      </w:r>
      <w:r w:rsidR="00A35238">
        <w:rPr>
          <w:szCs w:val="24"/>
        </w:rPr>
        <w:tab/>
        <w:t>Kai prieš pėsčiųjų perėją yra tikėtinas leistino greičio viršijimas, turi būti numatytos greičio mažinimo inžinerinės priemonės (žr. V skyrių).</w:t>
      </w:r>
    </w:p>
    <w:p w14:paraId="092F4C95" w14:textId="77777777" w:rsidR="006F49D7" w:rsidRDefault="006F49D7">
      <w:pPr>
        <w:tabs>
          <w:tab w:val="left" w:pos="1077"/>
        </w:tabs>
        <w:jc w:val="center"/>
        <w:rPr>
          <w:b/>
          <w:szCs w:val="24"/>
        </w:rPr>
      </w:pPr>
    </w:p>
    <w:p w14:paraId="092F4C96" w14:textId="77777777" w:rsidR="006F49D7" w:rsidRDefault="00231906">
      <w:pPr>
        <w:rPr>
          <w:sz w:val="20"/>
        </w:rPr>
      </w:pPr>
    </w:p>
    <w:p w14:paraId="092F4C97" w14:textId="77777777" w:rsidR="006F49D7" w:rsidRDefault="00231906">
      <w:pPr>
        <w:keepNext/>
        <w:jc w:val="center"/>
        <w:rPr>
          <w:b/>
          <w:kern w:val="28"/>
          <w:szCs w:val="24"/>
        </w:rPr>
      </w:pPr>
      <w:r w:rsidR="00A35238">
        <w:rPr>
          <w:b/>
          <w:kern w:val="28"/>
          <w:szCs w:val="24"/>
        </w:rPr>
        <w:t>II</w:t>
      </w:r>
      <w:r w:rsidR="00A35238">
        <w:rPr>
          <w:b/>
          <w:kern w:val="28"/>
          <w:szCs w:val="24"/>
        </w:rPr>
        <w:t xml:space="preserve"> SKIRSNIS. </w:t>
      </w:r>
      <w:r w:rsidR="00A35238">
        <w:rPr>
          <w:b/>
          <w:kern w:val="28"/>
          <w:szCs w:val="24"/>
        </w:rPr>
        <w:t>PĖSČIŲJŲ PERĖJŲ MATOMUMO, ĮRENGIMO TIES MARŠRUTINIO TRASNPORTO STOTELĖMIS IR ĮVAŽOMIS SĄLYGOS</w:t>
      </w:r>
    </w:p>
    <w:p w14:paraId="092F4C98" w14:textId="77777777" w:rsidR="006F49D7" w:rsidRDefault="006F49D7">
      <w:pPr>
        <w:rPr>
          <w:sz w:val="6"/>
          <w:szCs w:val="6"/>
        </w:rPr>
      </w:pPr>
    </w:p>
    <w:p w14:paraId="092F4C99" w14:textId="77777777" w:rsidR="006F49D7" w:rsidRDefault="006F49D7">
      <w:pPr>
        <w:jc w:val="center"/>
        <w:rPr>
          <w:b/>
          <w:caps/>
          <w:szCs w:val="24"/>
        </w:rPr>
      </w:pPr>
    </w:p>
    <w:p w14:paraId="092F4C9A" w14:textId="77777777" w:rsidR="006F49D7" w:rsidRDefault="00231906">
      <w:pPr>
        <w:tabs>
          <w:tab w:val="left" w:pos="1077"/>
          <w:tab w:val="left" w:pos="1609"/>
        </w:tabs>
        <w:ind w:firstLine="539"/>
        <w:jc w:val="both"/>
        <w:rPr>
          <w:szCs w:val="24"/>
        </w:rPr>
      </w:pPr>
      <w:r w:rsidR="00A35238">
        <w:rPr>
          <w:szCs w:val="24"/>
        </w:rPr>
        <w:t>23</w:t>
      </w:r>
      <w:r w:rsidR="00A35238">
        <w:rPr>
          <w:szCs w:val="24"/>
        </w:rPr>
        <w:t>.</w:t>
      </w:r>
      <w:r w:rsidR="00A35238">
        <w:rPr>
          <w:szCs w:val="24"/>
        </w:rPr>
        <w:tab/>
        <w:t>Pagrindinis pėsčiųjų perėjos įrengimo reikalavimas yra toks, kad transporto priemonių vairuotojai ją laiku pastebėtų ir visi eismo dalyviai: tiek vairuotojai, tiek pėstieji gerai matytų vieni kitus: vairuotojas pastebėtų pėsčiuosius dar</w:t>
      </w:r>
      <w:r w:rsidR="00A35238">
        <w:t xml:space="preserve"> </w:t>
      </w:r>
      <w:r w:rsidR="00A35238">
        <w:rPr>
          <w:szCs w:val="24"/>
        </w:rPr>
        <w:t>prieš jiems įžengiant į važiuojamąją dalį arba pėsčiuosius, jau esančius kelio (gatvės) važiuojamojoje dalyje, ir prireikus spėtų sustoti, kad praleistų pėsčiuosius, o pėstieji laiku pamatytų atvažiuojančias transporto priemones.</w:t>
      </w:r>
    </w:p>
    <w:p w14:paraId="092F4C9B" w14:textId="77777777" w:rsidR="006F49D7" w:rsidRDefault="00231906">
      <w:pPr>
        <w:tabs>
          <w:tab w:val="left" w:pos="1077"/>
          <w:tab w:val="left" w:pos="1609"/>
        </w:tabs>
        <w:ind w:firstLine="539"/>
        <w:jc w:val="both"/>
        <w:rPr>
          <w:szCs w:val="24"/>
        </w:rPr>
      </w:pPr>
      <w:r w:rsidR="00A35238">
        <w:rPr>
          <w:szCs w:val="24"/>
        </w:rPr>
        <w:t>24</w:t>
      </w:r>
      <w:r w:rsidR="00A35238">
        <w:rPr>
          <w:szCs w:val="24"/>
        </w:rPr>
        <w:t>.</w:t>
      </w:r>
      <w:r w:rsidR="00A35238">
        <w:rPr>
          <w:szCs w:val="24"/>
        </w:rPr>
        <w:tab/>
        <w:t>Jeigu prie kelio (gatvės) krašto matomumą riboja stovintys automobiliai, medžiai ar kitos kliūtys, eismo dalyvių matymo laukui pagerinti turi būti numatomas šaligatvio (pėsčiųjų tako) praplėtimas link važiuojamosios dalies (žr. 1 pav., 2 pav.).</w:t>
      </w:r>
    </w:p>
    <w:p w14:paraId="092F4C9C" w14:textId="77777777" w:rsidR="006F49D7" w:rsidRDefault="006F49D7">
      <w:pPr>
        <w:jc w:val="center"/>
        <w:rPr>
          <w:b/>
          <w:szCs w:val="24"/>
        </w:rPr>
      </w:pPr>
    </w:p>
    <w:p w14:paraId="092F4C9D" w14:textId="77777777" w:rsidR="006F49D7" w:rsidRDefault="006F49D7">
      <w:pPr>
        <w:jc w:val="center"/>
        <w:rPr>
          <w:b/>
          <w:szCs w:val="24"/>
        </w:rPr>
      </w:pPr>
    </w:p>
    <w:p w14:paraId="092F4C9E" w14:textId="77777777" w:rsidR="006F49D7" w:rsidRDefault="00A35238">
      <w:pPr>
        <w:ind w:left="360"/>
        <w:jc w:val="center"/>
        <w:rPr>
          <w:szCs w:val="24"/>
        </w:rPr>
      </w:pPr>
      <w:r>
        <w:rPr>
          <w:noProof/>
          <w:szCs w:val="24"/>
          <w:lang w:eastAsia="lt-LT"/>
        </w:rPr>
        <w:drawing>
          <wp:inline distT="0" distB="0" distL="0" distR="0" wp14:anchorId="092F4D8D" wp14:editId="092F4D8E">
            <wp:extent cx="4206240" cy="2415540"/>
            <wp:effectExtent l="0" t="0" r="3810" b="3810"/>
            <wp:docPr id="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06240" cy="2415540"/>
                    </a:xfrm>
                    <a:prstGeom prst="rect">
                      <a:avLst/>
                    </a:prstGeom>
                    <a:noFill/>
                    <a:ln>
                      <a:noFill/>
                    </a:ln>
                  </pic:spPr>
                </pic:pic>
              </a:graphicData>
            </a:graphic>
          </wp:inline>
        </w:drawing>
      </w:r>
    </w:p>
    <w:p w14:paraId="092F4C9F" w14:textId="77777777" w:rsidR="006F49D7" w:rsidRDefault="00A35238">
      <w:pPr>
        <w:ind w:left="360"/>
        <w:jc w:val="center"/>
        <w:rPr>
          <w:b/>
          <w:szCs w:val="24"/>
        </w:rPr>
      </w:pPr>
      <w:r>
        <w:rPr>
          <w:b/>
          <w:szCs w:val="24"/>
        </w:rPr>
        <w:t>1 pav. Šaligatvių įrengimo prie kelio (gatvės) ties pėsčiųjų perėja schema</w:t>
      </w:r>
    </w:p>
    <w:p w14:paraId="092F4CA0" w14:textId="77777777" w:rsidR="006F49D7" w:rsidRDefault="006F49D7">
      <w:pPr>
        <w:jc w:val="center"/>
        <w:rPr>
          <w:b/>
          <w:szCs w:val="24"/>
        </w:rPr>
      </w:pPr>
    </w:p>
    <w:p w14:paraId="092F4CA1" w14:textId="77777777" w:rsidR="006F49D7" w:rsidRDefault="00A35238">
      <w:pPr>
        <w:ind w:left="360"/>
        <w:jc w:val="center"/>
        <w:rPr>
          <w:b/>
          <w:szCs w:val="24"/>
        </w:rPr>
      </w:pPr>
      <w:r>
        <w:rPr>
          <w:b/>
          <w:noProof/>
          <w:sz w:val="22"/>
          <w:szCs w:val="22"/>
          <w:lang w:eastAsia="lt-LT"/>
        </w:rPr>
        <w:lastRenderedPageBreak/>
        <w:drawing>
          <wp:inline distT="0" distB="0" distL="0" distR="0" wp14:anchorId="092F4D8F" wp14:editId="092F4D90">
            <wp:extent cx="4198620" cy="2400300"/>
            <wp:effectExtent l="0" t="0" r="0" b="0"/>
            <wp:docPr id="3"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8620" cy="2400300"/>
                    </a:xfrm>
                    <a:prstGeom prst="rect">
                      <a:avLst/>
                    </a:prstGeom>
                    <a:noFill/>
                    <a:ln>
                      <a:noFill/>
                    </a:ln>
                  </pic:spPr>
                </pic:pic>
              </a:graphicData>
            </a:graphic>
          </wp:inline>
        </w:drawing>
      </w:r>
    </w:p>
    <w:p w14:paraId="092F4CA2" w14:textId="77777777" w:rsidR="006F49D7" w:rsidRDefault="00A35238">
      <w:pPr>
        <w:ind w:left="360"/>
        <w:jc w:val="center"/>
        <w:rPr>
          <w:b/>
          <w:szCs w:val="24"/>
        </w:rPr>
      </w:pPr>
      <w:r>
        <w:rPr>
          <w:b/>
          <w:szCs w:val="24"/>
        </w:rPr>
        <w:t>2 pav. Šaligatvių įrengimo prie kelio (gatvės) ties pėsčiųjų perėja kartu su važiuojamojoje dalyje įrengta saugumo salele schema</w:t>
      </w:r>
    </w:p>
    <w:p w14:paraId="092F4CA3" w14:textId="77777777" w:rsidR="006F49D7" w:rsidRDefault="00231906">
      <w:pPr>
        <w:rPr>
          <w:b/>
          <w:szCs w:val="24"/>
        </w:rPr>
      </w:pPr>
    </w:p>
    <w:p w14:paraId="092F4CA4" w14:textId="77777777" w:rsidR="006F49D7" w:rsidRDefault="00231906">
      <w:pPr>
        <w:tabs>
          <w:tab w:val="left" w:pos="1077"/>
          <w:tab w:val="left" w:pos="1609"/>
        </w:tabs>
        <w:ind w:firstLine="539"/>
        <w:jc w:val="both"/>
        <w:rPr>
          <w:szCs w:val="24"/>
        </w:rPr>
      </w:pPr>
      <w:r w:rsidR="00A35238">
        <w:rPr>
          <w:szCs w:val="24"/>
        </w:rPr>
        <w:t>25</w:t>
      </w:r>
      <w:r w:rsidR="00A35238">
        <w:rPr>
          <w:szCs w:val="24"/>
        </w:rPr>
        <w:t>.</w:t>
      </w:r>
      <w:r w:rsidR="00A35238">
        <w:rPr>
          <w:szCs w:val="24"/>
        </w:rPr>
        <w:tab/>
        <w:t>Savalaikiam vairuotojų ir pėsčiųjų vieni kitų pastebėjimui pėsčiųjų perėjose būtina išlaikyti mažiausius matomumo atstumus ne mažesnius nei nurodyti 3 lentelėje.</w:t>
      </w:r>
    </w:p>
    <w:p w14:paraId="092F4CA5" w14:textId="77777777" w:rsidR="006F49D7" w:rsidRDefault="006F49D7">
      <w:pPr>
        <w:jc w:val="center"/>
        <w:rPr>
          <w:b/>
          <w:szCs w:val="24"/>
        </w:rPr>
      </w:pPr>
    </w:p>
    <w:p w14:paraId="092F4CA6" w14:textId="77777777" w:rsidR="006F49D7" w:rsidRDefault="00231906">
      <w:pPr>
        <w:ind w:left="360"/>
        <w:jc w:val="both"/>
        <w:rPr>
          <w:b/>
          <w:szCs w:val="24"/>
        </w:rPr>
      </w:pPr>
      <w:r w:rsidR="00A35238">
        <w:rPr>
          <w:b/>
          <w:szCs w:val="24"/>
        </w:rPr>
        <w:t xml:space="preserve">3 lentelė. Mažiausi matomumo atstumai pastebimumui prieš pėsčiųjų perėją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6"/>
        <w:gridCol w:w="3076"/>
        <w:gridCol w:w="3076"/>
      </w:tblGrid>
      <w:tr w:rsidR="006F49D7" w14:paraId="092F4CA9" w14:textId="77777777">
        <w:tc>
          <w:tcPr>
            <w:tcW w:w="3284" w:type="dxa"/>
            <w:vMerge w:val="restart"/>
          </w:tcPr>
          <w:p w14:paraId="092F4CA7" w14:textId="77777777" w:rsidR="006F49D7" w:rsidRDefault="006F49D7">
            <w:pPr>
              <w:jc w:val="both"/>
              <w:rPr>
                <w:b/>
                <w:bCs/>
                <w:szCs w:val="24"/>
              </w:rPr>
            </w:pPr>
          </w:p>
        </w:tc>
        <w:tc>
          <w:tcPr>
            <w:tcW w:w="6570" w:type="dxa"/>
            <w:gridSpan w:val="2"/>
          </w:tcPr>
          <w:p w14:paraId="092F4CA8" w14:textId="77777777" w:rsidR="006F49D7" w:rsidRDefault="00A35238">
            <w:pPr>
              <w:jc w:val="center"/>
              <w:rPr>
                <w:b/>
                <w:szCs w:val="24"/>
              </w:rPr>
            </w:pPr>
            <w:r>
              <w:rPr>
                <w:b/>
                <w:szCs w:val="24"/>
              </w:rPr>
              <w:t>Didžiausias leistinas transporto priemonės greitis (V</w:t>
            </w:r>
            <w:r>
              <w:rPr>
                <w:b/>
                <w:szCs w:val="24"/>
                <w:vertAlign w:val="subscript"/>
              </w:rPr>
              <w:t>leist</w:t>
            </w:r>
            <w:r>
              <w:rPr>
                <w:b/>
                <w:szCs w:val="24"/>
              </w:rPr>
              <w:t>)</w:t>
            </w:r>
            <w:r>
              <w:rPr>
                <w:szCs w:val="24"/>
              </w:rPr>
              <w:t xml:space="preserve"> </w:t>
            </w:r>
          </w:p>
        </w:tc>
      </w:tr>
      <w:tr w:rsidR="006F49D7" w14:paraId="092F4CAD" w14:textId="77777777">
        <w:tc>
          <w:tcPr>
            <w:tcW w:w="3284" w:type="dxa"/>
            <w:vMerge/>
          </w:tcPr>
          <w:p w14:paraId="092F4CAA" w14:textId="77777777" w:rsidR="006F49D7" w:rsidRDefault="006F49D7">
            <w:pPr>
              <w:jc w:val="both"/>
              <w:rPr>
                <w:b/>
                <w:bCs/>
                <w:szCs w:val="24"/>
              </w:rPr>
            </w:pPr>
          </w:p>
        </w:tc>
        <w:tc>
          <w:tcPr>
            <w:tcW w:w="3285" w:type="dxa"/>
          </w:tcPr>
          <w:p w14:paraId="092F4CAB" w14:textId="77777777" w:rsidR="006F49D7" w:rsidRDefault="00A35238">
            <w:pPr>
              <w:jc w:val="center"/>
              <w:rPr>
                <w:szCs w:val="24"/>
              </w:rPr>
            </w:pPr>
            <w:r>
              <w:rPr>
                <w:szCs w:val="24"/>
              </w:rPr>
              <w:t>50 km/h</w:t>
            </w:r>
          </w:p>
        </w:tc>
        <w:tc>
          <w:tcPr>
            <w:tcW w:w="3285" w:type="dxa"/>
          </w:tcPr>
          <w:p w14:paraId="092F4CAC" w14:textId="77777777" w:rsidR="006F49D7" w:rsidRDefault="00A35238">
            <w:pPr>
              <w:jc w:val="center"/>
              <w:rPr>
                <w:szCs w:val="24"/>
              </w:rPr>
            </w:pPr>
            <w:r>
              <w:rPr>
                <w:szCs w:val="24"/>
              </w:rPr>
              <w:t>30 km/h</w:t>
            </w:r>
          </w:p>
        </w:tc>
      </w:tr>
      <w:tr w:rsidR="006F49D7" w14:paraId="092F4CB1" w14:textId="77777777">
        <w:tc>
          <w:tcPr>
            <w:tcW w:w="3284" w:type="dxa"/>
          </w:tcPr>
          <w:p w14:paraId="092F4CAE" w14:textId="77777777" w:rsidR="006F49D7" w:rsidRDefault="00A35238">
            <w:pPr>
              <w:rPr>
                <w:b/>
                <w:bCs/>
                <w:szCs w:val="24"/>
              </w:rPr>
            </w:pPr>
            <w:r>
              <w:rPr>
                <w:szCs w:val="24"/>
              </w:rPr>
              <w:t>Pėsčiųjų perėjos matomumas</w:t>
            </w:r>
            <w:r>
              <w:rPr>
                <w:b/>
                <w:szCs w:val="24"/>
              </w:rPr>
              <w:t xml:space="preserve"> </w:t>
            </w:r>
            <w:r>
              <w:rPr>
                <w:szCs w:val="24"/>
              </w:rPr>
              <w:t>vairuotojams</w:t>
            </w:r>
          </w:p>
        </w:tc>
        <w:tc>
          <w:tcPr>
            <w:tcW w:w="3285" w:type="dxa"/>
            <w:vAlign w:val="center"/>
          </w:tcPr>
          <w:p w14:paraId="092F4CAF" w14:textId="77777777" w:rsidR="006F49D7" w:rsidRDefault="00A35238">
            <w:pPr>
              <w:jc w:val="center"/>
              <w:rPr>
                <w:bCs/>
                <w:szCs w:val="24"/>
              </w:rPr>
            </w:pPr>
            <w:r>
              <w:rPr>
                <w:bCs/>
                <w:szCs w:val="24"/>
              </w:rPr>
              <w:t>100 m</w:t>
            </w:r>
          </w:p>
        </w:tc>
        <w:tc>
          <w:tcPr>
            <w:tcW w:w="3285" w:type="dxa"/>
            <w:vAlign w:val="center"/>
          </w:tcPr>
          <w:p w14:paraId="092F4CB0" w14:textId="77777777" w:rsidR="006F49D7" w:rsidRDefault="00A35238">
            <w:pPr>
              <w:jc w:val="center"/>
              <w:rPr>
                <w:bCs/>
                <w:szCs w:val="24"/>
              </w:rPr>
            </w:pPr>
            <w:r>
              <w:rPr>
                <w:bCs/>
                <w:szCs w:val="24"/>
              </w:rPr>
              <w:t>50 m</w:t>
            </w:r>
          </w:p>
        </w:tc>
      </w:tr>
      <w:tr w:rsidR="006F49D7" w14:paraId="092F4CB5" w14:textId="77777777">
        <w:tc>
          <w:tcPr>
            <w:tcW w:w="3284" w:type="dxa"/>
          </w:tcPr>
          <w:p w14:paraId="092F4CB2" w14:textId="77777777" w:rsidR="006F49D7" w:rsidRDefault="00A35238">
            <w:pPr>
              <w:rPr>
                <w:b/>
                <w:bCs/>
                <w:szCs w:val="24"/>
              </w:rPr>
            </w:pPr>
            <w:r>
              <w:rPr>
                <w:szCs w:val="24"/>
              </w:rPr>
              <w:t>Artėjančių transporto priemonių matomumas pėstiesiems</w:t>
            </w:r>
          </w:p>
        </w:tc>
        <w:tc>
          <w:tcPr>
            <w:tcW w:w="3285" w:type="dxa"/>
            <w:vAlign w:val="center"/>
          </w:tcPr>
          <w:p w14:paraId="092F4CB3" w14:textId="77777777" w:rsidR="006F49D7" w:rsidRDefault="00A35238">
            <w:pPr>
              <w:jc w:val="center"/>
              <w:rPr>
                <w:bCs/>
                <w:szCs w:val="24"/>
              </w:rPr>
            </w:pPr>
            <w:r>
              <w:rPr>
                <w:bCs/>
                <w:szCs w:val="24"/>
              </w:rPr>
              <w:t>50 m</w:t>
            </w:r>
          </w:p>
        </w:tc>
        <w:tc>
          <w:tcPr>
            <w:tcW w:w="3285" w:type="dxa"/>
            <w:vAlign w:val="center"/>
          </w:tcPr>
          <w:p w14:paraId="092F4CB4" w14:textId="77777777" w:rsidR="006F49D7" w:rsidRDefault="00A35238">
            <w:pPr>
              <w:jc w:val="center"/>
              <w:rPr>
                <w:bCs/>
                <w:szCs w:val="24"/>
              </w:rPr>
            </w:pPr>
            <w:r>
              <w:rPr>
                <w:bCs/>
                <w:szCs w:val="24"/>
              </w:rPr>
              <w:t>30 m</w:t>
            </w:r>
          </w:p>
        </w:tc>
      </w:tr>
    </w:tbl>
    <w:p w14:paraId="092F4CB6" w14:textId="77777777" w:rsidR="006F49D7" w:rsidRDefault="00231906">
      <w:pPr>
        <w:tabs>
          <w:tab w:val="left" w:pos="1077"/>
        </w:tabs>
        <w:jc w:val="center"/>
        <w:rPr>
          <w:b/>
          <w:szCs w:val="24"/>
        </w:rPr>
      </w:pPr>
    </w:p>
    <w:p w14:paraId="092F4CB7" w14:textId="77777777" w:rsidR="006F49D7" w:rsidRDefault="00231906">
      <w:pPr>
        <w:tabs>
          <w:tab w:val="left" w:pos="1077"/>
          <w:tab w:val="left" w:pos="1609"/>
        </w:tabs>
        <w:ind w:firstLine="539"/>
        <w:jc w:val="both"/>
        <w:rPr>
          <w:szCs w:val="24"/>
        </w:rPr>
      </w:pPr>
      <w:r w:rsidR="00A35238">
        <w:rPr>
          <w:szCs w:val="24"/>
        </w:rPr>
        <w:t>26</w:t>
      </w:r>
      <w:r w:rsidR="00A35238">
        <w:rPr>
          <w:szCs w:val="24"/>
        </w:rPr>
        <w:t>.</w:t>
      </w:r>
      <w:r w:rsidR="00A35238">
        <w:rPr>
          <w:szCs w:val="24"/>
        </w:rPr>
        <w:tab/>
        <w:t xml:space="preserve">Pėsčiųjų perėjos prie pat maršrutinio transporto stotelių įrengimo variantai: </w:t>
      </w:r>
    </w:p>
    <w:p w14:paraId="092F4CB8" w14:textId="77777777" w:rsidR="006F49D7" w:rsidRDefault="00231906">
      <w:pPr>
        <w:tabs>
          <w:tab w:val="left" w:pos="1077"/>
          <w:tab w:val="left" w:pos="1140"/>
        </w:tabs>
        <w:ind w:firstLine="539"/>
        <w:jc w:val="both"/>
        <w:rPr>
          <w:b/>
          <w:szCs w:val="24"/>
        </w:rPr>
      </w:pPr>
      <w:r w:rsidR="00A35238">
        <w:rPr>
          <w:szCs w:val="24"/>
        </w:rPr>
        <w:t>26.1</w:t>
      </w:r>
      <w:r w:rsidR="00A35238">
        <w:rPr>
          <w:szCs w:val="24"/>
        </w:rPr>
        <w:t>.</w:t>
      </w:r>
      <w:r w:rsidR="00A35238">
        <w:rPr>
          <w:szCs w:val="24"/>
        </w:rPr>
        <w:tab/>
        <w:t xml:space="preserve">Kai maršrutinio transporto stotelė numatoma „įlankoje“, pėsčiųjų perėja turi būti įrengiama prieš stotelę, kad sustojusi transporto priemonė nesumažintų matomumo pėstiesiems (žr. 3 pav.). </w:t>
      </w:r>
    </w:p>
    <w:p w14:paraId="092F4CB9" w14:textId="77777777" w:rsidR="006F49D7" w:rsidRDefault="00231906">
      <w:pPr>
        <w:tabs>
          <w:tab w:val="left" w:pos="1077"/>
          <w:tab w:val="left" w:pos="1140"/>
        </w:tabs>
        <w:ind w:firstLine="539"/>
        <w:jc w:val="both"/>
        <w:rPr>
          <w:b/>
          <w:szCs w:val="24"/>
        </w:rPr>
      </w:pPr>
      <w:r w:rsidR="00A35238">
        <w:rPr>
          <w:szCs w:val="24"/>
        </w:rPr>
        <w:t>26.2</w:t>
      </w:r>
      <w:r w:rsidR="00A35238">
        <w:rPr>
          <w:szCs w:val="24"/>
        </w:rPr>
        <w:t>.</w:t>
      </w:r>
      <w:r w:rsidR="00A35238">
        <w:rPr>
          <w:szCs w:val="24"/>
        </w:rPr>
        <w:tab/>
        <w:t xml:space="preserve">Kai maršrutinio transporto stotelė numatoma važiuojamojoje dalyje, pėsčiųjų perėja prie pat jos turi būti įrengiama už stotelės eismo judėjimo kryptimi (žr. 4 pav.). Tokio tipo stotelę galima rengti tik tada, kai: </w:t>
      </w:r>
    </w:p>
    <w:p w14:paraId="092F4CBA" w14:textId="77777777" w:rsidR="006F49D7" w:rsidRDefault="00A35238">
      <w:pPr>
        <w:shd w:val="clear" w:color="auto" w:fill="FFFFFF"/>
        <w:ind w:left="426"/>
        <w:jc w:val="both"/>
        <w:rPr>
          <w:szCs w:val="24"/>
        </w:rPr>
      </w:pPr>
      <w:r>
        <w:rPr>
          <w:szCs w:val="24"/>
        </w:rPr>
        <w:t>– apribojamas sustojusios maršrutinio transporto priemonės lenkimas (pvz., yra iškili saugumo salelė);</w:t>
      </w:r>
    </w:p>
    <w:p w14:paraId="092F4CBB" w14:textId="77777777" w:rsidR="006F49D7" w:rsidRDefault="00A35238">
      <w:pPr>
        <w:ind w:firstLine="426"/>
        <w:jc w:val="both"/>
        <w:rPr>
          <w:szCs w:val="24"/>
        </w:rPr>
      </w:pPr>
      <w:r>
        <w:rPr>
          <w:szCs w:val="24"/>
        </w:rPr>
        <w:t>– kai priešingoje eismo juostoje nėra maršrutinio transporto stotelės arba ji įrengta už pėsčiųjų perėjos.</w:t>
      </w:r>
    </w:p>
    <w:p w14:paraId="092F4CBC" w14:textId="77777777" w:rsidR="006F49D7" w:rsidRDefault="00231906">
      <w:pPr>
        <w:tabs>
          <w:tab w:val="left" w:pos="1134"/>
        </w:tabs>
        <w:ind w:firstLine="539"/>
        <w:jc w:val="both"/>
        <w:rPr>
          <w:szCs w:val="24"/>
        </w:rPr>
      </w:pPr>
      <w:r w:rsidR="00A35238">
        <w:rPr>
          <w:szCs w:val="24"/>
        </w:rPr>
        <w:t>27</w:t>
      </w:r>
      <w:r w:rsidR="00A35238">
        <w:rPr>
          <w:szCs w:val="24"/>
        </w:rPr>
        <w:t>.</w:t>
      </w:r>
      <w:r w:rsidR="00A35238">
        <w:rPr>
          <w:szCs w:val="24"/>
        </w:rPr>
        <w:tab/>
        <w:t xml:space="preserve">Pėsčiųjų perėjas įvažose, kuriose reikia laukti, rekomenduojama projektuoti 4,00–5,00 m atstumu nuo kertamame kelyje (gatvėje) esančios kraštutinės eismo juostos. </w:t>
      </w:r>
    </w:p>
    <w:p w14:paraId="092F4CBD" w14:textId="77777777" w:rsidR="006F49D7" w:rsidRDefault="006F49D7">
      <w:pPr>
        <w:jc w:val="center"/>
        <w:rPr>
          <w:b/>
          <w:szCs w:val="24"/>
        </w:rPr>
      </w:pPr>
    </w:p>
    <w:p w14:paraId="092F4CBE" w14:textId="77777777" w:rsidR="006F49D7" w:rsidRDefault="00A35238">
      <w:pPr>
        <w:ind w:firstLine="426"/>
        <w:jc w:val="center"/>
        <w:rPr>
          <w:szCs w:val="24"/>
        </w:rPr>
      </w:pPr>
      <w:r>
        <w:rPr>
          <w:noProof/>
          <w:szCs w:val="24"/>
          <w:lang w:eastAsia="lt-LT"/>
        </w:rPr>
        <w:lastRenderedPageBreak/>
        <w:drawing>
          <wp:inline distT="0" distB="0" distL="0" distR="0" wp14:anchorId="092F4D91" wp14:editId="092F4D92">
            <wp:extent cx="4213860" cy="2339340"/>
            <wp:effectExtent l="0" t="0" r="0" b="3810"/>
            <wp:docPr id="4"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3860" cy="2339340"/>
                    </a:xfrm>
                    <a:prstGeom prst="rect">
                      <a:avLst/>
                    </a:prstGeom>
                    <a:noFill/>
                    <a:ln>
                      <a:noFill/>
                    </a:ln>
                  </pic:spPr>
                </pic:pic>
              </a:graphicData>
            </a:graphic>
          </wp:inline>
        </w:drawing>
      </w:r>
    </w:p>
    <w:p w14:paraId="092F4CBF" w14:textId="77777777" w:rsidR="006F49D7" w:rsidRDefault="00A35238">
      <w:pPr>
        <w:ind w:left="360"/>
        <w:jc w:val="center"/>
        <w:rPr>
          <w:b/>
          <w:szCs w:val="24"/>
        </w:rPr>
      </w:pPr>
      <w:r>
        <w:rPr>
          <w:b/>
          <w:szCs w:val="24"/>
        </w:rPr>
        <w:t xml:space="preserve">3 pav. Pėsčiųjų perėjos prieš maršrutinio transporto stotelę schema </w:t>
      </w:r>
    </w:p>
    <w:p w14:paraId="092F4CC0" w14:textId="77777777" w:rsidR="006F49D7" w:rsidRDefault="006F49D7">
      <w:pPr>
        <w:jc w:val="center"/>
        <w:rPr>
          <w:b/>
          <w:szCs w:val="24"/>
        </w:rPr>
      </w:pPr>
    </w:p>
    <w:p w14:paraId="092F4CC1" w14:textId="77777777" w:rsidR="006F49D7" w:rsidRDefault="00A35238">
      <w:pPr>
        <w:ind w:firstLine="426"/>
        <w:jc w:val="center"/>
        <w:rPr>
          <w:szCs w:val="24"/>
        </w:rPr>
      </w:pPr>
      <w:r>
        <w:rPr>
          <w:noProof/>
          <w:szCs w:val="24"/>
          <w:lang w:eastAsia="lt-LT"/>
        </w:rPr>
        <w:drawing>
          <wp:inline distT="0" distB="0" distL="0" distR="0" wp14:anchorId="092F4D93" wp14:editId="092F4D94">
            <wp:extent cx="4198620" cy="2118360"/>
            <wp:effectExtent l="0" t="0" r="0" b="0"/>
            <wp:docPr id="5" name="Paveikslėli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8620" cy="2118360"/>
                    </a:xfrm>
                    <a:prstGeom prst="rect">
                      <a:avLst/>
                    </a:prstGeom>
                    <a:noFill/>
                    <a:ln>
                      <a:noFill/>
                    </a:ln>
                  </pic:spPr>
                </pic:pic>
              </a:graphicData>
            </a:graphic>
          </wp:inline>
        </w:drawing>
      </w:r>
    </w:p>
    <w:p w14:paraId="092F4CC2" w14:textId="77777777" w:rsidR="006F49D7" w:rsidRDefault="00A35238">
      <w:pPr>
        <w:ind w:left="360"/>
        <w:jc w:val="center"/>
        <w:rPr>
          <w:b/>
          <w:szCs w:val="24"/>
        </w:rPr>
      </w:pPr>
      <w:r>
        <w:rPr>
          <w:b/>
          <w:szCs w:val="24"/>
        </w:rPr>
        <w:t xml:space="preserve">4 pav. Pėsčiųjų perėjos už maršrutinio transporto stotelės schema </w:t>
      </w:r>
    </w:p>
    <w:p w14:paraId="092F4CC3" w14:textId="77777777" w:rsidR="006F49D7" w:rsidRDefault="006F49D7">
      <w:pPr>
        <w:tabs>
          <w:tab w:val="left" w:pos="1077"/>
        </w:tabs>
        <w:jc w:val="center"/>
        <w:rPr>
          <w:b/>
          <w:szCs w:val="24"/>
        </w:rPr>
      </w:pPr>
    </w:p>
    <w:p w14:paraId="092F4CC4" w14:textId="77777777" w:rsidR="006F49D7" w:rsidRDefault="00231906">
      <w:pPr>
        <w:rPr>
          <w:sz w:val="20"/>
        </w:rPr>
      </w:pPr>
    </w:p>
    <w:p w14:paraId="092F4CC5" w14:textId="77777777" w:rsidR="006F49D7" w:rsidRDefault="00231906">
      <w:pPr>
        <w:keepNext/>
        <w:jc w:val="center"/>
        <w:outlineLvl w:val="1"/>
        <w:rPr>
          <w:b/>
          <w:bCs/>
          <w:iCs/>
          <w:szCs w:val="24"/>
        </w:rPr>
      </w:pPr>
      <w:r w:rsidR="00A35238">
        <w:rPr>
          <w:b/>
          <w:bCs/>
          <w:iCs/>
          <w:szCs w:val="24"/>
        </w:rPr>
        <w:t>V</w:t>
      </w:r>
      <w:r w:rsidR="00A35238">
        <w:rPr>
          <w:b/>
          <w:bCs/>
          <w:iCs/>
          <w:szCs w:val="24"/>
        </w:rPr>
        <w:t xml:space="preserve"> SKYRIUS. </w:t>
      </w:r>
      <w:r w:rsidR="00A35238">
        <w:rPr>
          <w:b/>
          <w:bCs/>
          <w:iCs/>
          <w:szCs w:val="24"/>
        </w:rPr>
        <w:t>INŽINERINĖS PRIEMONĖS SAUGIAM EISMUI UŽTIKRINTI</w:t>
      </w:r>
    </w:p>
    <w:p w14:paraId="092F4CC6" w14:textId="77777777" w:rsidR="006F49D7" w:rsidRDefault="006F49D7">
      <w:pPr>
        <w:rPr>
          <w:sz w:val="6"/>
          <w:szCs w:val="6"/>
        </w:rPr>
      </w:pPr>
    </w:p>
    <w:p w14:paraId="092F4CC7" w14:textId="77777777" w:rsidR="006F49D7" w:rsidRDefault="006F49D7">
      <w:pPr>
        <w:tabs>
          <w:tab w:val="left" w:pos="1077"/>
        </w:tabs>
        <w:jc w:val="center"/>
        <w:rPr>
          <w:b/>
          <w:szCs w:val="24"/>
        </w:rPr>
      </w:pPr>
    </w:p>
    <w:p w14:paraId="092F4CC8" w14:textId="77777777" w:rsidR="006F49D7" w:rsidRDefault="006F49D7">
      <w:pPr>
        <w:rPr>
          <w:sz w:val="20"/>
        </w:rPr>
      </w:pPr>
    </w:p>
    <w:p w14:paraId="092F4CC9" w14:textId="77777777" w:rsidR="006F49D7" w:rsidRDefault="00231906">
      <w:pPr>
        <w:keepNext/>
        <w:jc w:val="center"/>
        <w:outlineLvl w:val="1"/>
        <w:rPr>
          <w:b/>
          <w:bCs/>
          <w:iCs/>
          <w:szCs w:val="24"/>
        </w:rPr>
      </w:pPr>
      <w:r w:rsidR="00A35238">
        <w:rPr>
          <w:b/>
          <w:bCs/>
          <w:iCs/>
          <w:szCs w:val="24"/>
        </w:rPr>
        <w:t>I</w:t>
      </w:r>
      <w:r w:rsidR="00A35238">
        <w:rPr>
          <w:b/>
          <w:bCs/>
          <w:iCs/>
          <w:szCs w:val="24"/>
        </w:rPr>
        <w:t xml:space="preserve"> SKIRSNIS. </w:t>
      </w:r>
      <w:r w:rsidR="00A35238">
        <w:rPr>
          <w:b/>
          <w:bCs/>
          <w:iCs/>
          <w:caps/>
          <w:szCs w:val="24"/>
        </w:rPr>
        <w:t>BENDROSIOS NUOSTATOS</w:t>
      </w:r>
    </w:p>
    <w:p w14:paraId="092F4CCA" w14:textId="77777777" w:rsidR="006F49D7" w:rsidRDefault="006F49D7">
      <w:pPr>
        <w:rPr>
          <w:sz w:val="6"/>
          <w:szCs w:val="6"/>
        </w:rPr>
      </w:pPr>
    </w:p>
    <w:p w14:paraId="092F4CCB" w14:textId="77777777" w:rsidR="006F49D7" w:rsidRDefault="006F49D7">
      <w:pPr>
        <w:tabs>
          <w:tab w:val="left" w:pos="1077"/>
        </w:tabs>
        <w:jc w:val="center"/>
        <w:rPr>
          <w:b/>
          <w:szCs w:val="24"/>
        </w:rPr>
      </w:pPr>
    </w:p>
    <w:p w14:paraId="092F4CCC" w14:textId="77777777" w:rsidR="006F49D7" w:rsidRDefault="00231906">
      <w:pPr>
        <w:tabs>
          <w:tab w:val="left" w:pos="1077"/>
          <w:tab w:val="left" w:pos="1609"/>
        </w:tabs>
        <w:ind w:firstLine="539"/>
        <w:jc w:val="both"/>
        <w:rPr>
          <w:b/>
          <w:szCs w:val="24"/>
        </w:rPr>
      </w:pPr>
      <w:r w:rsidR="00A35238">
        <w:rPr>
          <w:szCs w:val="24"/>
        </w:rPr>
        <w:t>28</w:t>
      </w:r>
      <w:r w:rsidR="00A35238">
        <w:rPr>
          <w:szCs w:val="24"/>
        </w:rPr>
        <w:t>.</w:t>
      </w:r>
      <w:r w:rsidR="00A35238">
        <w:rPr>
          <w:szCs w:val="24"/>
        </w:rPr>
        <w:tab/>
        <w:t xml:space="preserve">Pėsčiųjų perėjos, kai jų plotis yra mažesnis kaip 6 m, ženklinamos </w:t>
      </w:r>
      <w:r w:rsidR="00A35238">
        <w:rPr>
          <w:spacing w:val="-4"/>
          <w:szCs w:val="24"/>
        </w:rPr>
        <w:t xml:space="preserve">horizontaliuoju ženklinimu 1.13.1. </w:t>
      </w:r>
      <w:r w:rsidR="00A35238">
        <w:rPr>
          <w:szCs w:val="24"/>
        </w:rPr>
        <w:t xml:space="preserve">„Zebras“ ir kelio ženklais Nr. 533 ir Nr. 534 „Pėsčiųjų perėja“ </w:t>
      </w:r>
      <w:r w:rsidR="00A35238">
        <w:rPr>
          <w:spacing w:val="-4"/>
          <w:szCs w:val="24"/>
        </w:rPr>
        <w:t xml:space="preserve">arba, kai yra didelis pėsčiųjų eismo intensyvumas, ženklinamos 1.13.2. </w:t>
      </w:r>
      <w:r w:rsidR="00A35238">
        <w:rPr>
          <w:szCs w:val="24"/>
        </w:rPr>
        <w:t>„Zebras“ ir kelio ženklais Nr. 533 ir Nr. 534 „Pėsčiųjų perėja“. Ne gyvenvietėse kelio ženklus Nr. 533 ir Nr. 534 „Pėsčiųjų perėja“ leidžiama įrengti tik šviesoforais reguliuojamose pėsčiųjų perėjose. Šviesoforais reguliuojamosios pėsčiųjų perėjos (žr. 1 priedo 5 pav., 6 pav. ir 7 pav.) ženklinamos dviem lygiagrečiomis linijomis, sudarytomis iš stačiakampių, 1.13.3. Kiti pėsčiųjų perėjų ženklinimo elementai naudojami, atsižvelgiant į vietovės ir eismo ypatumus.</w:t>
      </w:r>
    </w:p>
    <w:p w14:paraId="092F4CCD" w14:textId="77777777" w:rsidR="006F49D7" w:rsidRDefault="00231906">
      <w:pPr>
        <w:tabs>
          <w:tab w:val="left" w:pos="1077"/>
          <w:tab w:val="left" w:pos="1609"/>
        </w:tabs>
        <w:ind w:firstLine="539"/>
        <w:jc w:val="both"/>
        <w:rPr>
          <w:b/>
          <w:szCs w:val="24"/>
        </w:rPr>
      </w:pPr>
      <w:r w:rsidR="00A35238">
        <w:rPr>
          <w:szCs w:val="24"/>
        </w:rPr>
        <w:t>29</w:t>
      </w:r>
      <w:r w:rsidR="00A35238">
        <w:rPr>
          <w:szCs w:val="24"/>
        </w:rPr>
        <w:t>.</w:t>
      </w:r>
      <w:r w:rsidR="00A35238">
        <w:rPr>
          <w:szCs w:val="24"/>
        </w:rPr>
        <w:tab/>
        <w:t xml:space="preserve">Pėsčiųjų perėjos plotis apskaičiuojamas atsižvelgiant į pėsčiųjų eismo intensyvumą. Kiekvieniems 500 pėsčiųjų per valandą turi būti 1 m pėsčiųjų perėjos pločio, tačiau gyvenvietėje pėsčiųjų perėja turi būti ne siauresnė nei 4 m. </w:t>
      </w:r>
    </w:p>
    <w:p w14:paraId="092F4CCE" w14:textId="77777777" w:rsidR="006F49D7" w:rsidRDefault="00231906">
      <w:pPr>
        <w:tabs>
          <w:tab w:val="left" w:pos="1077"/>
          <w:tab w:val="left" w:pos="1609"/>
        </w:tabs>
        <w:ind w:firstLine="539"/>
        <w:jc w:val="both"/>
        <w:rPr>
          <w:b/>
          <w:szCs w:val="24"/>
        </w:rPr>
      </w:pPr>
      <w:r w:rsidR="00A35238">
        <w:rPr>
          <w:szCs w:val="24"/>
        </w:rPr>
        <w:t>30</w:t>
      </w:r>
      <w:r w:rsidR="00A35238">
        <w:rPr>
          <w:szCs w:val="24"/>
        </w:rPr>
        <w:t>.</w:t>
      </w:r>
      <w:r w:rsidR="00A35238">
        <w:rPr>
          <w:szCs w:val="24"/>
        </w:rPr>
        <w:tab/>
        <w:t>Artėjant prie pėsčiųjų perėjų ne mažiau kaip 20 m iki jų, siekiant informuoti apie draudimą lenkti pėsčiųjų perėjos srityje, siaura brūkšninė linija 1.6 toliau tęsiama kaip lenkimą draudžianti siaura ištisinė linija 1.1.</w:t>
      </w:r>
    </w:p>
    <w:p w14:paraId="092F4CCF" w14:textId="77777777" w:rsidR="006F49D7" w:rsidRDefault="00231906">
      <w:pPr>
        <w:tabs>
          <w:tab w:val="left" w:pos="1077"/>
          <w:tab w:val="left" w:pos="1609"/>
        </w:tabs>
        <w:ind w:firstLine="539"/>
        <w:jc w:val="both"/>
        <w:rPr>
          <w:b/>
          <w:szCs w:val="24"/>
        </w:rPr>
      </w:pPr>
      <w:r w:rsidR="00A35238">
        <w:rPr>
          <w:szCs w:val="24"/>
        </w:rPr>
        <w:t>31</w:t>
      </w:r>
      <w:r w:rsidR="00A35238">
        <w:rPr>
          <w:szCs w:val="24"/>
        </w:rPr>
        <w:t>.</w:t>
      </w:r>
      <w:r w:rsidR="00A35238">
        <w:rPr>
          <w:szCs w:val="24"/>
        </w:rPr>
        <w:tab/>
        <w:t>Rekomenduotina, kad kelio (gatvės) važiuojamoji dalis ties pėsčiųjų perėja būtų ne platesnė nei 6,50 m. Kai važiuojamoji dalis yra platesnė kaip 8,5 m, tikslingesnis saugumo salelės įrengimas, o ne kitoks važiuojamosios dalies siaurinimo būdas.</w:t>
      </w:r>
    </w:p>
    <w:p w14:paraId="092F4CD0" w14:textId="77777777" w:rsidR="006F49D7" w:rsidRDefault="00231906">
      <w:pPr>
        <w:tabs>
          <w:tab w:val="left" w:pos="1077"/>
          <w:tab w:val="left" w:pos="1609"/>
        </w:tabs>
        <w:ind w:firstLine="539"/>
        <w:jc w:val="both"/>
        <w:rPr>
          <w:szCs w:val="24"/>
        </w:rPr>
      </w:pPr>
      <w:r w:rsidR="00A35238">
        <w:rPr>
          <w:szCs w:val="24"/>
        </w:rPr>
        <w:t>32</w:t>
      </w:r>
      <w:r w:rsidR="00A35238">
        <w:rPr>
          <w:szCs w:val="24"/>
        </w:rPr>
        <w:t>.</w:t>
      </w:r>
      <w:r w:rsidR="00A35238">
        <w:rPr>
          <w:szCs w:val="24"/>
        </w:rPr>
        <w:tab/>
        <w:t>Tiek</w:t>
      </w:r>
      <w:r w:rsidR="00A35238">
        <w:rPr>
          <w:sz w:val="23"/>
          <w:szCs w:val="23"/>
        </w:rPr>
        <w:t xml:space="preserve"> pėsčiųjų perėją kertanti skiriamoji juosta, tiek saugumo salelė ties pėsčiųjų perėjos vieta </w:t>
      </w:r>
      <w:r w:rsidR="00A35238">
        <w:rPr>
          <w:szCs w:val="24"/>
        </w:rPr>
        <w:t>turi</w:t>
      </w:r>
      <w:r w:rsidR="00A35238">
        <w:rPr>
          <w:sz w:val="23"/>
          <w:szCs w:val="23"/>
        </w:rPr>
        <w:t xml:space="preserve"> būti rengiama </w:t>
      </w:r>
      <w:r w:rsidR="00A35238">
        <w:rPr>
          <w:szCs w:val="24"/>
        </w:rPr>
        <w:t>kelio (gatvės)</w:t>
      </w:r>
      <w:r w:rsidR="00A35238">
        <w:rPr>
          <w:sz w:val="23"/>
          <w:szCs w:val="23"/>
        </w:rPr>
        <w:t xml:space="preserve"> važiuojamosios dalies lygyje</w:t>
      </w:r>
      <w:r w:rsidR="00A35238">
        <w:rPr>
          <w:szCs w:val="24"/>
        </w:rPr>
        <w:t xml:space="preserve"> (aukščio skirtumas tarp jų paviršiaus ir kelio (gatvės) dangos turi būti ne didesnis kaip 2 cm)</w:t>
      </w:r>
      <w:r w:rsidR="00A35238">
        <w:rPr>
          <w:sz w:val="23"/>
          <w:szCs w:val="23"/>
        </w:rPr>
        <w:t>.</w:t>
      </w:r>
    </w:p>
    <w:p w14:paraId="092F4CD1" w14:textId="77777777" w:rsidR="006F49D7" w:rsidRDefault="00231906">
      <w:pPr>
        <w:tabs>
          <w:tab w:val="left" w:pos="1077"/>
          <w:tab w:val="left" w:pos="1609"/>
        </w:tabs>
        <w:ind w:firstLine="539"/>
        <w:jc w:val="both"/>
        <w:rPr>
          <w:b/>
          <w:szCs w:val="24"/>
        </w:rPr>
      </w:pPr>
      <w:r w:rsidR="00A35238">
        <w:rPr>
          <w:szCs w:val="24"/>
        </w:rPr>
        <w:t>33</w:t>
      </w:r>
      <w:r w:rsidR="00A35238">
        <w:rPr>
          <w:szCs w:val="24"/>
        </w:rPr>
        <w:t>.</w:t>
      </w:r>
      <w:r w:rsidR="00A35238">
        <w:rPr>
          <w:szCs w:val="24"/>
        </w:rPr>
        <w:tab/>
        <w:t>Pėsčiųjų perėjos turi būti pritaikytos žmonėms su negalia.</w:t>
      </w:r>
    </w:p>
    <w:p w14:paraId="092F4CD2" w14:textId="77777777" w:rsidR="006F49D7" w:rsidRDefault="00231906">
      <w:pPr>
        <w:tabs>
          <w:tab w:val="left" w:pos="1077"/>
          <w:tab w:val="left" w:pos="1609"/>
        </w:tabs>
        <w:ind w:firstLine="539"/>
        <w:jc w:val="both"/>
        <w:rPr>
          <w:szCs w:val="24"/>
        </w:rPr>
      </w:pPr>
      <w:r w:rsidR="00A35238">
        <w:rPr>
          <w:szCs w:val="24"/>
        </w:rPr>
        <w:t>34</w:t>
      </w:r>
      <w:r w:rsidR="00A35238">
        <w:rPr>
          <w:szCs w:val="24"/>
        </w:rPr>
        <w:t>.</w:t>
      </w:r>
      <w:r w:rsidR="00A35238">
        <w:rPr>
          <w:szCs w:val="24"/>
        </w:rPr>
        <w:tab/>
      </w:r>
      <w:r w:rsidR="00A35238">
        <w:rPr>
          <w:spacing w:val="-4"/>
          <w:szCs w:val="24"/>
        </w:rPr>
        <w:t>Taikytinos iškilios greičio mažinimo priemonės:</w:t>
      </w:r>
    </w:p>
    <w:p w14:paraId="092F4CD3" w14:textId="77777777" w:rsidR="006F49D7" w:rsidRDefault="00231906">
      <w:pPr>
        <w:tabs>
          <w:tab w:val="left" w:pos="1077"/>
          <w:tab w:val="left" w:pos="1140"/>
        </w:tabs>
        <w:ind w:firstLine="539"/>
        <w:jc w:val="both"/>
        <w:rPr>
          <w:szCs w:val="24"/>
        </w:rPr>
      </w:pPr>
      <w:r w:rsidR="00A35238">
        <w:rPr>
          <w:szCs w:val="24"/>
        </w:rPr>
        <w:t>34.1</w:t>
      </w:r>
      <w:r w:rsidR="00A35238">
        <w:rPr>
          <w:szCs w:val="24"/>
        </w:rPr>
        <w:t>.</w:t>
      </w:r>
      <w:r w:rsidR="00A35238">
        <w:rPr>
          <w:szCs w:val="24"/>
        </w:rPr>
        <w:tab/>
        <w:t>apskritiminės formos greičio mažinimo kalnelis (žr. 1 priedo 8 pav., 9 pav.);</w:t>
      </w:r>
    </w:p>
    <w:p w14:paraId="092F4CD4" w14:textId="77777777" w:rsidR="006F49D7" w:rsidRDefault="00231906">
      <w:pPr>
        <w:tabs>
          <w:tab w:val="left" w:pos="1077"/>
          <w:tab w:val="left" w:pos="1140"/>
        </w:tabs>
        <w:ind w:firstLine="539"/>
        <w:jc w:val="both"/>
        <w:rPr>
          <w:szCs w:val="24"/>
        </w:rPr>
      </w:pPr>
      <w:r w:rsidR="00A35238">
        <w:rPr>
          <w:szCs w:val="24"/>
        </w:rPr>
        <w:t>34.2</w:t>
      </w:r>
      <w:r w:rsidR="00A35238">
        <w:rPr>
          <w:szCs w:val="24"/>
        </w:rPr>
        <w:t>.</w:t>
      </w:r>
      <w:r w:rsidR="00A35238">
        <w:rPr>
          <w:szCs w:val="24"/>
        </w:rPr>
        <w:tab/>
        <w:t>sinusoidinės formos greičio mažinimo kalnelis (žr. 1 priedo 13 pav.);</w:t>
      </w:r>
    </w:p>
    <w:p w14:paraId="092F4CD5" w14:textId="77777777" w:rsidR="006F49D7" w:rsidRDefault="00231906">
      <w:pPr>
        <w:tabs>
          <w:tab w:val="left" w:pos="1077"/>
          <w:tab w:val="left" w:pos="1140"/>
        </w:tabs>
        <w:ind w:firstLine="539"/>
        <w:jc w:val="both"/>
        <w:rPr>
          <w:szCs w:val="24"/>
        </w:rPr>
      </w:pPr>
      <w:r w:rsidR="00A35238">
        <w:rPr>
          <w:szCs w:val="24"/>
        </w:rPr>
        <w:t>34.3</w:t>
      </w:r>
      <w:r w:rsidR="00A35238">
        <w:rPr>
          <w:szCs w:val="24"/>
        </w:rPr>
        <w:t>.</w:t>
      </w:r>
      <w:r w:rsidR="00A35238">
        <w:rPr>
          <w:szCs w:val="24"/>
        </w:rPr>
        <w:tab/>
        <w:t>trapecinės formos greičio mažinimo kalnelis (žr. 1 priedo 10 pav., 11 pav.);</w:t>
      </w:r>
    </w:p>
    <w:p w14:paraId="092F4CD6" w14:textId="77777777" w:rsidR="006F49D7" w:rsidRDefault="00231906">
      <w:pPr>
        <w:tabs>
          <w:tab w:val="left" w:pos="1077"/>
          <w:tab w:val="left" w:pos="1140"/>
        </w:tabs>
        <w:ind w:firstLine="539"/>
        <w:jc w:val="both"/>
        <w:rPr>
          <w:szCs w:val="24"/>
        </w:rPr>
      </w:pPr>
      <w:r w:rsidR="00A35238">
        <w:rPr>
          <w:szCs w:val="24"/>
        </w:rPr>
        <w:t>34.4</w:t>
      </w:r>
      <w:r w:rsidR="00A35238">
        <w:rPr>
          <w:szCs w:val="24"/>
        </w:rPr>
        <w:t>.</w:t>
      </w:r>
      <w:r w:rsidR="00A35238">
        <w:rPr>
          <w:szCs w:val="24"/>
        </w:rPr>
        <w:tab/>
        <w:t>dalinis trapecinės formos greičio mažinimo kalnelis (žr. 1 priedo 12 pav.).</w:t>
      </w:r>
    </w:p>
    <w:p w14:paraId="092F4CD7" w14:textId="77777777" w:rsidR="006F49D7" w:rsidRDefault="00231906">
      <w:pPr>
        <w:tabs>
          <w:tab w:val="left" w:pos="1077"/>
          <w:tab w:val="left" w:pos="1609"/>
        </w:tabs>
        <w:ind w:firstLine="539"/>
        <w:jc w:val="both"/>
        <w:rPr>
          <w:szCs w:val="24"/>
        </w:rPr>
      </w:pPr>
      <w:r w:rsidR="00A35238">
        <w:rPr>
          <w:szCs w:val="24"/>
        </w:rPr>
        <w:t>35</w:t>
      </w:r>
      <w:r w:rsidR="00A35238">
        <w:rPr>
          <w:szCs w:val="24"/>
        </w:rPr>
        <w:t>.</w:t>
      </w:r>
      <w:r w:rsidR="00A35238">
        <w:rPr>
          <w:szCs w:val="24"/>
        </w:rPr>
        <w:tab/>
      </w:r>
      <w:r w:rsidR="00A35238">
        <w:rPr>
          <w:spacing w:val="-4"/>
          <w:szCs w:val="24"/>
        </w:rPr>
        <w:t xml:space="preserve">Taikytinos horizontalios greičio mažinimo priemonės </w:t>
      </w:r>
      <w:r w:rsidR="00A35238">
        <w:rPr>
          <w:szCs w:val="24"/>
        </w:rPr>
        <w:t>(žr. 1 priedo 15 pav.)</w:t>
      </w:r>
      <w:r w:rsidR="00A35238">
        <w:rPr>
          <w:spacing w:val="-4"/>
          <w:szCs w:val="24"/>
        </w:rPr>
        <w:t>:</w:t>
      </w:r>
    </w:p>
    <w:p w14:paraId="092F4CD8" w14:textId="77777777" w:rsidR="006F49D7" w:rsidRDefault="00231906">
      <w:pPr>
        <w:tabs>
          <w:tab w:val="left" w:pos="1077"/>
          <w:tab w:val="left" w:pos="1140"/>
        </w:tabs>
        <w:ind w:firstLine="539"/>
        <w:jc w:val="both"/>
        <w:rPr>
          <w:szCs w:val="24"/>
        </w:rPr>
      </w:pPr>
      <w:r w:rsidR="00A35238">
        <w:rPr>
          <w:szCs w:val="24"/>
        </w:rPr>
        <w:t>35.1</w:t>
      </w:r>
      <w:r w:rsidR="00A35238">
        <w:rPr>
          <w:szCs w:val="24"/>
        </w:rPr>
        <w:t>.</w:t>
      </w:r>
      <w:r w:rsidR="00A35238">
        <w:rPr>
          <w:szCs w:val="24"/>
        </w:rPr>
        <w:tab/>
        <w:t>važiuojamosios dalies siaurinimas panaudojant skiriamąsias (saugumo) saleles;</w:t>
      </w:r>
    </w:p>
    <w:p w14:paraId="092F4CD9" w14:textId="77777777" w:rsidR="006F49D7" w:rsidRDefault="00231906">
      <w:pPr>
        <w:tabs>
          <w:tab w:val="left" w:pos="1077"/>
          <w:tab w:val="left" w:pos="1140"/>
        </w:tabs>
        <w:ind w:firstLine="539"/>
        <w:jc w:val="both"/>
        <w:rPr>
          <w:szCs w:val="24"/>
        </w:rPr>
      </w:pPr>
      <w:r w:rsidR="00A35238">
        <w:rPr>
          <w:szCs w:val="24"/>
        </w:rPr>
        <w:t>35.2</w:t>
      </w:r>
      <w:r w:rsidR="00A35238">
        <w:rPr>
          <w:szCs w:val="24"/>
        </w:rPr>
        <w:t>.</w:t>
      </w:r>
      <w:r w:rsidR="00A35238">
        <w:rPr>
          <w:szCs w:val="24"/>
        </w:rPr>
        <w:tab/>
        <w:t>važiuojamosios dalies siaurinimas (iš vienos arba iš abiejų pusių);</w:t>
      </w:r>
    </w:p>
    <w:p w14:paraId="092F4CDA" w14:textId="77777777" w:rsidR="006F49D7" w:rsidRDefault="00231906">
      <w:pPr>
        <w:tabs>
          <w:tab w:val="left" w:pos="1077"/>
          <w:tab w:val="left" w:pos="1140"/>
        </w:tabs>
        <w:ind w:firstLine="539"/>
        <w:jc w:val="both"/>
        <w:rPr>
          <w:szCs w:val="24"/>
        </w:rPr>
      </w:pPr>
      <w:r w:rsidR="00A35238">
        <w:rPr>
          <w:szCs w:val="24"/>
        </w:rPr>
        <w:t>35.3</w:t>
      </w:r>
      <w:r w:rsidR="00A35238">
        <w:rPr>
          <w:szCs w:val="24"/>
        </w:rPr>
        <w:t>.</w:t>
      </w:r>
      <w:r w:rsidR="00A35238">
        <w:rPr>
          <w:szCs w:val="24"/>
        </w:rPr>
        <w:tab/>
        <w:t>važiuojamosios dalies siaurinimas iki vienos eismo juostos (iš vienos arba iš abiejų pusių);</w:t>
      </w:r>
    </w:p>
    <w:p w14:paraId="092F4CDB" w14:textId="77777777" w:rsidR="006F49D7" w:rsidRDefault="00231906">
      <w:pPr>
        <w:tabs>
          <w:tab w:val="left" w:pos="1077"/>
          <w:tab w:val="left" w:pos="1140"/>
        </w:tabs>
        <w:ind w:firstLine="539"/>
        <w:jc w:val="both"/>
        <w:rPr>
          <w:szCs w:val="24"/>
        </w:rPr>
      </w:pPr>
      <w:r w:rsidR="00A35238">
        <w:rPr>
          <w:szCs w:val="24"/>
        </w:rPr>
        <w:t>35.4</w:t>
      </w:r>
      <w:r w:rsidR="00A35238">
        <w:rPr>
          <w:szCs w:val="24"/>
        </w:rPr>
        <w:t>.</w:t>
      </w:r>
      <w:r w:rsidR="00A35238">
        <w:rPr>
          <w:szCs w:val="24"/>
        </w:rPr>
        <w:tab/>
        <w:t>važiuojamosios dalies iškreivinimas.</w:t>
      </w:r>
    </w:p>
    <w:p w14:paraId="092F4CDC" w14:textId="77777777" w:rsidR="006F49D7" w:rsidRDefault="006F49D7">
      <w:pPr>
        <w:tabs>
          <w:tab w:val="left" w:pos="1077"/>
        </w:tabs>
        <w:jc w:val="center"/>
        <w:rPr>
          <w:b/>
          <w:szCs w:val="24"/>
        </w:rPr>
      </w:pPr>
    </w:p>
    <w:p w14:paraId="092F4CDD" w14:textId="77777777" w:rsidR="006F49D7" w:rsidRDefault="00231906">
      <w:pPr>
        <w:rPr>
          <w:sz w:val="20"/>
        </w:rPr>
      </w:pPr>
    </w:p>
    <w:p w14:paraId="092F4CDE" w14:textId="77777777" w:rsidR="006F49D7" w:rsidRDefault="00231906">
      <w:pPr>
        <w:keepNext/>
        <w:jc w:val="center"/>
        <w:outlineLvl w:val="1"/>
        <w:rPr>
          <w:b/>
          <w:bCs/>
          <w:iCs/>
          <w:szCs w:val="24"/>
        </w:rPr>
      </w:pPr>
      <w:r w:rsidR="00A35238">
        <w:rPr>
          <w:b/>
          <w:bCs/>
          <w:iCs/>
          <w:szCs w:val="24"/>
        </w:rPr>
        <w:t>II</w:t>
      </w:r>
      <w:r w:rsidR="00A35238">
        <w:rPr>
          <w:b/>
          <w:bCs/>
          <w:iCs/>
          <w:szCs w:val="24"/>
        </w:rPr>
        <w:t xml:space="preserve"> SKIRSNIS. </w:t>
      </w:r>
      <w:r w:rsidR="00A35238">
        <w:rPr>
          <w:b/>
          <w:bCs/>
          <w:iCs/>
          <w:caps/>
          <w:szCs w:val="24"/>
        </w:rPr>
        <w:t>IŠKILIOSIOS IR HORIZONTALIOS GREIČIO MAŽINIMO PRIEMONĖS, ĮRENGIAMOS PĖSČIŲJŲ PERĖJŲ ZONOSE</w:t>
      </w:r>
    </w:p>
    <w:p w14:paraId="092F4CDF" w14:textId="77777777" w:rsidR="006F49D7" w:rsidRDefault="006F49D7">
      <w:pPr>
        <w:rPr>
          <w:sz w:val="6"/>
          <w:szCs w:val="6"/>
        </w:rPr>
      </w:pPr>
    </w:p>
    <w:p w14:paraId="092F4CE0" w14:textId="77777777" w:rsidR="006F49D7" w:rsidRDefault="006F49D7">
      <w:pPr>
        <w:jc w:val="both"/>
        <w:rPr>
          <w:szCs w:val="24"/>
        </w:rPr>
      </w:pPr>
    </w:p>
    <w:p w14:paraId="092F4CE1" w14:textId="77777777" w:rsidR="006F49D7" w:rsidRDefault="00231906">
      <w:pPr>
        <w:rPr>
          <w:sz w:val="20"/>
        </w:rPr>
      </w:pPr>
    </w:p>
    <w:p w14:paraId="092F4CE2" w14:textId="77777777" w:rsidR="006F49D7" w:rsidRDefault="00231906">
      <w:pPr>
        <w:keepNext/>
        <w:jc w:val="center"/>
        <w:rPr>
          <w:b/>
          <w:kern w:val="28"/>
          <w:szCs w:val="24"/>
        </w:rPr>
      </w:pPr>
      <w:r w:rsidR="00A35238">
        <w:rPr>
          <w:b/>
          <w:kern w:val="28"/>
          <w:szCs w:val="24"/>
        </w:rPr>
        <w:t>Greičio mažinimo kalneliai</w:t>
      </w:r>
    </w:p>
    <w:p w14:paraId="092F4CE3" w14:textId="77777777" w:rsidR="006F49D7" w:rsidRDefault="006F49D7">
      <w:pPr>
        <w:rPr>
          <w:sz w:val="6"/>
          <w:szCs w:val="6"/>
        </w:rPr>
      </w:pPr>
    </w:p>
    <w:p w14:paraId="092F4CE4" w14:textId="77777777" w:rsidR="006F49D7" w:rsidRDefault="006F49D7"/>
    <w:p w14:paraId="092F4CE5" w14:textId="77777777" w:rsidR="006F49D7" w:rsidRDefault="00231906">
      <w:pPr>
        <w:tabs>
          <w:tab w:val="left" w:pos="1134"/>
        </w:tabs>
        <w:ind w:firstLine="539"/>
        <w:jc w:val="both"/>
        <w:rPr>
          <w:szCs w:val="24"/>
        </w:rPr>
      </w:pPr>
      <w:r w:rsidR="00A35238">
        <w:rPr>
          <w:szCs w:val="24"/>
        </w:rPr>
        <w:t>36</w:t>
      </w:r>
      <w:r w:rsidR="00A35238">
        <w:rPr>
          <w:szCs w:val="24"/>
        </w:rPr>
        <w:t>.</w:t>
      </w:r>
      <w:r w:rsidR="00A35238">
        <w:rPr>
          <w:szCs w:val="24"/>
        </w:rPr>
        <w:tab/>
        <w:t>Siekiant užtikrinti eismo saugą ties pėsčiųjų perėjomis greičio mažinimo kalneliai gali būti rengiami C ir D kategorijos gatvėse, išskirtiniais atvejais – dviejų eismo juostų B kategorijos gatvėse.</w:t>
      </w:r>
    </w:p>
    <w:p w14:paraId="092F4CE6" w14:textId="77777777" w:rsidR="006F49D7" w:rsidRDefault="00231906">
      <w:pPr>
        <w:tabs>
          <w:tab w:val="left" w:pos="1134"/>
        </w:tabs>
        <w:ind w:firstLine="539"/>
        <w:jc w:val="both"/>
        <w:rPr>
          <w:szCs w:val="24"/>
        </w:rPr>
      </w:pPr>
      <w:r w:rsidR="00A35238">
        <w:rPr>
          <w:szCs w:val="24"/>
        </w:rPr>
        <w:t>37</w:t>
      </w:r>
      <w:r w:rsidR="00A35238">
        <w:rPr>
          <w:szCs w:val="24"/>
        </w:rPr>
        <w:t>.</w:t>
      </w:r>
      <w:r w:rsidR="00A35238">
        <w:rPr>
          <w:szCs w:val="24"/>
        </w:rPr>
        <w:tab/>
        <w:t xml:space="preserve">Greičio mažinimo kalneliai ženklinami pagal </w:t>
      </w:r>
      <w:r w:rsidR="00A35238">
        <w:rPr>
          <w:iCs/>
          <w:szCs w:val="24"/>
        </w:rPr>
        <w:t>Kelių eismo taisyklių</w:t>
      </w:r>
      <w:r w:rsidR="00A35238">
        <w:rPr>
          <w:szCs w:val="24"/>
        </w:rPr>
        <w:t xml:space="preserve"> </w:t>
      </w:r>
      <w:r w:rsidR="00A35238">
        <w:rPr>
          <w:spacing w:val="-2"/>
          <w:szCs w:val="24"/>
        </w:rPr>
        <w:t xml:space="preserve">[3.1], </w:t>
      </w:r>
      <w:r w:rsidR="00A35238">
        <w:rPr>
          <w:iCs/>
          <w:spacing w:val="-2"/>
          <w:szCs w:val="24"/>
        </w:rPr>
        <w:t xml:space="preserve">Kelių horizontaliojo ženklinimo taisyklių </w:t>
      </w:r>
      <w:r w:rsidR="00A35238">
        <w:rPr>
          <w:spacing w:val="-2"/>
          <w:szCs w:val="24"/>
        </w:rPr>
        <w:t>[3.3] ir Kelio ženklų įrengimo ir vertikaliojo ženklinimo taisyklių [3.4] reikalavimus.</w:t>
      </w:r>
    </w:p>
    <w:p w14:paraId="092F4CE7" w14:textId="77777777" w:rsidR="006F49D7" w:rsidRDefault="00231906">
      <w:pPr>
        <w:tabs>
          <w:tab w:val="left" w:pos="1134"/>
        </w:tabs>
        <w:ind w:firstLine="539"/>
        <w:jc w:val="both"/>
        <w:rPr>
          <w:szCs w:val="24"/>
        </w:rPr>
      </w:pPr>
      <w:r w:rsidR="00A35238">
        <w:rPr>
          <w:szCs w:val="24"/>
        </w:rPr>
        <w:t>38</w:t>
      </w:r>
      <w:r w:rsidR="00A35238">
        <w:rPr>
          <w:szCs w:val="24"/>
        </w:rPr>
        <w:t>.</w:t>
      </w:r>
      <w:r w:rsidR="00A35238">
        <w:rPr>
          <w:szCs w:val="24"/>
        </w:rPr>
        <w:tab/>
        <w:t xml:space="preserve">Esant intensyviam maršrutinio transporto eismui rekomenduojama įrengti dalinius trapecijos formos greičio mažinimo kalnelius. </w:t>
      </w:r>
    </w:p>
    <w:p w14:paraId="092F4CE8" w14:textId="77777777" w:rsidR="006F49D7" w:rsidRDefault="00231906">
      <w:pPr>
        <w:tabs>
          <w:tab w:val="left" w:pos="1134"/>
        </w:tabs>
        <w:ind w:firstLine="539"/>
        <w:jc w:val="both"/>
        <w:rPr>
          <w:szCs w:val="24"/>
        </w:rPr>
      </w:pPr>
      <w:r w:rsidR="00A35238">
        <w:rPr>
          <w:szCs w:val="24"/>
        </w:rPr>
        <w:t>39</w:t>
      </w:r>
      <w:r w:rsidR="00A35238">
        <w:rPr>
          <w:szCs w:val="24"/>
        </w:rPr>
        <w:t>.</w:t>
      </w:r>
      <w:r w:rsidR="00A35238">
        <w:rPr>
          <w:szCs w:val="24"/>
        </w:rPr>
        <w:tab/>
        <w:t xml:space="preserve">Trapecinės formos greičio mažinimo kalneliai taip pat ir daliniai gali būti įrengiami C ir D kategorijos gatvėse, išskirtiniais atvejais – dviejų eismo juostų B kategorijos gatvėse. </w:t>
      </w:r>
    </w:p>
    <w:p w14:paraId="092F4CE9" w14:textId="77777777" w:rsidR="006F49D7" w:rsidRDefault="00231906">
      <w:pPr>
        <w:tabs>
          <w:tab w:val="left" w:pos="1134"/>
        </w:tabs>
        <w:ind w:firstLine="539"/>
        <w:jc w:val="both"/>
        <w:rPr>
          <w:szCs w:val="24"/>
        </w:rPr>
      </w:pPr>
      <w:r w:rsidR="00A35238">
        <w:rPr>
          <w:szCs w:val="24"/>
        </w:rPr>
        <w:t>40</w:t>
      </w:r>
      <w:r w:rsidR="00A35238">
        <w:rPr>
          <w:szCs w:val="24"/>
        </w:rPr>
        <w:t>.</w:t>
      </w:r>
      <w:r w:rsidR="00A35238">
        <w:rPr>
          <w:szCs w:val="24"/>
        </w:rPr>
        <w:tab/>
        <w:t xml:space="preserve">Dalinius trapecinės formos ir sinusoidinius greičio mažinimo kalnelius nuo pėsčiųjų perėjos vietos rekomenduojama patraukti, įrengiant juos ne mažesniu kaip 20–25 m atstumu. </w:t>
      </w:r>
    </w:p>
    <w:p w14:paraId="092F4CEA" w14:textId="77777777" w:rsidR="006F49D7" w:rsidRDefault="00231906">
      <w:pPr>
        <w:tabs>
          <w:tab w:val="left" w:pos="1134"/>
        </w:tabs>
        <w:ind w:firstLine="539"/>
        <w:jc w:val="both"/>
        <w:rPr>
          <w:szCs w:val="24"/>
        </w:rPr>
      </w:pPr>
      <w:r w:rsidR="00A35238">
        <w:rPr>
          <w:szCs w:val="24"/>
        </w:rPr>
        <w:t>41</w:t>
      </w:r>
      <w:r w:rsidR="00A35238">
        <w:rPr>
          <w:szCs w:val="24"/>
        </w:rPr>
        <w:t>.</w:t>
      </w:r>
      <w:r w:rsidR="00A35238">
        <w:rPr>
          <w:szCs w:val="24"/>
        </w:rPr>
        <w:tab/>
        <w:t>Sinusoidinės formos kalneliai tinka įrengti keliuose (gatvėse), kuriose didelis dviračių ir motociklininkų eismas.  Rekomenduojama įrengti su šviesą atspindinčiais elementais.</w:t>
      </w:r>
    </w:p>
    <w:p w14:paraId="092F4CEB" w14:textId="77777777" w:rsidR="006F49D7" w:rsidRDefault="00231906">
      <w:pPr>
        <w:tabs>
          <w:tab w:val="left" w:pos="1134"/>
        </w:tabs>
        <w:ind w:firstLine="539"/>
        <w:jc w:val="both"/>
        <w:rPr>
          <w:szCs w:val="24"/>
        </w:rPr>
      </w:pPr>
      <w:r w:rsidR="00A35238">
        <w:rPr>
          <w:szCs w:val="24"/>
        </w:rPr>
        <w:t>42</w:t>
      </w:r>
      <w:r w:rsidR="00A35238">
        <w:rPr>
          <w:szCs w:val="24"/>
        </w:rPr>
        <w:t>.</w:t>
      </w:r>
      <w:r w:rsidR="00A35238">
        <w:rPr>
          <w:szCs w:val="24"/>
        </w:rPr>
        <w:tab/>
        <w:t>Apskritiminės formos kalneliai tinka įrengti keliuose (gatvėse), kuriose mažas leistinas greitis. Rekomenduojama įrengti su šviesą atspindinčiais elementais.</w:t>
      </w:r>
    </w:p>
    <w:p w14:paraId="092F4CEC" w14:textId="77777777" w:rsidR="006F49D7" w:rsidRDefault="006F49D7">
      <w:pPr>
        <w:tabs>
          <w:tab w:val="num" w:pos="1077"/>
        </w:tabs>
        <w:jc w:val="both"/>
        <w:rPr>
          <w:szCs w:val="24"/>
        </w:rPr>
      </w:pPr>
    </w:p>
    <w:p w14:paraId="092F4CED" w14:textId="77777777" w:rsidR="006F49D7" w:rsidRDefault="00231906">
      <w:pPr>
        <w:rPr>
          <w:sz w:val="20"/>
        </w:rPr>
      </w:pPr>
    </w:p>
    <w:p w14:paraId="092F4CEE" w14:textId="77777777" w:rsidR="006F49D7" w:rsidRDefault="00231906">
      <w:pPr>
        <w:keepNext/>
        <w:jc w:val="center"/>
        <w:rPr>
          <w:b/>
          <w:kern w:val="28"/>
          <w:szCs w:val="24"/>
        </w:rPr>
      </w:pPr>
      <w:r w:rsidR="00A35238">
        <w:rPr>
          <w:b/>
          <w:kern w:val="28"/>
          <w:szCs w:val="24"/>
        </w:rPr>
        <w:t>Saugumo salelės</w:t>
      </w:r>
    </w:p>
    <w:p w14:paraId="092F4CEF" w14:textId="77777777" w:rsidR="006F49D7" w:rsidRDefault="006F49D7">
      <w:pPr>
        <w:rPr>
          <w:sz w:val="6"/>
          <w:szCs w:val="6"/>
        </w:rPr>
      </w:pPr>
    </w:p>
    <w:p w14:paraId="092F4CF0" w14:textId="77777777" w:rsidR="006F49D7" w:rsidRDefault="006F49D7">
      <w:pPr>
        <w:tabs>
          <w:tab w:val="num" w:pos="1077"/>
        </w:tabs>
        <w:jc w:val="both"/>
        <w:rPr>
          <w:szCs w:val="24"/>
        </w:rPr>
      </w:pPr>
    </w:p>
    <w:p w14:paraId="092F4CF1" w14:textId="77777777" w:rsidR="006F49D7" w:rsidRDefault="00231906">
      <w:pPr>
        <w:tabs>
          <w:tab w:val="left" w:pos="1077"/>
          <w:tab w:val="left" w:pos="1609"/>
        </w:tabs>
        <w:ind w:firstLine="539"/>
        <w:jc w:val="both"/>
        <w:rPr>
          <w:szCs w:val="24"/>
        </w:rPr>
      </w:pPr>
      <w:r w:rsidR="00A35238">
        <w:rPr>
          <w:szCs w:val="24"/>
        </w:rPr>
        <w:t>43</w:t>
      </w:r>
      <w:r w:rsidR="00A35238">
        <w:rPr>
          <w:szCs w:val="24"/>
        </w:rPr>
        <w:t>.</w:t>
      </w:r>
      <w:r w:rsidR="00A35238">
        <w:rPr>
          <w:szCs w:val="24"/>
        </w:rPr>
        <w:tab/>
        <w:t xml:space="preserve">Saugumo salelės (tipinės schemos pateiktos 1 priedo 2 pav., 3 pav., 6 pav., 7 pav., 9 pav., 11 pav., 14 pav., 15 pav.) įrengiamos siekiant užtikrinti saugų pėsčiųjų eismą per kelią (gatvę), riboti pavojingus transporto priemonių lenkimo manevrus, išvažiavimus į priešpriešinę eismo juostą. </w:t>
      </w:r>
    </w:p>
    <w:p w14:paraId="092F4CF2" w14:textId="77777777" w:rsidR="006F49D7" w:rsidRDefault="00231906">
      <w:pPr>
        <w:tabs>
          <w:tab w:val="left" w:pos="1077"/>
          <w:tab w:val="left" w:pos="1609"/>
        </w:tabs>
        <w:ind w:firstLine="539"/>
        <w:jc w:val="both"/>
        <w:rPr>
          <w:szCs w:val="24"/>
        </w:rPr>
      </w:pPr>
      <w:r w:rsidR="00A35238">
        <w:rPr>
          <w:szCs w:val="24"/>
        </w:rPr>
        <w:t>44</w:t>
      </w:r>
      <w:r w:rsidR="00A35238">
        <w:rPr>
          <w:szCs w:val="24"/>
        </w:rPr>
        <w:t>.</w:t>
      </w:r>
      <w:r w:rsidR="00A35238">
        <w:rPr>
          <w:szCs w:val="24"/>
        </w:rPr>
        <w:tab/>
        <w:t>Pėsčiųjų perėją rengiant su saugumo salele, salelė turi būti iškili. Ties pėsčiųjų perėja saugumo salelės bordiūrus rekomenduojama nužeminti iki kelio (gatvės) dangos lygio (aukščio skirtumas turi būti ne didesnis kaip 2 cm).</w:t>
      </w:r>
    </w:p>
    <w:p w14:paraId="092F4CF3" w14:textId="77777777" w:rsidR="006F49D7" w:rsidRDefault="00231906">
      <w:pPr>
        <w:tabs>
          <w:tab w:val="left" w:pos="1077"/>
          <w:tab w:val="left" w:pos="1609"/>
        </w:tabs>
        <w:ind w:firstLine="539"/>
        <w:jc w:val="both"/>
        <w:rPr>
          <w:szCs w:val="24"/>
        </w:rPr>
      </w:pPr>
      <w:r w:rsidR="00A35238">
        <w:rPr>
          <w:szCs w:val="24"/>
        </w:rPr>
        <w:t>45</w:t>
      </w:r>
      <w:r w:rsidR="00A35238">
        <w:rPr>
          <w:szCs w:val="24"/>
        </w:rPr>
        <w:t>.</w:t>
      </w:r>
      <w:r w:rsidR="00A35238">
        <w:rPr>
          <w:szCs w:val="24"/>
        </w:rPr>
        <w:tab/>
        <w:t xml:space="preserve">Saugumo salelės matomumui pagerinti rekomenduojama naudoti šviesą atspindinčius kelio atšvaitus („katės akis“), 45 cm aukščio ryškios spalvos signalinius stulpelius arba kitomis priemonėmis pagal </w:t>
      </w:r>
      <w:r w:rsidR="00A35238">
        <w:rPr>
          <w:iCs/>
          <w:szCs w:val="24"/>
        </w:rPr>
        <w:t xml:space="preserve">Inžinerinių saugaus eismo priemonių projektavimo ir naudojimo rekomendacijas </w:t>
      </w:r>
      <w:r w:rsidR="00A35238">
        <w:rPr>
          <w:iCs/>
          <w:spacing w:val="-4"/>
          <w:szCs w:val="24"/>
        </w:rPr>
        <w:t>R ISEP 10</w:t>
      </w:r>
      <w:r w:rsidR="00A35238">
        <w:rPr>
          <w:szCs w:val="24"/>
        </w:rPr>
        <w:t xml:space="preserve"> [3.6] ar kitas taisykles ir rekomendacijas, taikomas Lietuvos Respublikos miestų keliuose (gatvėse).</w:t>
      </w:r>
    </w:p>
    <w:p w14:paraId="092F4CF4" w14:textId="77777777" w:rsidR="006F49D7" w:rsidRDefault="00231906">
      <w:pPr>
        <w:tabs>
          <w:tab w:val="left" w:pos="1077"/>
          <w:tab w:val="left" w:pos="1609"/>
        </w:tabs>
        <w:ind w:firstLine="539"/>
        <w:jc w:val="both"/>
        <w:rPr>
          <w:szCs w:val="24"/>
        </w:rPr>
      </w:pPr>
      <w:r w:rsidR="00A35238">
        <w:rPr>
          <w:szCs w:val="24"/>
        </w:rPr>
        <w:t>46</w:t>
      </w:r>
      <w:r w:rsidR="00A35238">
        <w:rPr>
          <w:szCs w:val="24"/>
        </w:rPr>
        <w:t>.</w:t>
      </w:r>
      <w:r w:rsidR="00A35238">
        <w:rPr>
          <w:szCs w:val="24"/>
        </w:rPr>
        <w:tab/>
        <w:t>Kad pėstieji įvertintų eismo situaciją abiejose kelio pusėse ir saugiai kirstų kelią, rekomenduojama saugos salelę,</w:t>
      </w:r>
      <w:r w:rsidR="00A35238">
        <w:rPr>
          <w:iCs/>
          <w:szCs w:val="24"/>
        </w:rPr>
        <w:t xml:space="preserve"> jei jos </w:t>
      </w:r>
      <w:r w:rsidR="00A35238">
        <w:rPr>
          <w:szCs w:val="24"/>
        </w:rPr>
        <w:t>plotis pakankamas, iškreivinti panaudojant tvoreles pėstiesiems, bordiūrus ir kitas priemones. Pėstieji eidami per iškreivintą saugumo salelę priverčiami atsisukti į atvažiuojančius automobilius, todėl geriau juos pastebi.</w:t>
      </w:r>
    </w:p>
    <w:p w14:paraId="092F4CF5" w14:textId="77777777" w:rsidR="006F49D7" w:rsidRDefault="006F49D7">
      <w:pPr>
        <w:tabs>
          <w:tab w:val="num" w:pos="1077"/>
        </w:tabs>
        <w:jc w:val="both"/>
        <w:rPr>
          <w:szCs w:val="24"/>
        </w:rPr>
      </w:pPr>
    </w:p>
    <w:p w14:paraId="092F4CF6" w14:textId="77777777" w:rsidR="006F49D7" w:rsidRDefault="00231906">
      <w:pPr>
        <w:rPr>
          <w:sz w:val="20"/>
        </w:rPr>
      </w:pPr>
    </w:p>
    <w:p w14:paraId="092F4CF7" w14:textId="77777777" w:rsidR="006F49D7" w:rsidRDefault="00231906">
      <w:pPr>
        <w:keepNext/>
        <w:jc w:val="center"/>
        <w:rPr>
          <w:b/>
          <w:kern w:val="28"/>
          <w:szCs w:val="24"/>
        </w:rPr>
      </w:pPr>
      <w:r w:rsidR="00A35238">
        <w:rPr>
          <w:b/>
          <w:kern w:val="28"/>
          <w:szCs w:val="24"/>
        </w:rPr>
        <w:t>Važiuojamosios dalies siaurinimas</w:t>
      </w:r>
    </w:p>
    <w:p w14:paraId="092F4CF8" w14:textId="77777777" w:rsidR="006F49D7" w:rsidRDefault="006F49D7">
      <w:pPr>
        <w:rPr>
          <w:sz w:val="6"/>
          <w:szCs w:val="6"/>
        </w:rPr>
      </w:pPr>
    </w:p>
    <w:p w14:paraId="092F4CF9" w14:textId="77777777" w:rsidR="006F49D7" w:rsidRDefault="006F49D7">
      <w:pPr>
        <w:tabs>
          <w:tab w:val="num" w:pos="1077"/>
        </w:tabs>
        <w:jc w:val="center"/>
        <w:rPr>
          <w:szCs w:val="24"/>
        </w:rPr>
      </w:pPr>
    </w:p>
    <w:p w14:paraId="092F4CFA" w14:textId="77777777" w:rsidR="006F49D7" w:rsidRDefault="00231906">
      <w:pPr>
        <w:tabs>
          <w:tab w:val="left" w:pos="1077"/>
          <w:tab w:val="left" w:pos="1609"/>
        </w:tabs>
        <w:ind w:firstLine="539"/>
        <w:jc w:val="both"/>
        <w:rPr>
          <w:szCs w:val="24"/>
        </w:rPr>
      </w:pPr>
      <w:r w:rsidR="00A35238">
        <w:rPr>
          <w:szCs w:val="24"/>
        </w:rPr>
        <w:t>47</w:t>
      </w:r>
      <w:r w:rsidR="00A35238">
        <w:rPr>
          <w:szCs w:val="24"/>
        </w:rPr>
        <w:t>.</w:t>
      </w:r>
      <w:r w:rsidR="00A35238">
        <w:rPr>
          <w:szCs w:val="24"/>
        </w:rPr>
        <w:tab/>
        <w:t>Taikant važiuojamosios dalies siaurinimą, ties susiaurėjimu(-ais) turi būti statomi kelio ženklai, informuojantys vairuotojus apie esančią kliūtį (t.p. žr. 25 punktą).</w:t>
      </w:r>
    </w:p>
    <w:p w14:paraId="092F4CFB" w14:textId="77777777" w:rsidR="006F49D7" w:rsidRDefault="00231906">
      <w:pPr>
        <w:tabs>
          <w:tab w:val="left" w:pos="1077"/>
          <w:tab w:val="left" w:pos="1609"/>
        </w:tabs>
        <w:ind w:firstLine="539"/>
        <w:jc w:val="both"/>
        <w:rPr>
          <w:szCs w:val="24"/>
        </w:rPr>
      </w:pPr>
      <w:r w:rsidR="00A35238">
        <w:rPr>
          <w:szCs w:val="24"/>
        </w:rPr>
        <w:t>48</w:t>
      </w:r>
      <w:r w:rsidR="00A35238">
        <w:rPr>
          <w:szCs w:val="24"/>
        </w:rPr>
        <w:t>.</w:t>
      </w:r>
      <w:r w:rsidR="00A35238">
        <w:rPr>
          <w:szCs w:val="24"/>
        </w:rPr>
        <w:tab/>
        <w:t xml:space="preserve">Susiaurinimo vietose gali būti įrengiamos apsaugotos inžinierinėmis priemonėmis automobilių stovėjimo vietos, taip pat gali būti naudojamos mažosios architektūros elementai, želdiniai. </w:t>
      </w:r>
    </w:p>
    <w:p w14:paraId="092F4CFC" w14:textId="77777777" w:rsidR="006F49D7" w:rsidRDefault="006F49D7">
      <w:pPr>
        <w:tabs>
          <w:tab w:val="left" w:pos="1077"/>
        </w:tabs>
        <w:jc w:val="both"/>
        <w:rPr>
          <w:szCs w:val="24"/>
        </w:rPr>
      </w:pPr>
    </w:p>
    <w:p w14:paraId="092F4CFD" w14:textId="77777777" w:rsidR="006F49D7" w:rsidRDefault="00231906">
      <w:pPr>
        <w:rPr>
          <w:sz w:val="20"/>
        </w:rPr>
      </w:pPr>
    </w:p>
    <w:p w14:paraId="092F4CFE" w14:textId="77777777" w:rsidR="006F49D7" w:rsidRDefault="00231906">
      <w:pPr>
        <w:keepNext/>
        <w:jc w:val="center"/>
        <w:rPr>
          <w:b/>
          <w:kern w:val="28"/>
          <w:szCs w:val="24"/>
        </w:rPr>
      </w:pPr>
      <w:r w:rsidR="00A35238">
        <w:rPr>
          <w:b/>
          <w:kern w:val="28"/>
          <w:szCs w:val="24"/>
        </w:rPr>
        <w:t>Važiuojamosios dalies iškreivinimas</w:t>
      </w:r>
    </w:p>
    <w:p w14:paraId="092F4CFF" w14:textId="77777777" w:rsidR="006F49D7" w:rsidRDefault="006F49D7">
      <w:pPr>
        <w:rPr>
          <w:sz w:val="6"/>
          <w:szCs w:val="6"/>
        </w:rPr>
      </w:pPr>
    </w:p>
    <w:p w14:paraId="092F4D00" w14:textId="77777777" w:rsidR="006F49D7" w:rsidRDefault="006F49D7">
      <w:pPr>
        <w:tabs>
          <w:tab w:val="left" w:pos="1077"/>
        </w:tabs>
        <w:jc w:val="both"/>
        <w:rPr>
          <w:szCs w:val="24"/>
        </w:rPr>
      </w:pPr>
    </w:p>
    <w:p w14:paraId="092F4D01" w14:textId="77777777" w:rsidR="006F49D7" w:rsidRDefault="00231906">
      <w:pPr>
        <w:tabs>
          <w:tab w:val="left" w:pos="1077"/>
          <w:tab w:val="left" w:pos="1609"/>
        </w:tabs>
        <w:ind w:firstLine="539"/>
        <w:jc w:val="both"/>
        <w:rPr>
          <w:szCs w:val="24"/>
        </w:rPr>
      </w:pPr>
      <w:r w:rsidR="00A35238">
        <w:rPr>
          <w:szCs w:val="24"/>
        </w:rPr>
        <w:t>49</w:t>
      </w:r>
      <w:r w:rsidR="00A35238">
        <w:rPr>
          <w:szCs w:val="24"/>
        </w:rPr>
        <w:t>.</w:t>
      </w:r>
      <w:r w:rsidR="00A35238">
        <w:rPr>
          <w:szCs w:val="24"/>
        </w:rPr>
        <w:tab/>
        <w:t>Važiuojamoji dalis iškreivinama dažniausiai siaurinant važiuojamąją dalį ir įrengiant saugumo salelę.</w:t>
      </w:r>
    </w:p>
    <w:p w14:paraId="092F4D02" w14:textId="77777777" w:rsidR="006F49D7" w:rsidRDefault="00231906">
      <w:pPr>
        <w:tabs>
          <w:tab w:val="left" w:pos="1077"/>
          <w:tab w:val="left" w:pos="1609"/>
        </w:tabs>
        <w:ind w:firstLine="539"/>
        <w:jc w:val="both"/>
        <w:rPr>
          <w:szCs w:val="24"/>
        </w:rPr>
      </w:pPr>
      <w:r w:rsidR="00A35238">
        <w:rPr>
          <w:szCs w:val="24"/>
        </w:rPr>
        <w:t>50</w:t>
      </w:r>
      <w:r w:rsidR="00A35238">
        <w:rPr>
          <w:szCs w:val="24"/>
        </w:rPr>
        <w:t>.</w:t>
      </w:r>
      <w:r w:rsidR="00A35238">
        <w:rPr>
          <w:szCs w:val="24"/>
        </w:rPr>
        <w:tab/>
        <w:t>Važiuojamoji dalis gali būti iškreivinama B</w:t>
      </w:r>
      <w:r w:rsidR="00A35238">
        <w:rPr>
          <w:szCs w:val="24"/>
          <w:vertAlign w:val="subscript"/>
        </w:rPr>
        <w:t>2</w:t>
      </w:r>
      <w:r w:rsidR="00A35238">
        <w:rPr>
          <w:szCs w:val="24"/>
        </w:rPr>
        <w:t xml:space="preserve"> (dviejų eismo juostų kelyje (gatvėje)), C ir D kategorijos gatvėse.</w:t>
      </w:r>
    </w:p>
    <w:p w14:paraId="092F4D03" w14:textId="77777777" w:rsidR="006F49D7" w:rsidRDefault="00231906">
      <w:pPr>
        <w:tabs>
          <w:tab w:val="left" w:pos="1077"/>
          <w:tab w:val="left" w:pos="1609"/>
        </w:tabs>
        <w:ind w:firstLine="539"/>
        <w:jc w:val="both"/>
        <w:rPr>
          <w:szCs w:val="24"/>
        </w:rPr>
      </w:pPr>
      <w:r w:rsidR="00A35238">
        <w:rPr>
          <w:szCs w:val="24"/>
        </w:rPr>
        <w:t>51</w:t>
      </w:r>
      <w:r w:rsidR="00A35238">
        <w:rPr>
          <w:szCs w:val="24"/>
        </w:rPr>
        <w:t>.</w:t>
      </w:r>
      <w:r w:rsidR="00A35238">
        <w:rPr>
          <w:szCs w:val="24"/>
        </w:rPr>
        <w:tab/>
        <w:t xml:space="preserve">Važiuojamosios dalies iškreivinimo efektyvumui padidinti galima naudoti saugumo salelę, kuri atskirtų priešpriešinius srautus. </w:t>
      </w:r>
    </w:p>
    <w:p w14:paraId="092F4D04" w14:textId="77777777" w:rsidR="006F49D7" w:rsidRDefault="00231906">
      <w:pPr>
        <w:tabs>
          <w:tab w:val="left" w:pos="1077"/>
          <w:tab w:val="left" w:pos="1609"/>
        </w:tabs>
        <w:ind w:firstLine="539"/>
        <w:jc w:val="both"/>
        <w:rPr>
          <w:szCs w:val="24"/>
        </w:rPr>
      </w:pPr>
      <w:r w:rsidR="00A35238">
        <w:rPr>
          <w:szCs w:val="24"/>
        </w:rPr>
        <w:t>52</w:t>
      </w:r>
      <w:r w:rsidR="00A35238">
        <w:rPr>
          <w:szCs w:val="24"/>
        </w:rPr>
        <w:t>.</w:t>
      </w:r>
      <w:r w:rsidR="00A35238">
        <w:rPr>
          <w:szCs w:val="24"/>
        </w:rPr>
        <w:tab/>
        <w:t>D kategorijos gatvėms iškreivinti gali būti naudojami kilnojamieji elementai (mažosios architektūros elementai, įvairių formų ir matmenų dekoratyvinės vazos ar vazonai, surenkami gėlynai, kur greitį reikia riboti iki 30 km/h, išdėstomi šachmatine tvarka) (žr. 1 priedo 15 pav</w:t>
      </w:r>
      <w:r w:rsidR="00A35238">
        <w:rPr>
          <w:color w:val="FF0000"/>
          <w:szCs w:val="24"/>
        </w:rPr>
        <w:t>.</w:t>
      </w:r>
      <w:r w:rsidR="00A35238">
        <w:rPr>
          <w:szCs w:val="24"/>
        </w:rPr>
        <w:t xml:space="preserve"> c variantą).</w:t>
      </w:r>
    </w:p>
    <w:p w14:paraId="092F4D05" w14:textId="77777777" w:rsidR="006F49D7" w:rsidRDefault="00231906">
      <w:pPr>
        <w:tabs>
          <w:tab w:val="left" w:pos="1077"/>
          <w:tab w:val="left" w:pos="1609"/>
        </w:tabs>
        <w:ind w:firstLine="539"/>
        <w:jc w:val="both"/>
        <w:rPr>
          <w:szCs w:val="24"/>
        </w:rPr>
      </w:pPr>
      <w:r w:rsidR="00A35238">
        <w:rPr>
          <w:szCs w:val="24"/>
        </w:rPr>
        <w:t>53</w:t>
      </w:r>
      <w:r w:rsidR="00A35238">
        <w:rPr>
          <w:szCs w:val="24"/>
        </w:rPr>
        <w:t>.</w:t>
      </w:r>
      <w:r w:rsidR="00A35238">
        <w:rPr>
          <w:szCs w:val="24"/>
        </w:rPr>
        <w:tab/>
        <w:t>Kai kelio (gatvės) važiuojamoji dalis iškreivinama išdėstant kilnojamus elementus šachmatine tvarka, ir kai ties elementu lieka viena eismo juosta, tai vienai judėjimo krypčiai turi būti numatyta važiavimo pirmenybė. Turi būti įrengti kelio ženklai Nr. 205 „Priešpriešinio eismo pirmenybė“ ir Nr. 206 „Pirmenybė priešpriešinio eismo atžvilgiu“.</w:t>
      </w:r>
    </w:p>
    <w:p w14:paraId="092F4D06" w14:textId="77777777" w:rsidR="006F49D7" w:rsidRDefault="00231906">
      <w:pPr>
        <w:tabs>
          <w:tab w:val="left" w:pos="1077"/>
          <w:tab w:val="left" w:pos="1609"/>
        </w:tabs>
        <w:ind w:firstLine="539"/>
        <w:jc w:val="both"/>
        <w:rPr>
          <w:szCs w:val="24"/>
        </w:rPr>
      </w:pPr>
      <w:r w:rsidR="00A35238">
        <w:rPr>
          <w:szCs w:val="24"/>
        </w:rPr>
        <w:t>54</w:t>
      </w:r>
      <w:r w:rsidR="00A35238">
        <w:rPr>
          <w:szCs w:val="24"/>
        </w:rPr>
        <w:t>.</w:t>
      </w:r>
      <w:r w:rsidR="00A35238">
        <w:rPr>
          <w:szCs w:val="24"/>
        </w:rPr>
        <w:tab/>
        <w:t xml:space="preserve">Važiuojamoji dalis nekreivinama kelių (gatvių) ruožuose, kuriuose neužtikrintas matomumas. </w:t>
      </w:r>
    </w:p>
    <w:p w14:paraId="092F4D07" w14:textId="77777777" w:rsidR="006F49D7" w:rsidRDefault="00231906">
      <w:pPr>
        <w:tabs>
          <w:tab w:val="left" w:pos="1077"/>
          <w:tab w:val="left" w:pos="1609"/>
        </w:tabs>
        <w:ind w:firstLine="539"/>
        <w:jc w:val="both"/>
        <w:rPr>
          <w:szCs w:val="24"/>
        </w:rPr>
      </w:pPr>
      <w:r w:rsidR="00A35238">
        <w:rPr>
          <w:szCs w:val="24"/>
        </w:rPr>
        <w:t>55</w:t>
      </w:r>
      <w:r w:rsidR="00A35238">
        <w:rPr>
          <w:szCs w:val="24"/>
        </w:rPr>
        <w:t>.</w:t>
      </w:r>
      <w:r w:rsidR="00A35238">
        <w:rPr>
          <w:szCs w:val="24"/>
        </w:rPr>
        <w:tab/>
        <w:t>Iškreivinimo priemonė gali būti naudojama su kitomis greičio mažinimo priemonėmis (važiuojamosios dalies siaurinimu, greičio mažinimo kalneliais, skirtingų spalvų danga).</w:t>
      </w:r>
    </w:p>
    <w:p w14:paraId="092F4D08" w14:textId="77777777" w:rsidR="006F49D7" w:rsidRDefault="006F49D7">
      <w:pPr>
        <w:tabs>
          <w:tab w:val="left" w:pos="1077"/>
        </w:tabs>
        <w:jc w:val="both"/>
        <w:rPr>
          <w:szCs w:val="24"/>
        </w:rPr>
      </w:pPr>
    </w:p>
    <w:p w14:paraId="092F4D09" w14:textId="77777777" w:rsidR="006F49D7" w:rsidRDefault="00231906">
      <w:pPr>
        <w:rPr>
          <w:sz w:val="20"/>
        </w:rPr>
      </w:pPr>
    </w:p>
    <w:p w14:paraId="092F4D0A" w14:textId="77777777" w:rsidR="006F49D7" w:rsidRDefault="00231906">
      <w:pPr>
        <w:keepNext/>
        <w:jc w:val="center"/>
        <w:outlineLvl w:val="1"/>
        <w:rPr>
          <w:b/>
          <w:bCs/>
          <w:iCs/>
          <w:caps/>
          <w:szCs w:val="24"/>
        </w:rPr>
      </w:pPr>
      <w:r w:rsidR="00A35238">
        <w:rPr>
          <w:b/>
          <w:bCs/>
          <w:iCs/>
          <w:szCs w:val="24"/>
        </w:rPr>
        <w:t>III</w:t>
      </w:r>
      <w:r w:rsidR="00A35238">
        <w:rPr>
          <w:b/>
          <w:bCs/>
          <w:iCs/>
          <w:szCs w:val="24"/>
        </w:rPr>
        <w:t xml:space="preserve"> SKIRSNIS. </w:t>
      </w:r>
      <w:r w:rsidR="00A35238">
        <w:rPr>
          <w:b/>
          <w:bCs/>
          <w:iCs/>
          <w:caps/>
          <w:szCs w:val="24"/>
        </w:rPr>
        <w:t>APSAUGINĖS TVORELĖS</w:t>
      </w:r>
    </w:p>
    <w:p w14:paraId="092F4D0B" w14:textId="77777777" w:rsidR="006F49D7" w:rsidRDefault="006F49D7">
      <w:pPr>
        <w:rPr>
          <w:sz w:val="6"/>
          <w:szCs w:val="6"/>
        </w:rPr>
      </w:pPr>
    </w:p>
    <w:p w14:paraId="092F4D0C" w14:textId="77777777" w:rsidR="006F49D7" w:rsidRDefault="006F49D7">
      <w:pPr>
        <w:rPr>
          <w:szCs w:val="24"/>
        </w:rPr>
      </w:pPr>
    </w:p>
    <w:p w14:paraId="092F4D0D" w14:textId="77777777" w:rsidR="006F49D7" w:rsidRDefault="00231906">
      <w:pPr>
        <w:tabs>
          <w:tab w:val="left" w:pos="1077"/>
          <w:tab w:val="left" w:pos="1609"/>
        </w:tabs>
        <w:ind w:firstLine="539"/>
        <w:jc w:val="both"/>
        <w:rPr>
          <w:szCs w:val="24"/>
        </w:rPr>
      </w:pPr>
      <w:r w:rsidR="00A35238">
        <w:rPr>
          <w:szCs w:val="24"/>
        </w:rPr>
        <w:t>56</w:t>
      </w:r>
      <w:r w:rsidR="00A35238">
        <w:rPr>
          <w:szCs w:val="24"/>
        </w:rPr>
        <w:t>.</w:t>
      </w:r>
      <w:r w:rsidR="00A35238">
        <w:rPr>
          <w:szCs w:val="24"/>
        </w:rPr>
        <w:tab/>
        <w:t xml:space="preserve">Apsauginės tvorelės įrengiamos keliuose (gatvėse) ties pėsčiųjų perėjomis, siekiant saugiai nukreipti pėsčiuosius į pėsčiųjų perėją ir suteikiant galimybę stebėti atvažiuojančius automobilius. </w:t>
      </w:r>
    </w:p>
    <w:p w14:paraId="092F4D0E" w14:textId="77777777" w:rsidR="006F49D7" w:rsidRDefault="00231906">
      <w:pPr>
        <w:tabs>
          <w:tab w:val="left" w:pos="1077"/>
          <w:tab w:val="left" w:pos="1609"/>
        </w:tabs>
        <w:ind w:firstLine="539"/>
        <w:jc w:val="both"/>
        <w:rPr>
          <w:szCs w:val="24"/>
        </w:rPr>
      </w:pPr>
      <w:r w:rsidR="00A35238">
        <w:rPr>
          <w:szCs w:val="24"/>
        </w:rPr>
        <w:t>57</w:t>
      </w:r>
      <w:r w:rsidR="00A35238">
        <w:rPr>
          <w:szCs w:val="24"/>
        </w:rPr>
        <w:t>.</w:t>
      </w:r>
      <w:r w:rsidR="00A35238">
        <w:rPr>
          <w:szCs w:val="24"/>
        </w:rPr>
        <w:tab/>
        <w:t xml:space="preserve">Apsauginės tvorelės neturėtų mažinti galimybės matyti kelio (gatvės) važiuojamąją dalį ir greta pėsčiųjų perėjos esantį šaligatvį. </w:t>
      </w:r>
    </w:p>
    <w:p w14:paraId="092F4D0F" w14:textId="77777777" w:rsidR="006F49D7" w:rsidRDefault="00231906">
      <w:pPr>
        <w:tabs>
          <w:tab w:val="left" w:pos="1077"/>
          <w:tab w:val="left" w:pos="1609"/>
        </w:tabs>
        <w:ind w:firstLine="539"/>
        <w:jc w:val="both"/>
        <w:rPr>
          <w:szCs w:val="24"/>
        </w:rPr>
      </w:pPr>
      <w:r w:rsidR="00A35238">
        <w:rPr>
          <w:szCs w:val="24"/>
        </w:rPr>
        <w:t>58</w:t>
      </w:r>
      <w:r w:rsidR="00A35238">
        <w:rPr>
          <w:szCs w:val="24"/>
        </w:rPr>
        <w:t>.</w:t>
      </w:r>
      <w:r w:rsidR="00A35238">
        <w:rPr>
          <w:szCs w:val="24"/>
        </w:rPr>
        <w:tab/>
        <w:t xml:space="preserve">Tvoreles pėsčiųjų eismui reguliuoti ir apsaugoti rekomenduojama įrengti: </w:t>
      </w:r>
    </w:p>
    <w:p w14:paraId="092F4D10" w14:textId="77777777" w:rsidR="006F49D7" w:rsidRDefault="00231906">
      <w:pPr>
        <w:tabs>
          <w:tab w:val="left" w:pos="1077"/>
          <w:tab w:val="left" w:pos="1140"/>
        </w:tabs>
        <w:ind w:firstLine="539"/>
        <w:jc w:val="both"/>
        <w:rPr>
          <w:szCs w:val="24"/>
        </w:rPr>
      </w:pPr>
      <w:r w:rsidR="00A35238">
        <w:rPr>
          <w:szCs w:val="24"/>
        </w:rPr>
        <w:t>58.1</w:t>
      </w:r>
      <w:r w:rsidR="00A35238">
        <w:rPr>
          <w:szCs w:val="24"/>
        </w:rPr>
        <w:t>.</w:t>
      </w:r>
      <w:r w:rsidR="00A35238">
        <w:rPr>
          <w:szCs w:val="24"/>
        </w:rPr>
        <w:tab/>
        <w:t xml:space="preserve">kelio (gatvės) vietose, kur yra išėjimas iš mokyklos, vaikų žaidimo aikštelės (nepriklausomai nuo kelio (gatvės) kategorijos) ir pan.; </w:t>
      </w:r>
    </w:p>
    <w:p w14:paraId="092F4D11" w14:textId="77777777" w:rsidR="006F49D7" w:rsidRDefault="00231906">
      <w:pPr>
        <w:tabs>
          <w:tab w:val="left" w:pos="1077"/>
          <w:tab w:val="left" w:pos="1140"/>
        </w:tabs>
        <w:ind w:firstLine="539"/>
        <w:jc w:val="both"/>
        <w:rPr>
          <w:szCs w:val="24"/>
        </w:rPr>
      </w:pPr>
      <w:r w:rsidR="00A35238">
        <w:rPr>
          <w:szCs w:val="24"/>
        </w:rPr>
        <w:t>58.2</w:t>
      </w:r>
      <w:r w:rsidR="00A35238">
        <w:rPr>
          <w:szCs w:val="24"/>
        </w:rPr>
        <w:t>.</w:t>
      </w:r>
      <w:r w:rsidR="00A35238">
        <w:rPr>
          <w:szCs w:val="24"/>
        </w:rPr>
        <w:tab/>
        <w:t xml:space="preserve">ties pėsčiųjų perėjomis, esančiomis šalia mokyklų, vaikų darželių, ligoninių, prekybos centrų ir pan.; </w:t>
      </w:r>
    </w:p>
    <w:p w14:paraId="092F4D12" w14:textId="77777777" w:rsidR="006F49D7" w:rsidRDefault="00231906">
      <w:pPr>
        <w:tabs>
          <w:tab w:val="left" w:pos="1077"/>
          <w:tab w:val="left" w:pos="1140"/>
        </w:tabs>
        <w:ind w:firstLine="539"/>
        <w:jc w:val="both"/>
        <w:rPr>
          <w:szCs w:val="24"/>
        </w:rPr>
      </w:pPr>
      <w:r w:rsidR="00A35238">
        <w:rPr>
          <w:szCs w:val="24"/>
        </w:rPr>
        <w:t>58.3</w:t>
      </w:r>
      <w:r w:rsidR="00A35238">
        <w:rPr>
          <w:szCs w:val="24"/>
        </w:rPr>
        <w:t>.</w:t>
      </w:r>
      <w:r w:rsidR="00A35238">
        <w:rPr>
          <w:szCs w:val="24"/>
        </w:rPr>
        <w:tab/>
        <w:t xml:space="preserve">keliuose (gatvėse), kur yra ribotas matomumas; </w:t>
      </w:r>
    </w:p>
    <w:p w14:paraId="092F4D13" w14:textId="77777777" w:rsidR="006F49D7" w:rsidRDefault="00231906">
      <w:pPr>
        <w:tabs>
          <w:tab w:val="left" w:pos="1077"/>
          <w:tab w:val="left" w:pos="1140"/>
        </w:tabs>
        <w:ind w:firstLine="539"/>
        <w:jc w:val="both"/>
        <w:rPr>
          <w:szCs w:val="24"/>
        </w:rPr>
      </w:pPr>
      <w:r w:rsidR="00A35238">
        <w:rPr>
          <w:szCs w:val="24"/>
        </w:rPr>
        <w:t>58.4</w:t>
      </w:r>
      <w:r w:rsidR="00A35238">
        <w:rPr>
          <w:szCs w:val="24"/>
        </w:rPr>
        <w:t>.</w:t>
      </w:r>
      <w:r w:rsidR="00A35238">
        <w:rPr>
          <w:szCs w:val="24"/>
        </w:rPr>
        <w:tab/>
        <w:t xml:space="preserve">tarp visuomeninio transporto stotelių ir pėsčiųjų perėjos; </w:t>
      </w:r>
    </w:p>
    <w:p w14:paraId="092F4D14" w14:textId="77777777" w:rsidR="006F49D7" w:rsidRDefault="00231906">
      <w:pPr>
        <w:tabs>
          <w:tab w:val="left" w:pos="1077"/>
          <w:tab w:val="left" w:pos="1140"/>
        </w:tabs>
        <w:ind w:firstLine="539"/>
        <w:jc w:val="both"/>
        <w:rPr>
          <w:szCs w:val="24"/>
        </w:rPr>
      </w:pPr>
      <w:r w:rsidR="00A35238">
        <w:rPr>
          <w:szCs w:val="24"/>
        </w:rPr>
        <w:t>58.5</w:t>
      </w:r>
      <w:r w:rsidR="00A35238">
        <w:rPr>
          <w:szCs w:val="24"/>
        </w:rPr>
        <w:t>.</w:t>
      </w:r>
      <w:r w:rsidR="00A35238">
        <w:rPr>
          <w:szCs w:val="24"/>
        </w:rPr>
        <w:tab/>
        <w:t xml:space="preserve">pėsčiųjų perėjos prieigose (tvoreles įrengiant abiejose kelio (gatvės) pusėse ne mažesniu kaip 20 m atstumu nuo pėsčiųjų perėjos į abi puses); </w:t>
      </w:r>
    </w:p>
    <w:p w14:paraId="092F4D15" w14:textId="77777777" w:rsidR="006F49D7" w:rsidRDefault="00231906">
      <w:pPr>
        <w:tabs>
          <w:tab w:val="left" w:pos="1077"/>
          <w:tab w:val="left" w:pos="1140"/>
        </w:tabs>
        <w:ind w:firstLine="539"/>
        <w:jc w:val="both"/>
        <w:rPr>
          <w:szCs w:val="24"/>
        </w:rPr>
      </w:pPr>
      <w:r w:rsidR="00A35238">
        <w:rPr>
          <w:szCs w:val="24"/>
        </w:rPr>
        <w:t>58.6</w:t>
      </w:r>
      <w:r w:rsidR="00A35238">
        <w:rPr>
          <w:szCs w:val="24"/>
        </w:rPr>
        <w:t>.</w:t>
      </w:r>
      <w:r w:rsidR="00A35238">
        <w:rPr>
          <w:szCs w:val="24"/>
        </w:rPr>
        <w:tab/>
        <w:t xml:space="preserve">sankryžose ir pavojingose vietose, kur reikia apriboti chaotišką pėsčiųjų eismą; </w:t>
      </w:r>
    </w:p>
    <w:p w14:paraId="092F4D16" w14:textId="77777777" w:rsidR="006F49D7" w:rsidRDefault="00231906">
      <w:pPr>
        <w:tabs>
          <w:tab w:val="left" w:pos="1077"/>
          <w:tab w:val="left" w:pos="1140"/>
        </w:tabs>
        <w:ind w:firstLine="539"/>
        <w:jc w:val="both"/>
        <w:rPr>
          <w:szCs w:val="24"/>
        </w:rPr>
      </w:pPr>
      <w:r w:rsidR="00A35238">
        <w:rPr>
          <w:szCs w:val="24"/>
        </w:rPr>
        <w:t>58.7</w:t>
      </w:r>
      <w:r w:rsidR="00A35238">
        <w:rPr>
          <w:szCs w:val="24"/>
        </w:rPr>
        <w:t>.</w:t>
      </w:r>
      <w:r w:rsidR="00A35238">
        <w:rPr>
          <w:szCs w:val="24"/>
        </w:rPr>
        <w:tab/>
        <w:t>skiriamojoje juostoje ties pėsčiųjų perėja (tvorelė skiriamojoje juostoje turi būti pratęsta tokiu atstumu, kad apsaugotų nuo pėsčiųjų eismo per kelią (gatvę) neleistinose vietose).</w:t>
      </w:r>
    </w:p>
    <w:p w14:paraId="092F4D17" w14:textId="77777777" w:rsidR="006F49D7" w:rsidRDefault="006F49D7">
      <w:pPr>
        <w:tabs>
          <w:tab w:val="left" w:pos="1077"/>
        </w:tabs>
        <w:ind w:firstLine="539"/>
        <w:jc w:val="both"/>
        <w:rPr>
          <w:szCs w:val="24"/>
        </w:rPr>
      </w:pPr>
    </w:p>
    <w:p w14:paraId="092F4D18" w14:textId="77777777" w:rsidR="006F49D7" w:rsidRDefault="00231906">
      <w:pPr>
        <w:rPr>
          <w:sz w:val="20"/>
        </w:rPr>
      </w:pPr>
    </w:p>
    <w:p w14:paraId="092F4D19" w14:textId="77777777" w:rsidR="006F49D7" w:rsidRDefault="00231906">
      <w:pPr>
        <w:keepNext/>
        <w:jc w:val="center"/>
        <w:outlineLvl w:val="1"/>
        <w:rPr>
          <w:b/>
          <w:bCs/>
          <w:iCs/>
          <w:caps/>
          <w:szCs w:val="24"/>
        </w:rPr>
      </w:pPr>
      <w:r w:rsidR="00A35238">
        <w:rPr>
          <w:b/>
          <w:bCs/>
          <w:iCs/>
          <w:szCs w:val="24"/>
        </w:rPr>
        <w:t>IV</w:t>
      </w:r>
      <w:r w:rsidR="00A35238">
        <w:rPr>
          <w:b/>
          <w:bCs/>
          <w:iCs/>
          <w:szCs w:val="24"/>
        </w:rPr>
        <w:t xml:space="preserve"> SKIRSNIS. </w:t>
      </w:r>
      <w:r w:rsidR="00A35238">
        <w:rPr>
          <w:b/>
          <w:bCs/>
          <w:iCs/>
          <w:caps/>
          <w:szCs w:val="24"/>
        </w:rPr>
        <w:t>PĖSČIŲJŲ PERĖJŲ PRITAIKYMO ŽMONIŲ SU NEGALIA POREIKIAMS PRIEMONĖS</w:t>
      </w:r>
    </w:p>
    <w:p w14:paraId="092F4D1A" w14:textId="77777777" w:rsidR="006F49D7" w:rsidRDefault="006F49D7">
      <w:pPr>
        <w:rPr>
          <w:sz w:val="6"/>
          <w:szCs w:val="6"/>
        </w:rPr>
      </w:pPr>
    </w:p>
    <w:p w14:paraId="092F4D1B" w14:textId="77777777" w:rsidR="006F49D7" w:rsidRDefault="006F49D7">
      <w:pPr>
        <w:rPr>
          <w:szCs w:val="24"/>
        </w:rPr>
      </w:pPr>
    </w:p>
    <w:p w14:paraId="092F4D1C" w14:textId="77777777" w:rsidR="006F49D7" w:rsidRDefault="00231906">
      <w:pPr>
        <w:tabs>
          <w:tab w:val="left" w:pos="1609"/>
        </w:tabs>
        <w:ind w:firstLine="539"/>
        <w:jc w:val="both"/>
        <w:rPr>
          <w:szCs w:val="24"/>
        </w:rPr>
      </w:pPr>
      <w:r w:rsidR="00A35238">
        <w:rPr>
          <w:szCs w:val="24"/>
        </w:rPr>
        <w:t>59</w:t>
      </w:r>
      <w:r w:rsidR="00A35238">
        <w:rPr>
          <w:szCs w:val="24"/>
        </w:rPr>
        <w:t>.</w:t>
      </w:r>
      <w:r w:rsidR="00A35238">
        <w:rPr>
          <w:szCs w:val="24"/>
        </w:rPr>
        <w:tab/>
        <w:t xml:space="preserve">Projektuojant pėsčiųjų perėjas reikia atsižvelgti į neįgaliųjų poreikius ir įrengti taip, kad suprojektuoti elementai nesukeltų kliūčių negalią turintiems žmonėms, nebūtų ribojamas jų judėjimas ir veikla. </w:t>
      </w:r>
    </w:p>
    <w:p w14:paraId="092F4D1D" w14:textId="77777777" w:rsidR="006F49D7" w:rsidRDefault="00231906">
      <w:pPr>
        <w:tabs>
          <w:tab w:val="left" w:pos="1609"/>
        </w:tabs>
        <w:ind w:firstLine="539"/>
        <w:jc w:val="both"/>
        <w:rPr>
          <w:szCs w:val="24"/>
        </w:rPr>
      </w:pPr>
      <w:r w:rsidR="00A35238">
        <w:rPr>
          <w:szCs w:val="24"/>
        </w:rPr>
        <w:t>60</w:t>
      </w:r>
      <w:r w:rsidR="00A35238">
        <w:rPr>
          <w:szCs w:val="24"/>
        </w:rPr>
        <w:t>.</w:t>
      </w:r>
      <w:r w:rsidR="00A35238">
        <w:rPr>
          <w:szCs w:val="24"/>
        </w:rPr>
        <w:tab/>
        <w:t>Rengiant pėsčiųjų perėjas ir perėjimus reikia atsižvelgti į galimą žmonių su negalia eismą ir STR 2.03.01:2001 [3.5] reikalavimus.</w:t>
      </w:r>
    </w:p>
    <w:p w14:paraId="092F4D1E" w14:textId="77777777" w:rsidR="006F49D7" w:rsidRDefault="00231906">
      <w:pPr>
        <w:tabs>
          <w:tab w:val="left" w:pos="1609"/>
        </w:tabs>
        <w:ind w:firstLine="539"/>
        <w:jc w:val="both"/>
        <w:rPr>
          <w:szCs w:val="24"/>
        </w:rPr>
      </w:pPr>
      <w:r w:rsidR="00A35238">
        <w:rPr>
          <w:szCs w:val="24"/>
        </w:rPr>
        <w:t>61</w:t>
      </w:r>
      <w:r w:rsidR="00A35238">
        <w:rPr>
          <w:szCs w:val="24"/>
        </w:rPr>
        <w:t>.</w:t>
      </w:r>
      <w:r w:rsidR="00A35238">
        <w:rPr>
          <w:szCs w:val="24"/>
        </w:rPr>
        <w:tab/>
        <w:t>Įrengiant iškiliąją pėsčiųjų perėją rekomenduojama įrengti įspėjamuosius paviršius užtikrinant aklųjų ir silpnaregių poreikius (ten, kur yra jų srautai).</w:t>
      </w:r>
    </w:p>
    <w:p w14:paraId="092F4D1F" w14:textId="77777777" w:rsidR="006F49D7" w:rsidRDefault="00231906">
      <w:pPr>
        <w:tabs>
          <w:tab w:val="left" w:pos="1077"/>
          <w:tab w:val="left" w:pos="1609"/>
        </w:tabs>
        <w:ind w:firstLine="539"/>
        <w:jc w:val="both"/>
        <w:rPr>
          <w:szCs w:val="24"/>
        </w:rPr>
      </w:pPr>
      <w:r w:rsidR="00A35238">
        <w:rPr>
          <w:szCs w:val="24"/>
        </w:rPr>
        <w:t>62</w:t>
      </w:r>
      <w:r w:rsidR="00A35238">
        <w:rPr>
          <w:szCs w:val="24"/>
        </w:rPr>
        <w:t>.</w:t>
      </w:r>
      <w:r w:rsidR="00A35238">
        <w:rPr>
          <w:szCs w:val="24"/>
        </w:rPr>
        <w:tab/>
        <w:t>Pėsčiųjų perėja turi būti įrengta taip, kad būtų tenkinami aklųjų, silpnaregių (ten, kur yra jų srautai) ir žmonių su judėjimo negalia poreikiai.</w:t>
      </w:r>
    </w:p>
    <w:p w14:paraId="092F4D20" w14:textId="77777777" w:rsidR="006F49D7" w:rsidRDefault="00231906">
      <w:pPr>
        <w:tabs>
          <w:tab w:val="left" w:pos="1077"/>
          <w:tab w:val="left" w:pos="1609"/>
        </w:tabs>
        <w:ind w:firstLine="539"/>
        <w:jc w:val="both"/>
        <w:rPr>
          <w:szCs w:val="24"/>
        </w:rPr>
      </w:pPr>
      <w:r w:rsidR="00A35238">
        <w:rPr>
          <w:szCs w:val="24"/>
        </w:rPr>
        <w:t>63</w:t>
      </w:r>
      <w:r w:rsidR="00A35238">
        <w:rPr>
          <w:szCs w:val="24"/>
        </w:rPr>
        <w:t>.</w:t>
      </w:r>
      <w:r w:rsidR="00A35238">
        <w:rPr>
          <w:szCs w:val="24"/>
        </w:rPr>
        <w:tab/>
        <w:t>Rekomenduojamas saugumo salelės, kurią kerta pėsčiųjų takas, plotis 2,00−2,50 m (galima rengti platesnes saleles, siauresnės saugumo salelės rengiamos tik išskirtiniais atvejais (pvz., esant žemės trūkumui, kai V</w:t>
      </w:r>
      <w:r w:rsidR="00A35238">
        <w:rPr>
          <w:szCs w:val="24"/>
          <w:vertAlign w:val="subscript"/>
        </w:rPr>
        <w:t>leist</w:t>
      </w:r>
      <w:r w:rsidR="00A35238">
        <w:rPr>
          <w:szCs w:val="24"/>
        </w:rPr>
        <w:t xml:space="preserve"> ≤ 30 km/h ir kt.), jų plotis ≥ 1,50 m). Jose turi būti įrengiami įspėjamieji paviršiai akliesiems ir silpnaregiams, nurodantys salelės ribas. Įspėjamieji paviršiai gali būti įrengiami naudojant skirtingų spalvų ir faktūrų dangą arba banguoto profilio plokštes iš gumos ir dirbtinių medžiagų mišinio. </w:t>
      </w:r>
    </w:p>
    <w:p w14:paraId="092F4D21" w14:textId="77777777" w:rsidR="006F49D7" w:rsidRDefault="00231906">
      <w:pPr>
        <w:tabs>
          <w:tab w:val="left" w:pos="1077"/>
          <w:tab w:val="left" w:pos="1609"/>
        </w:tabs>
        <w:ind w:firstLine="539"/>
        <w:jc w:val="both"/>
        <w:rPr>
          <w:szCs w:val="24"/>
        </w:rPr>
      </w:pPr>
      <w:r w:rsidR="00A35238">
        <w:rPr>
          <w:szCs w:val="24"/>
        </w:rPr>
        <w:t>64</w:t>
      </w:r>
      <w:r w:rsidR="00A35238">
        <w:rPr>
          <w:szCs w:val="24"/>
        </w:rPr>
        <w:t>.</w:t>
      </w:r>
      <w:r w:rsidR="00A35238">
        <w:rPr>
          <w:szCs w:val="24"/>
        </w:rPr>
        <w:tab/>
        <w:t>Jeigu pėsčiųjų perėja įrengiama kartu su trapecijos formos greičio mažinimo kalneliu, tai pėsčiųjų perėją reikia projektuoti greičio mažinimo kalnelio ir šaligatvio aukštyje, esant aukščių skirtumui tarp greičio mažinimo kalnelio ir šaligatvio įrengti nuožulnius bordiūrus, kad žmonės su negalia galėtų lengvai kirsti važiuojamąją dalį. Šiuo ir kitais atvejais, turi būti numatytos priemonės paviršinio vandens nuvedimui.</w:t>
      </w:r>
    </w:p>
    <w:p w14:paraId="092F4D22" w14:textId="77777777" w:rsidR="006F49D7" w:rsidRDefault="00231906">
      <w:pPr>
        <w:tabs>
          <w:tab w:val="left" w:pos="1077"/>
          <w:tab w:val="left" w:pos="1609"/>
        </w:tabs>
        <w:ind w:firstLine="539"/>
        <w:jc w:val="both"/>
        <w:rPr>
          <w:szCs w:val="24"/>
        </w:rPr>
      </w:pPr>
      <w:r w:rsidR="00A35238">
        <w:rPr>
          <w:szCs w:val="24"/>
        </w:rPr>
        <w:t>65</w:t>
      </w:r>
      <w:r w:rsidR="00A35238">
        <w:rPr>
          <w:szCs w:val="24"/>
        </w:rPr>
        <w:t>.</w:t>
      </w:r>
      <w:r w:rsidR="00A35238">
        <w:rPr>
          <w:szCs w:val="24"/>
        </w:rPr>
        <w:tab/>
        <w:t xml:space="preserve">Kiekvienos pėsčiųjų perėjos būtinasis elementas – rampa (nuolaidi plokštuma) jungianti šaligatvį su važiuojamąja dalimi, ir specialios plytelės akliesiems ir silpnaregiams (ten, kur yra jų srautai). </w:t>
      </w:r>
    </w:p>
    <w:p w14:paraId="092F4D23" w14:textId="77777777" w:rsidR="006F49D7" w:rsidRDefault="00231906">
      <w:pPr>
        <w:tabs>
          <w:tab w:val="left" w:pos="1077"/>
          <w:tab w:val="left" w:pos="1609"/>
        </w:tabs>
        <w:ind w:firstLine="539"/>
        <w:jc w:val="both"/>
        <w:rPr>
          <w:szCs w:val="24"/>
        </w:rPr>
      </w:pPr>
      <w:r w:rsidR="00A35238">
        <w:rPr>
          <w:szCs w:val="24"/>
        </w:rPr>
        <w:t>66</w:t>
      </w:r>
      <w:r w:rsidR="00A35238">
        <w:rPr>
          <w:szCs w:val="24"/>
        </w:rPr>
        <w:t>.</w:t>
      </w:r>
      <w:r w:rsidR="00A35238">
        <w:rPr>
          <w:szCs w:val="24"/>
        </w:rPr>
        <w:tab/>
        <w:t xml:space="preserve">Rampą reikia įrengti iš abiejų pėsčiųjų perėjos kraštų, jos plotis turi būti ne mažesnis kaip 0,9 m (nuolydis ne didesnis kaip 1:12). </w:t>
      </w:r>
    </w:p>
    <w:p w14:paraId="092F4D24" w14:textId="77777777" w:rsidR="006F49D7" w:rsidRDefault="00231906">
      <w:pPr>
        <w:tabs>
          <w:tab w:val="left" w:pos="1077"/>
          <w:tab w:val="left" w:pos="1609"/>
        </w:tabs>
        <w:ind w:firstLine="539"/>
        <w:jc w:val="both"/>
        <w:rPr>
          <w:szCs w:val="24"/>
        </w:rPr>
      </w:pPr>
      <w:r w:rsidR="00A35238">
        <w:rPr>
          <w:szCs w:val="24"/>
        </w:rPr>
        <w:t>67</w:t>
      </w:r>
      <w:r w:rsidR="00A35238">
        <w:rPr>
          <w:szCs w:val="24"/>
        </w:rPr>
        <w:t>.</w:t>
      </w:r>
      <w:r w:rsidR="00A35238">
        <w:rPr>
          <w:szCs w:val="24"/>
        </w:rPr>
        <w:tab/>
        <w:t xml:space="preserve">Žmonių su negalia, žmonių su vežimėliais, dviratininkų patogumui ir saugumui rampą rekomenduojama įrengti platesnę – per visą pėsčiųjų perėjos plotį. </w:t>
      </w:r>
    </w:p>
    <w:p w14:paraId="092F4D25" w14:textId="77777777" w:rsidR="006F49D7" w:rsidRDefault="00231906">
      <w:pPr>
        <w:tabs>
          <w:tab w:val="left" w:pos="1077"/>
          <w:tab w:val="left" w:pos="1609"/>
        </w:tabs>
        <w:ind w:firstLine="539"/>
        <w:jc w:val="both"/>
        <w:rPr>
          <w:szCs w:val="24"/>
        </w:rPr>
      </w:pPr>
      <w:r w:rsidR="00A35238">
        <w:rPr>
          <w:szCs w:val="24"/>
        </w:rPr>
        <w:t>68</w:t>
      </w:r>
      <w:r w:rsidR="00A35238">
        <w:rPr>
          <w:szCs w:val="24"/>
        </w:rPr>
        <w:t>.</w:t>
      </w:r>
      <w:r w:rsidR="00A35238">
        <w:rPr>
          <w:szCs w:val="24"/>
        </w:rPr>
        <w:tab/>
        <w:t>Siekiant užtikrint žmonių su negalia, tėvų, vežančių vaikus vežimėliais, poreikius, visose pėsčiųjų perėjimo per kelią (gatvę) vietose aukščio skirtumas tarp pėsčiųjų tako (šaligatvio) ir važiuojamosios dalies turi būti ne didesnis kaip 2 cm (žr. 1 priedo 14 pav.).  Bordiūras turėtų būti stačiakampis. Užapvalinto bordiūro spindulys turėtų būti ne didesnis kaip 10 mm.</w:t>
      </w:r>
    </w:p>
    <w:p w14:paraId="092F4D26" w14:textId="77777777" w:rsidR="006F49D7" w:rsidRDefault="00231906">
      <w:pPr>
        <w:rPr>
          <w:sz w:val="20"/>
        </w:rPr>
      </w:pPr>
    </w:p>
    <w:p w14:paraId="092F4D27" w14:textId="77777777" w:rsidR="006F49D7" w:rsidRDefault="00231906">
      <w:pPr>
        <w:keepNext/>
        <w:jc w:val="center"/>
        <w:outlineLvl w:val="1"/>
        <w:rPr>
          <w:b/>
          <w:bCs/>
          <w:iCs/>
          <w:szCs w:val="24"/>
        </w:rPr>
      </w:pPr>
      <w:r w:rsidR="00A35238">
        <w:rPr>
          <w:b/>
          <w:bCs/>
          <w:iCs/>
          <w:szCs w:val="24"/>
        </w:rPr>
        <w:t>V</w:t>
      </w:r>
      <w:r w:rsidR="00A35238">
        <w:rPr>
          <w:b/>
          <w:bCs/>
          <w:iCs/>
          <w:szCs w:val="24"/>
        </w:rPr>
        <w:t xml:space="preserve"> SKIRSNIS. </w:t>
      </w:r>
      <w:r w:rsidR="00A35238">
        <w:rPr>
          <w:b/>
          <w:bCs/>
          <w:iCs/>
          <w:caps/>
          <w:szCs w:val="24"/>
        </w:rPr>
        <w:t>KELIO ŽENKLAI</w:t>
      </w:r>
    </w:p>
    <w:p w14:paraId="092F4D28" w14:textId="77777777" w:rsidR="006F49D7" w:rsidRDefault="006F49D7">
      <w:pPr>
        <w:rPr>
          <w:sz w:val="6"/>
          <w:szCs w:val="6"/>
        </w:rPr>
      </w:pPr>
    </w:p>
    <w:p w14:paraId="092F4D29" w14:textId="77777777" w:rsidR="006F49D7" w:rsidRDefault="006F49D7">
      <w:pPr>
        <w:tabs>
          <w:tab w:val="left" w:pos="1077"/>
        </w:tabs>
        <w:jc w:val="center"/>
        <w:rPr>
          <w:b/>
          <w:szCs w:val="24"/>
        </w:rPr>
      </w:pPr>
    </w:p>
    <w:p w14:paraId="092F4D2A" w14:textId="77777777" w:rsidR="006F49D7" w:rsidRDefault="00231906">
      <w:pPr>
        <w:tabs>
          <w:tab w:val="left" w:pos="1077"/>
          <w:tab w:val="left" w:pos="1609"/>
        </w:tabs>
        <w:ind w:firstLine="539"/>
        <w:jc w:val="both"/>
        <w:rPr>
          <w:b/>
          <w:szCs w:val="24"/>
        </w:rPr>
      </w:pPr>
      <w:r w:rsidR="00A35238">
        <w:rPr>
          <w:szCs w:val="24"/>
        </w:rPr>
        <w:t>69</w:t>
      </w:r>
      <w:r w:rsidR="00A35238">
        <w:rPr>
          <w:szCs w:val="24"/>
        </w:rPr>
        <w:t>.</w:t>
      </w:r>
      <w:r w:rsidR="00A35238">
        <w:rPr>
          <w:szCs w:val="24"/>
        </w:rPr>
        <w:tab/>
        <w:t>Prieš pėsčiųjų perėją abiejose važiuojamosios dalies pusėse įrengiami kelio ženklai Nr. 533 ir Nr. 534 „Pėsčiųjų perėja“ (žr. 1 priedo 1 pav., 4 pav., 8 pav., 10 pav., 12 pav., 13 pav.). Kelyje (gatvėje) su skiriamąja juosta arba saugumo salele kelio ženklai turi būti įrengiami ir skiriamojoje juostoje ar saugumo salelėje (žr. 1 priedo 2 pav., 3 pav., 9 pav., 11 pav., 14 pav.). Kartu su kelio ženklais Nr. 533 ir Nr. 534 rekomenduojama naudoti horizontalųjį ženklinimą 1.13.1 arba 1.13.2 „Zebras“.</w:t>
      </w:r>
    </w:p>
    <w:p w14:paraId="092F4D2B" w14:textId="77777777" w:rsidR="006F49D7" w:rsidRDefault="00231906">
      <w:pPr>
        <w:tabs>
          <w:tab w:val="left" w:pos="1077"/>
          <w:tab w:val="left" w:pos="1609"/>
        </w:tabs>
        <w:ind w:firstLine="539"/>
        <w:jc w:val="both"/>
        <w:rPr>
          <w:b/>
          <w:szCs w:val="24"/>
        </w:rPr>
      </w:pPr>
      <w:r w:rsidR="00A35238">
        <w:rPr>
          <w:szCs w:val="24"/>
        </w:rPr>
        <w:t>70</w:t>
      </w:r>
      <w:r w:rsidR="00A35238">
        <w:rPr>
          <w:szCs w:val="24"/>
        </w:rPr>
        <w:t>.</w:t>
      </w:r>
      <w:r w:rsidR="00A35238">
        <w:rPr>
          <w:szCs w:val="24"/>
        </w:rPr>
        <w:tab/>
        <w:t xml:space="preserve">Siekiant padidinti pėsčiųjų perėjos pastebimumą eismo dalyviams, gali būti numatomas papildomas kelio ženklų Nr. 533 ir Nr. 534 „Pėsčiųjų perėja“ panaudojimas (pvz.: ant specialios gembinės atramos virš važiuojamosios dalies arba eismo juostos). </w:t>
      </w:r>
    </w:p>
    <w:p w14:paraId="092F4D2C" w14:textId="77777777" w:rsidR="006F49D7" w:rsidRDefault="00231906">
      <w:pPr>
        <w:tabs>
          <w:tab w:val="left" w:pos="1077"/>
          <w:tab w:val="left" w:pos="1609"/>
        </w:tabs>
        <w:ind w:firstLine="539"/>
        <w:jc w:val="both"/>
        <w:rPr>
          <w:b/>
          <w:szCs w:val="24"/>
        </w:rPr>
      </w:pPr>
      <w:r w:rsidR="00A35238">
        <w:rPr>
          <w:szCs w:val="24"/>
        </w:rPr>
        <w:t>71</w:t>
      </w:r>
      <w:r w:rsidR="00A35238">
        <w:rPr>
          <w:szCs w:val="24"/>
        </w:rPr>
        <w:t>.</w:t>
      </w:r>
      <w:r w:rsidR="00A35238">
        <w:rPr>
          <w:szCs w:val="24"/>
        </w:rPr>
        <w:tab/>
        <w:t>Pavojingose vietose kelio ženklus Nr. 533 ir 534 rekomenduojama įrengti pagamintus ar sukomponuotus ryškiaspalviuose skyduose pagal Kelio ženklų įrengimo ir vertikaliojo ženklinimo taisyklių [3.4] reikalavimus. Taip pat gali būti numatoma šviečiančių kelio ženklų panaudojimas pagal</w:t>
      </w:r>
      <w:r w:rsidR="00A35238">
        <w:rPr>
          <w:spacing w:val="-4"/>
          <w:szCs w:val="24"/>
        </w:rPr>
        <w:t xml:space="preserve"> </w:t>
      </w:r>
      <w:r w:rsidR="00A35238">
        <w:rPr>
          <w:iCs/>
          <w:szCs w:val="24"/>
        </w:rPr>
        <w:t xml:space="preserve">Inžinerinių saugaus eismo priemonių projektavimo ir naudojimo rekomendacijų </w:t>
      </w:r>
      <w:r w:rsidR="00A35238">
        <w:rPr>
          <w:iCs/>
          <w:spacing w:val="-4"/>
          <w:szCs w:val="24"/>
        </w:rPr>
        <w:t xml:space="preserve">R ISEP 10 </w:t>
      </w:r>
      <w:r w:rsidR="00A35238">
        <w:rPr>
          <w:szCs w:val="24"/>
        </w:rPr>
        <w:t>[3.6] reikalavimus.</w:t>
      </w:r>
    </w:p>
    <w:p w14:paraId="092F4D2D" w14:textId="77777777" w:rsidR="006F49D7" w:rsidRDefault="00231906">
      <w:pPr>
        <w:tabs>
          <w:tab w:val="left" w:pos="1077"/>
          <w:tab w:val="left" w:pos="1609"/>
        </w:tabs>
        <w:ind w:firstLine="539"/>
        <w:jc w:val="both"/>
        <w:rPr>
          <w:b/>
          <w:szCs w:val="24"/>
        </w:rPr>
      </w:pPr>
      <w:r w:rsidR="00A35238">
        <w:rPr>
          <w:szCs w:val="24"/>
        </w:rPr>
        <w:t>72</w:t>
      </w:r>
      <w:r w:rsidR="00A35238">
        <w:rPr>
          <w:szCs w:val="24"/>
        </w:rPr>
        <w:t>.</w:t>
      </w:r>
      <w:r w:rsidR="00A35238">
        <w:rPr>
          <w:szCs w:val="24"/>
        </w:rPr>
        <w:tab/>
        <w:t>Jeigu pėsčiųjų perėjos matomumą riboja medžiai ar kitos kliūtys, kelio (gatvės) savininkas privalo užtikrinti, kad šios kliūtys būtų pašalintos. Išskirtiniais atvejais ir pagrindus kelio ženklus Nr. 533 ir Nr. 534 „Pėsčiųjų perėja“ tikslinga įrengti ir virš važiuojamosios dalies.</w:t>
      </w:r>
    </w:p>
    <w:p w14:paraId="092F4D2E" w14:textId="77777777" w:rsidR="006F49D7" w:rsidRDefault="00231906">
      <w:pPr>
        <w:tabs>
          <w:tab w:val="left" w:pos="1077"/>
          <w:tab w:val="left" w:pos="1609"/>
        </w:tabs>
        <w:ind w:firstLine="539"/>
        <w:jc w:val="both"/>
        <w:rPr>
          <w:b/>
          <w:szCs w:val="24"/>
        </w:rPr>
      </w:pPr>
      <w:r w:rsidR="00A35238">
        <w:rPr>
          <w:szCs w:val="24"/>
        </w:rPr>
        <w:t>73</w:t>
      </w:r>
      <w:r w:rsidR="00A35238">
        <w:rPr>
          <w:szCs w:val="24"/>
        </w:rPr>
        <w:t>.</w:t>
      </w:r>
      <w:r w:rsidR="00A35238">
        <w:rPr>
          <w:szCs w:val="24"/>
        </w:rPr>
        <w:tab/>
        <w:t xml:space="preserve">Kelio ženklai turi atitikti Kelio ženklų įrengimo ir vertikaliojo ženklinimo taisyklių [3.4] reikalavimus. Kelio ženklai net ir tamsiuoju paros metu turi būti aiškiai matomi ir suprantami. Jei to negalima užtikrinti esamu apšvietimu, naudojami šviečiantys kelio ženklai arba kelio ženklams naudojama didelio atspindžio šviesą atspindinti plėvelė. Kai kelio ženklai Nr. 533 ir Nr. 534 „Pėsčiųjų perėja“ yra įrengiami virš važiuojamosios dalies arba eismo juostos, geresniam jų pastebimumui naktį, gali būti naudojami šviečiantys nuolatiniai kelio ženklai. Jei šviečiantys kelio ženklai “ Nr. 533 ir Nr. 534 „Pėsčiųjų perėja“ įrengiami virš pėsčiųjų perėjos, rekomenduojama naudoti tokio tipo kelio ženklus, kurie būtų apšviesti iš vidaus, o gerai matomos spalvos (pvz. geltonos) šviesa, sklindanti iš kelio ženklų apatinės dalies, apšviestų pėsčiųjų perėją. Nesant galimybės panaudoti šviečiančius nuolatinius kelio ženklus, pavojingose vietose rekomenduojama įrengti kelio ženklus su didelio atspindžio plėvele. </w:t>
      </w:r>
    </w:p>
    <w:p w14:paraId="092F4D2F" w14:textId="77777777" w:rsidR="006F49D7" w:rsidRDefault="006F49D7">
      <w:pPr>
        <w:tabs>
          <w:tab w:val="left" w:pos="1077"/>
        </w:tabs>
        <w:jc w:val="center"/>
        <w:rPr>
          <w:b/>
          <w:szCs w:val="24"/>
        </w:rPr>
      </w:pPr>
    </w:p>
    <w:p w14:paraId="092F4D30" w14:textId="77777777" w:rsidR="006F49D7" w:rsidRDefault="00231906">
      <w:pPr>
        <w:rPr>
          <w:sz w:val="20"/>
        </w:rPr>
      </w:pPr>
    </w:p>
    <w:p w14:paraId="092F4D31" w14:textId="77777777" w:rsidR="006F49D7" w:rsidRDefault="00231906">
      <w:pPr>
        <w:keepNext/>
        <w:jc w:val="center"/>
        <w:outlineLvl w:val="1"/>
        <w:rPr>
          <w:b/>
          <w:bCs/>
          <w:iCs/>
          <w:szCs w:val="24"/>
        </w:rPr>
      </w:pPr>
      <w:r w:rsidR="00A35238">
        <w:rPr>
          <w:b/>
          <w:bCs/>
          <w:iCs/>
          <w:szCs w:val="24"/>
        </w:rPr>
        <w:t>VI</w:t>
      </w:r>
      <w:r w:rsidR="00A35238">
        <w:rPr>
          <w:b/>
          <w:bCs/>
          <w:iCs/>
          <w:szCs w:val="24"/>
        </w:rPr>
        <w:t xml:space="preserve"> SKIRSNIS. </w:t>
      </w:r>
      <w:r w:rsidR="00A35238">
        <w:rPr>
          <w:b/>
          <w:bCs/>
          <w:iCs/>
          <w:caps/>
          <w:szCs w:val="24"/>
        </w:rPr>
        <w:t>HORIZONTALUSIS ŽENKLINIMAS</w:t>
      </w:r>
    </w:p>
    <w:p w14:paraId="092F4D32" w14:textId="77777777" w:rsidR="006F49D7" w:rsidRDefault="006F49D7">
      <w:pPr>
        <w:rPr>
          <w:sz w:val="6"/>
          <w:szCs w:val="6"/>
        </w:rPr>
      </w:pPr>
    </w:p>
    <w:p w14:paraId="092F4D33" w14:textId="77777777" w:rsidR="006F49D7" w:rsidRDefault="006F49D7">
      <w:pPr>
        <w:tabs>
          <w:tab w:val="left" w:pos="1077"/>
        </w:tabs>
        <w:jc w:val="center"/>
        <w:rPr>
          <w:b/>
          <w:szCs w:val="24"/>
        </w:rPr>
      </w:pPr>
    </w:p>
    <w:p w14:paraId="092F4D34" w14:textId="77777777" w:rsidR="006F49D7" w:rsidRDefault="00231906">
      <w:pPr>
        <w:tabs>
          <w:tab w:val="left" w:pos="1077"/>
          <w:tab w:val="left" w:pos="1609"/>
        </w:tabs>
        <w:ind w:firstLine="539"/>
        <w:jc w:val="both"/>
        <w:rPr>
          <w:b/>
          <w:szCs w:val="24"/>
        </w:rPr>
      </w:pPr>
      <w:r w:rsidR="00A35238">
        <w:rPr>
          <w:szCs w:val="24"/>
        </w:rPr>
        <w:t>74</w:t>
      </w:r>
      <w:r w:rsidR="00A35238">
        <w:rPr>
          <w:szCs w:val="24"/>
        </w:rPr>
        <w:t>.</w:t>
      </w:r>
      <w:r w:rsidR="00A35238">
        <w:rPr>
          <w:szCs w:val="24"/>
        </w:rPr>
        <w:tab/>
        <w:t xml:space="preserve">Pėsčiųjų perėjų juostos ženklinamos lygiagrečiai su važiuojamąja dalimi pagal </w:t>
      </w:r>
      <w:r w:rsidR="00A35238">
        <w:rPr>
          <w:iCs/>
          <w:szCs w:val="24"/>
        </w:rPr>
        <w:t>Kelių eismo taisyklių</w:t>
      </w:r>
      <w:r w:rsidR="00A35238">
        <w:rPr>
          <w:szCs w:val="24"/>
        </w:rPr>
        <w:t xml:space="preserve"> </w:t>
      </w:r>
      <w:r w:rsidR="00A35238">
        <w:rPr>
          <w:spacing w:val="-2"/>
          <w:szCs w:val="24"/>
        </w:rPr>
        <w:t xml:space="preserve">[3.1] ir </w:t>
      </w:r>
      <w:r w:rsidR="00A35238">
        <w:rPr>
          <w:iCs/>
          <w:spacing w:val="-2"/>
          <w:szCs w:val="24"/>
        </w:rPr>
        <w:t xml:space="preserve">Kelių horizontaliojo ženklinimo taisyklių </w:t>
      </w:r>
      <w:r w:rsidR="00A35238">
        <w:rPr>
          <w:spacing w:val="-2"/>
          <w:szCs w:val="24"/>
        </w:rPr>
        <w:t>[3.3] reikalavimus.</w:t>
      </w:r>
    </w:p>
    <w:p w14:paraId="092F4D35" w14:textId="77777777" w:rsidR="006F49D7" w:rsidRDefault="00231906">
      <w:pPr>
        <w:tabs>
          <w:tab w:val="left" w:pos="1077"/>
          <w:tab w:val="left" w:pos="1609"/>
        </w:tabs>
        <w:ind w:firstLine="539"/>
        <w:jc w:val="both"/>
        <w:rPr>
          <w:b/>
          <w:szCs w:val="24"/>
        </w:rPr>
      </w:pPr>
      <w:r w:rsidR="00A35238">
        <w:rPr>
          <w:szCs w:val="24"/>
        </w:rPr>
        <w:t>75</w:t>
      </w:r>
      <w:r w:rsidR="00A35238">
        <w:rPr>
          <w:szCs w:val="24"/>
        </w:rPr>
        <w:t>.</w:t>
      </w:r>
      <w:r w:rsidR="00A35238">
        <w:rPr>
          <w:szCs w:val="24"/>
        </w:rPr>
        <w:tab/>
        <w:t>Pėsčiųjų perėja turi būti statmena kelio (gatvės) važiuojamosios dalies ašiai (leistinas nukrypimas ± 10º), užtikrinant, kad pėstieji važiuojamąją dalį pereis trumpiausiu keliu.</w:t>
      </w:r>
    </w:p>
    <w:p w14:paraId="092F4D36" w14:textId="77777777" w:rsidR="006F49D7" w:rsidRDefault="00231906">
      <w:pPr>
        <w:tabs>
          <w:tab w:val="left" w:pos="1077"/>
          <w:tab w:val="left" w:pos="1609"/>
        </w:tabs>
        <w:ind w:firstLine="539"/>
        <w:jc w:val="both"/>
        <w:rPr>
          <w:b/>
          <w:szCs w:val="24"/>
        </w:rPr>
      </w:pPr>
      <w:r w:rsidR="00A35238">
        <w:rPr>
          <w:szCs w:val="24"/>
        </w:rPr>
        <w:t>76</w:t>
      </w:r>
      <w:r w:rsidR="00A35238">
        <w:rPr>
          <w:szCs w:val="24"/>
        </w:rPr>
        <w:t>.</w:t>
      </w:r>
      <w:r w:rsidR="00A35238">
        <w:rPr>
          <w:szCs w:val="24"/>
        </w:rPr>
        <w:tab/>
        <w:t>Jei pėsčiųjų perėja kerta dviračių eismo juostą, ženklinimas horizontaliuoju ženklinimu 1.13.1 ar 1.13.2 „Zebras“ per dviračių juostą nenutraukiamas.</w:t>
      </w:r>
    </w:p>
    <w:p w14:paraId="092F4D37" w14:textId="77777777" w:rsidR="006F49D7" w:rsidRDefault="00231906">
      <w:pPr>
        <w:tabs>
          <w:tab w:val="left" w:pos="1077"/>
          <w:tab w:val="left" w:pos="1609"/>
        </w:tabs>
        <w:ind w:firstLine="539"/>
        <w:jc w:val="both"/>
        <w:rPr>
          <w:b/>
          <w:szCs w:val="24"/>
        </w:rPr>
      </w:pPr>
      <w:r w:rsidR="00A35238">
        <w:rPr>
          <w:szCs w:val="24"/>
        </w:rPr>
        <w:t>77</w:t>
      </w:r>
      <w:r w:rsidR="00A35238">
        <w:rPr>
          <w:szCs w:val="24"/>
        </w:rPr>
        <w:t>.</w:t>
      </w:r>
      <w:r w:rsidR="00A35238">
        <w:rPr>
          <w:szCs w:val="24"/>
        </w:rPr>
        <w:tab/>
        <w:t>Skiriamųjų juostų ir saugumo salelių zonoje horizontalusis pėsčiųjų perėjos ženklinimas nutraukiamas.</w:t>
      </w:r>
    </w:p>
    <w:p w14:paraId="092F4D38" w14:textId="77777777" w:rsidR="006F49D7" w:rsidRDefault="00231906">
      <w:pPr>
        <w:tabs>
          <w:tab w:val="left" w:pos="1077"/>
          <w:tab w:val="left" w:pos="1609"/>
        </w:tabs>
        <w:ind w:firstLine="539"/>
        <w:jc w:val="both"/>
        <w:rPr>
          <w:szCs w:val="24"/>
        </w:rPr>
      </w:pPr>
      <w:r w:rsidR="00A35238">
        <w:rPr>
          <w:szCs w:val="24"/>
        </w:rPr>
        <w:t>78</w:t>
      </w:r>
      <w:r w:rsidR="00A35238">
        <w:rPr>
          <w:szCs w:val="24"/>
        </w:rPr>
        <w:t>.</w:t>
      </w:r>
      <w:r w:rsidR="00A35238">
        <w:rPr>
          <w:szCs w:val="24"/>
        </w:rPr>
        <w:tab/>
        <w:t>Pėsčiųjų perėjų horizontaliajam ženklinimui naudojamos medžiagos turi atitikti norminių techninių dokumentų reikalavimus.</w:t>
      </w:r>
    </w:p>
    <w:p w14:paraId="092F4D39" w14:textId="77777777" w:rsidR="006F49D7" w:rsidRDefault="006F49D7">
      <w:pPr>
        <w:tabs>
          <w:tab w:val="left" w:pos="1077"/>
        </w:tabs>
        <w:jc w:val="center"/>
        <w:rPr>
          <w:b/>
          <w:szCs w:val="24"/>
        </w:rPr>
      </w:pPr>
    </w:p>
    <w:p w14:paraId="092F4D3A" w14:textId="77777777" w:rsidR="006F49D7" w:rsidRDefault="00231906">
      <w:pPr>
        <w:rPr>
          <w:sz w:val="20"/>
        </w:rPr>
      </w:pPr>
    </w:p>
    <w:p w14:paraId="092F4D3B" w14:textId="77777777" w:rsidR="006F49D7" w:rsidRDefault="00231906">
      <w:pPr>
        <w:keepNext/>
        <w:jc w:val="center"/>
        <w:outlineLvl w:val="1"/>
        <w:rPr>
          <w:b/>
          <w:bCs/>
          <w:iCs/>
          <w:caps/>
          <w:szCs w:val="24"/>
        </w:rPr>
      </w:pPr>
      <w:r w:rsidR="00A35238">
        <w:rPr>
          <w:b/>
          <w:bCs/>
          <w:iCs/>
          <w:szCs w:val="24"/>
        </w:rPr>
        <w:t>VII</w:t>
      </w:r>
      <w:r w:rsidR="00A35238">
        <w:rPr>
          <w:b/>
          <w:bCs/>
          <w:iCs/>
          <w:szCs w:val="24"/>
        </w:rPr>
        <w:t xml:space="preserve"> SKIRSNIS. </w:t>
      </w:r>
      <w:r w:rsidR="00A35238">
        <w:rPr>
          <w:b/>
          <w:bCs/>
          <w:iCs/>
          <w:szCs w:val="24"/>
        </w:rPr>
        <w:t>APŠVIETIMAS</w:t>
      </w:r>
    </w:p>
    <w:p w14:paraId="092F4D3C" w14:textId="77777777" w:rsidR="006F49D7" w:rsidRDefault="006F49D7">
      <w:pPr>
        <w:rPr>
          <w:sz w:val="6"/>
          <w:szCs w:val="6"/>
        </w:rPr>
      </w:pPr>
    </w:p>
    <w:p w14:paraId="092F4D3D" w14:textId="77777777" w:rsidR="006F49D7" w:rsidRDefault="006F49D7">
      <w:pPr>
        <w:tabs>
          <w:tab w:val="left" w:pos="1077"/>
        </w:tabs>
        <w:jc w:val="center"/>
        <w:rPr>
          <w:b/>
          <w:szCs w:val="24"/>
        </w:rPr>
      </w:pPr>
    </w:p>
    <w:p w14:paraId="092F4D3E" w14:textId="77777777" w:rsidR="006F49D7" w:rsidRDefault="00231906">
      <w:pPr>
        <w:tabs>
          <w:tab w:val="left" w:pos="1077"/>
          <w:tab w:val="left" w:pos="1609"/>
        </w:tabs>
        <w:ind w:firstLine="539"/>
        <w:jc w:val="both"/>
        <w:rPr>
          <w:b/>
          <w:szCs w:val="24"/>
        </w:rPr>
      </w:pPr>
      <w:r w:rsidR="00A35238">
        <w:rPr>
          <w:szCs w:val="24"/>
        </w:rPr>
        <w:t>79</w:t>
      </w:r>
      <w:r w:rsidR="00A35238">
        <w:rPr>
          <w:szCs w:val="24"/>
        </w:rPr>
        <w:t>.</w:t>
      </w:r>
      <w:r w:rsidR="00A35238">
        <w:rPr>
          <w:szCs w:val="24"/>
        </w:rPr>
        <w:tab/>
        <w:t>Pėsčiųjų perėja turi būti apšviesta taip, kad tamsiuoju paros metu arba esant blogam matomumui, abejomis kryptimis važiuojantys vairuotojai gerai matytų žmones, esančius pėsčiųjų perėjoje ir pėsčiuosius, besirengiančius kirsti kelią (gatvę), šaligatvyje (pėsčiųjų take). Apšvietimas taip pat turi užtikrinti pėsčiųjų perėjos kelio ženklų, vertikaliojo ir horizontaliojo ženklinimo pastebimumą. Pėsčiųjų perėjos apšvietimas projektuojamas pagal Lietuvos standarto LST EN 13201 serijos atitinkamas dalis [3.8], [3.9], [3.10].</w:t>
      </w:r>
    </w:p>
    <w:p w14:paraId="092F4D3F" w14:textId="77777777" w:rsidR="006F49D7" w:rsidRDefault="00231906">
      <w:pPr>
        <w:tabs>
          <w:tab w:val="left" w:pos="1077"/>
          <w:tab w:val="left" w:pos="1609"/>
        </w:tabs>
        <w:ind w:firstLine="539"/>
        <w:jc w:val="both"/>
        <w:rPr>
          <w:b/>
          <w:szCs w:val="24"/>
        </w:rPr>
      </w:pPr>
      <w:r w:rsidR="00A35238">
        <w:rPr>
          <w:szCs w:val="24"/>
        </w:rPr>
        <w:t>80</w:t>
      </w:r>
      <w:r w:rsidR="00A35238">
        <w:rPr>
          <w:szCs w:val="24"/>
        </w:rPr>
        <w:t>.</w:t>
      </w:r>
      <w:r w:rsidR="00A35238">
        <w:rPr>
          <w:szCs w:val="24"/>
        </w:rPr>
        <w:tab/>
        <w:t>Pasirenkant pėsčiųjų perėjos įrengimo vietą, reikia atsižvelgti į esamo kelio (gatvės) apšvietimo tinklo padėtį.</w:t>
      </w:r>
    </w:p>
    <w:p w14:paraId="092F4D40" w14:textId="77777777" w:rsidR="006F49D7" w:rsidRDefault="00231906">
      <w:pPr>
        <w:tabs>
          <w:tab w:val="left" w:pos="1077"/>
          <w:tab w:val="left" w:pos="1609"/>
        </w:tabs>
        <w:ind w:firstLine="539"/>
        <w:jc w:val="both"/>
        <w:rPr>
          <w:b/>
          <w:szCs w:val="24"/>
        </w:rPr>
      </w:pPr>
      <w:r w:rsidR="00A35238">
        <w:rPr>
          <w:szCs w:val="24"/>
        </w:rPr>
        <w:t>81</w:t>
      </w:r>
      <w:r w:rsidR="00A35238">
        <w:rPr>
          <w:szCs w:val="24"/>
        </w:rPr>
        <w:t>.</w:t>
      </w:r>
      <w:r w:rsidR="00A35238">
        <w:rPr>
          <w:szCs w:val="24"/>
        </w:rPr>
        <w:tab/>
        <w:t>Pėsčiųjų perėjų apšvietimas turi būti įrengiamas pagal norminių techninių dokumentų reikalavimus. Kai esamas kelio (gatvės) apšvietimas negali užtikrinti tinkamo pėsčiųjų perėjos apšvietimo, turi būti numatytas papildomas pėsčiųjų perėjos apšvietimas.</w:t>
      </w:r>
    </w:p>
    <w:p w14:paraId="092F4D41" w14:textId="77777777" w:rsidR="006F49D7" w:rsidRDefault="00231906">
      <w:pPr>
        <w:tabs>
          <w:tab w:val="left" w:pos="1077"/>
          <w:tab w:val="left" w:pos="1609"/>
        </w:tabs>
        <w:ind w:firstLine="539"/>
        <w:jc w:val="both"/>
        <w:rPr>
          <w:b/>
          <w:szCs w:val="24"/>
        </w:rPr>
      </w:pPr>
      <w:r w:rsidR="00A35238">
        <w:rPr>
          <w:szCs w:val="24"/>
        </w:rPr>
        <w:t>82</w:t>
      </w:r>
      <w:r w:rsidR="00A35238">
        <w:rPr>
          <w:szCs w:val="24"/>
        </w:rPr>
        <w:t>.</w:t>
      </w:r>
      <w:r w:rsidR="00A35238">
        <w:rPr>
          <w:szCs w:val="24"/>
        </w:rPr>
        <w:tab/>
        <w:t>Papildomas apšvietimas išdėstomas ir įrengiamas taip, kad pėsčiųjų perėja ir besiribojančios pėsčiųjų, besirengiančių kirsti kelią (gatvę), laukimo vietos būtų apšviestos tinkama kryptimi (apšvietimo įrengimas virš pėsčiųjų perėjos centrinės ašies netinkama).</w:t>
      </w:r>
    </w:p>
    <w:p w14:paraId="092F4D42" w14:textId="77777777" w:rsidR="006F49D7" w:rsidRDefault="00231906">
      <w:pPr>
        <w:tabs>
          <w:tab w:val="left" w:pos="1077"/>
          <w:tab w:val="left" w:pos="1609"/>
        </w:tabs>
        <w:ind w:firstLine="539"/>
        <w:jc w:val="both"/>
        <w:rPr>
          <w:szCs w:val="24"/>
        </w:rPr>
      </w:pPr>
      <w:r w:rsidR="00A35238">
        <w:rPr>
          <w:szCs w:val="24"/>
        </w:rPr>
        <w:t>83</w:t>
      </w:r>
      <w:r w:rsidR="00A35238">
        <w:rPr>
          <w:szCs w:val="24"/>
        </w:rPr>
        <w:t>.</w:t>
      </w:r>
      <w:r w:rsidR="00A35238">
        <w:rPr>
          <w:szCs w:val="24"/>
        </w:rPr>
        <w:tab/>
        <w:t xml:space="preserve">Tam, kad pėsčiųjų perėja būtų pastebima iš toli ir vairuotojas būtų pasiruošęs mažinti greitį, ji turi būti apšviesta ryškiau nei kelias (gatvė). Taip pat turi skirtis ir pėsčiųjų perėjos apšvietimo spalva nuo kelio (gatvės) apšvietimo spalvos. </w:t>
      </w:r>
    </w:p>
    <w:p w14:paraId="092F4D43" w14:textId="77777777" w:rsidR="006F49D7" w:rsidRDefault="00231906">
      <w:pPr>
        <w:tabs>
          <w:tab w:val="left" w:pos="1077"/>
          <w:tab w:val="left" w:pos="1609"/>
        </w:tabs>
        <w:ind w:firstLine="539"/>
        <w:jc w:val="both"/>
        <w:rPr>
          <w:szCs w:val="24"/>
        </w:rPr>
      </w:pPr>
      <w:r w:rsidR="00A35238">
        <w:rPr>
          <w:szCs w:val="24"/>
        </w:rPr>
        <w:t>84</w:t>
      </w:r>
      <w:r w:rsidR="00A35238">
        <w:rPr>
          <w:szCs w:val="24"/>
        </w:rPr>
        <w:t>.</w:t>
      </w:r>
      <w:r w:rsidR="00A35238">
        <w:rPr>
          <w:szCs w:val="24"/>
        </w:rPr>
        <w:tab/>
        <w:t>Pėsčiųjų perėjos kelio ženklus tikslinga konstruktyviai derinti su specialiais pėsčiųjų perėjų apšvietimo įrenginiais.</w:t>
      </w:r>
    </w:p>
    <w:p w14:paraId="092F4D44" w14:textId="77777777" w:rsidR="006F49D7" w:rsidRDefault="00231906">
      <w:pPr>
        <w:tabs>
          <w:tab w:val="left" w:pos="1077"/>
          <w:tab w:val="left" w:pos="1609"/>
        </w:tabs>
        <w:ind w:firstLine="539"/>
        <w:jc w:val="both"/>
        <w:rPr>
          <w:szCs w:val="24"/>
        </w:rPr>
      </w:pPr>
      <w:r w:rsidR="00A35238">
        <w:rPr>
          <w:szCs w:val="24"/>
        </w:rPr>
        <w:t>85</w:t>
      </w:r>
      <w:r w:rsidR="00A35238">
        <w:rPr>
          <w:szCs w:val="24"/>
        </w:rPr>
        <w:t>.</w:t>
      </w:r>
      <w:r w:rsidR="00A35238">
        <w:rPr>
          <w:szCs w:val="24"/>
        </w:rPr>
        <w:tab/>
        <w:t>Pėsčiųjų perėja turi būti apšviesta kryptiniu apšvietimu, aiškiai išskiriančiu pėsčiųjų perėją kelyje (gatvėje). Apšvietimo atramos įrengiamos abiejose kelio (gatvės) važiuojamosios dalies pusėse ties pėsčiųjų perėjos pradžia taip, kad pėstieji įžengiantys į pėsčiųjų perėją būtų apšviečiami iš atvažiuojančio vairuotojo pusės, pastarojo neakinant.</w:t>
      </w:r>
    </w:p>
    <w:p w14:paraId="092F4D45" w14:textId="77777777" w:rsidR="006F49D7" w:rsidRDefault="00231906">
      <w:pPr>
        <w:tabs>
          <w:tab w:val="left" w:pos="1077"/>
          <w:tab w:val="left" w:pos="1609"/>
        </w:tabs>
        <w:ind w:firstLine="539"/>
        <w:jc w:val="both"/>
        <w:rPr>
          <w:szCs w:val="24"/>
        </w:rPr>
      </w:pPr>
      <w:r w:rsidR="00A35238">
        <w:rPr>
          <w:szCs w:val="24"/>
        </w:rPr>
        <w:t>86</w:t>
      </w:r>
      <w:r w:rsidR="00A35238">
        <w:rPr>
          <w:szCs w:val="24"/>
        </w:rPr>
        <w:t>.</w:t>
      </w:r>
      <w:r w:rsidR="00A35238">
        <w:rPr>
          <w:szCs w:val="24"/>
        </w:rPr>
        <w:tab/>
        <w:t>Pėsčiųjų perėja turi būti apšviesta visu tamsiuoju paros metu. Galimi ir kiti inovatyvūs sprendimai, pagerinantys pėsčiųjų eismo sąlygas.</w:t>
      </w:r>
    </w:p>
    <w:p w14:paraId="092F4D46" w14:textId="77777777" w:rsidR="006F49D7" w:rsidRDefault="00A35238">
      <w:pPr>
        <w:jc w:val="center"/>
        <w:rPr>
          <w:szCs w:val="24"/>
        </w:rPr>
      </w:pPr>
      <w:r>
        <w:rPr>
          <w:szCs w:val="24"/>
        </w:rPr>
        <w:t>_____________</w:t>
      </w:r>
    </w:p>
    <w:bookmarkStart w:id="0" w:name="_GoBack" w:displacedByCustomXml="prev"/>
    <w:p w14:paraId="092F4D47" w14:textId="77777777" w:rsidR="006F49D7" w:rsidRDefault="00A35238">
      <w:pPr>
        <w:tabs>
          <w:tab w:val="left" w:pos="1077"/>
        </w:tabs>
        <w:ind w:left="5670"/>
        <w:jc w:val="both"/>
        <w:rPr>
          <w:iCs/>
          <w:szCs w:val="24"/>
        </w:rPr>
      </w:pPr>
      <w:r>
        <w:rPr>
          <w:szCs w:val="24"/>
        </w:rPr>
        <w:br w:type="page"/>
      </w:r>
      <w:r>
        <w:rPr>
          <w:iCs/>
          <w:szCs w:val="24"/>
        </w:rPr>
        <w:lastRenderedPageBreak/>
        <w:t>Pėsčiųjų perėjų įrengimo taisyklių</w:t>
      </w:r>
    </w:p>
    <w:p w14:paraId="092F4D48" w14:textId="77777777" w:rsidR="006F49D7" w:rsidRDefault="00231906">
      <w:pPr>
        <w:ind w:firstLine="5670"/>
        <w:rPr>
          <w:szCs w:val="24"/>
        </w:rPr>
      </w:pPr>
      <w:r w:rsidR="00A35238">
        <w:rPr>
          <w:szCs w:val="24"/>
        </w:rPr>
        <w:t>1</w:t>
      </w:r>
      <w:r w:rsidR="00A35238">
        <w:rPr>
          <w:szCs w:val="24"/>
        </w:rPr>
        <w:t xml:space="preserve"> priedas</w:t>
      </w:r>
    </w:p>
    <w:p w14:paraId="092F4D49" w14:textId="77777777" w:rsidR="006F49D7" w:rsidRDefault="006F49D7">
      <w:pPr>
        <w:ind w:firstLine="5670"/>
        <w:rPr>
          <w:b/>
          <w:szCs w:val="24"/>
        </w:rPr>
      </w:pPr>
    </w:p>
    <w:p w14:paraId="092F4D4A" w14:textId="77777777" w:rsidR="006F49D7" w:rsidRDefault="00231906">
      <w:pPr>
        <w:tabs>
          <w:tab w:val="left" w:pos="1077"/>
        </w:tabs>
        <w:jc w:val="center"/>
        <w:rPr>
          <w:b/>
          <w:bCs/>
          <w:caps/>
          <w:kern w:val="32"/>
          <w:szCs w:val="32"/>
        </w:rPr>
      </w:pPr>
      <w:r w:rsidR="00A35238">
        <w:rPr>
          <w:b/>
          <w:bCs/>
          <w:caps/>
          <w:kern w:val="32"/>
          <w:szCs w:val="32"/>
        </w:rPr>
        <w:t>Tipinės naudotinų pėsčiųjų perėjimo per kelią (gatvę) priemonių schemos</w:t>
      </w:r>
    </w:p>
    <w:p w14:paraId="092F4D4B" w14:textId="77777777" w:rsidR="006F49D7" w:rsidRDefault="006F49D7">
      <w:pPr>
        <w:tabs>
          <w:tab w:val="left" w:pos="1077"/>
        </w:tabs>
        <w:jc w:val="center"/>
        <w:rPr>
          <w:b/>
          <w:bCs/>
          <w:caps/>
          <w:kern w:val="32"/>
          <w:szCs w:val="32"/>
        </w:rPr>
      </w:pPr>
    </w:p>
    <w:p w14:paraId="092F4D4C" w14:textId="77777777" w:rsidR="006F49D7" w:rsidRDefault="00A35238">
      <w:pPr>
        <w:tabs>
          <w:tab w:val="left" w:pos="1077"/>
        </w:tabs>
        <w:jc w:val="center"/>
        <w:rPr>
          <w:szCs w:val="24"/>
        </w:rPr>
      </w:pPr>
      <w:r>
        <w:rPr>
          <w:noProof/>
          <w:szCs w:val="24"/>
          <w:lang w:eastAsia="lt-LT"/>
        </w:rPr>
        <w:drawing>
          <wp:inline distT="0" distB="0" distL="0" distR="0" wp14:anchorId="092F4D95" wp14:editId="092F4D96">
            <wp:extent cx="1386840" cy="2247900"/>
            <wp:effectExtent l="0" t="0" r="3810" b="0"/>
            <wp:docPr id="6"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6840" cy="2247900"/>
                    </a:xfrm>
                    <a:prstGeom prst="rect">
                      <a:avLst/>
                    </a:prstGeom>
                    <a:noFill/>
                    <a:ln>
                      <a:noFill/>
                    </a:ln>
                  </pic:spPr>
                </pic:pic>
              </a:graphicData>
            </a:graphic>
          </wp:inline>
        </w:drawing>
      </w:r>
    </w:p>
    <w:p w14:paraId="092F4D4D" w14:textId="77777777" w:rsidR="006F49D7" w:rsidRDefault="006F49D7">
      <w:pPr>
        <w:tabs>
          <w:tab w:val="left" w:pos="1077"/>
        </w:tabs>
        <w:jc w:val="center"/>
        <w:rPr>
          <w:szCs w:val="24"/>
        </w:rPr>
      </w:pPr>
    </w:p>
    <w:p w14:paraId="092F4D4E" w14:textId="77777777" w:rsidR="006F49D7" w:rsidRDefault="00A35238">
      <w:pPr>
        <w:tabs>
          <w:tab w:val="left" w:pos="1077"/>
        </w:tabs>
        <w:jc w:val="center"/>
        <w:rPr>
          <w:b/>
          <w:szCs w:val="24"/>
        </w:rPr>
      </w:pPr>
      <w:r>
        <w:rPr>
          <w:b/>
          <w:szCs w:val="24"/>
        </w:rPr>
        <w:t>1 pav.</w:t>
      </w:r>
      <w:r>
        <w:rPr>
          <w:szCs w:val="24"/>
        </w:rPr>
        <w:t xml:space="preserve"> </w:t>
      </w:r>
      <w:r>
        <w:rPr>
          <w:b/>
          <w:szCs w:val="24"/>
        </w:rPr>
        <w:t>Pėsčiųjų perėjos kelio ženklų išdėstymo schema dvipusio eismo keliuose (gatvėse)</w:t>
      </w:r>
    </w:p>
    <w:p w14:paraId="092F4D4F" w14:textId="77777777" w:rsidR="006F49D7" w:rsidRDefault="006F49D7">
      <w:pPr>
        <w:tabs>
          <w:tab w:val="left" w:pos="1077"/>
        </w:tabs>
        <w:jc w:val="center"/>
        <w:rPr>
          <w:b/>
          <w:szCs w:val="24"/>
        </w:rPr>
      </w:pPr>
    </w:p>
    <w:p w14:paraId="092F4D50" w14:textId="77777777" w:rsidR="006F49D7" w:rsidRDefault="00A35238">
      <w:pPr>
        <w:tabs>
          <w:tab w:val="left" w:pos="1077"/>
        </w:tabs>
        <w:jc w:val="center"/>
        <w:rPr>
          <w:b/>
          <w:szCs w:val="24"/>
        </w:rPr>
      </w:pPr>
      <w:r>
        <w:rPr>
          <w:noProof/>
          <w:szCs w:val="24"/>
          <w:lang w:eastAsia="lt-LT"/>
        </w:rPr>
        <w:drawing>
          <wp:inline distT="0" distB="0" distL="0" distR="0" wp14:anchorId="092F4D97" wp14:editId="092F4D98">
            <wp:extent cx="1905000" cy="2247900"/>
            <wp:effectExtent l="0" t="0" r="0" b="0"/>
            <wp:docPr id="7"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14:paraId="092F4D51" w14:textId="77777777" w:rsidR="006F49D7" w:rsidRDefault="006F49D7">
      <w:pPr>
        <w:tabs>
          <w:tab w:val="left" w:pos="1077"/>
        </w:tabs>
        <w:jc w:val="center"/>
        <w:rPr>
          <w:b/>
          <w:szCs w:val="24"/>
        </w:rPr>
      </w:pPr>
    </w:p>
    <w:p w14:paraId="092F4D52" w14:textId="77777777" w:rsidR="006F49D7" w:rsidRDefault="00A35238">
      <w:pPr>
        <w:tabs>
          <w:tab w:val="left" w:pos="1077"/>
        </w:tabs>
        <w:jc w:val="center"/>
        <w:rPr>
          <w:b/>
          <w:bCs/>
          <w:szCs w:val="24"/>
        </w:rPr>
      </w:pPr>
      <w:r>
        <w:rPr>
          <w:b/>
          <w:szCs w:val="24"/>
        </w:rPr>
        <w:t xml:space="preserve">2 pav. </w:t>
      </w:r>
      <w:r>
        <w:rPr>
          <w:b/>
          <w:bCs/>
          <w:szCs w:val="24"/>
        </w:rPr>
        <w:t>P</w:t>
      </w:r>
      <w:r>
        <w:rPr>
          <w:b/>
          <w:szCs w:val="24"/>
        </w:rPr>
        <w:t>ė</w:t>
      </w:r>
      <w:r>
        <w:rPr>
          <w:b/>
          <w:bCs/>
          <w:szCs w:val="24"/>
        </w:rPr>
        <w:t>s</w:t>
      </w:r>
      <w:r>
        <w:rPr>
          <w:b/>
          <w:szCs w:val="24"/>
        </w:rPr>
        <w:t>č</w:t>
      </w:r>
      <w:r>
        <w:rPr>
          <w:b/>
          <w:bCs/>
          <w:szCs w:val="24"/>
        </w:rPr>
        <w:t>i</w:t>
      </w:r>
      <w:r>
        <w:rPr>
          <w:b/>
          <w:szCs w:val="24"/>
        </w:rPr>
        <w:t>ų</w:t>
      </w:r>
      <w:r>
        <w:rPr>
          <w:b/>
          <w:bCs/>
          <w:szCs w:val="24"/>
        </w:rPr>
        <w:t>j</w:t>
      </w:r>
      <w:r>
        <w:rPr>
          <w:b/>
          <w:szCs w:val="24"/>
        </w:rPr>
        <w:t xml:space="preserve">ų </w:t>
      </w:r>
      <w:r>
        <w:rPr>
          <w:b/>
          <w:bCs/>
          <w:szCs w:val="24"/>
        </w:rPr>
        <w:t>per</w:t>
      </w:r>
      <w:r>
        <w:rPr>
          <w:b/>
          <w:szCs w:val="24"/>
        </w:rPr>
        <w:t>ė</w:t>
      </w:r>
      <w:r>
        <w:rPr>
          <w:b/>
          <w:bCs/>
          <w:szCs w:val="24"/>
        </w:rPr>
        <w:t>jos ženklinimo schema keliuose (gatvėse) su skiriam</w:t>
      </w:r>
      <w:r>
        <w:rPr>
          <w:b/>
          <w:szCs w:val="24"/>
        </w:rPr>
        <w:t>ą</w:t>
      </w:r>
      <w:r>
        <w:rPr>
          <w:b/>
          <w:bCs/>
          <w:szCs w:val="24"/>
        </w:rPr>
        <w:t>ja juosta ar saugumo salele</w:t>
      </w:r>
    </w:p>
    <w:p w14:paraId="092F4D53" w14:textId="77777777" w:rsidR="006F49D7" w:rsidRDefault="006F49D7">
      <w:pPr>
        <w:tabs>
          <w:tab w:val="left" w:pos="1077"/>
        </w:tabs>
        <w:jc w:val="center"/>
        <w:rPr>
          <w:szCs w:val="24"/>
        </w:rPr>
      </w:pPr>
    </w:p>
    <w:p w14:paraId="092F4D54" w14:textId="77777777" w:rsidR="006F49D7" w:rsidRDefault="00A35238">
      <w:pPr>
        <w:tabs>
          <w:tab w:val="left" w:pos="1077"/>
        </w:tabs>
        <w:jc w:val="center"/>
        <w:rPr>
          <w:szCs w:val="24"/>
        </w:rPr>
      </w:pPr>
      <w:r>
        <w:rPr>
          <w:noProof/>
          <w:szCs w:val="24"/>
          <w:lang w:eastAsia="lt-LT"/>
        </w:rPr>
        <w:lastRenderedPageBreak/>
        <w:drawing>
          <wp:inline distT="0" distB="0" distL="0" distR="0" wp14:anchorId="092F4D99" wp14:editId="092F4D9A">
            <wp:extent cx="2354580" cy="2712720"/>
            <wp:effectExtent l="0" t="0" r="7620" b="0"/>
            <wp:docPr id="8"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54580" cy="2712720"/>
                    </a:xfrm>
                    <a:prstGeom prst="rect">
                      <a:avLst/>
                    </a:prstGeom>
                    <a:noFill/>
                    <a:ln>
                      <a:noFill/>
                    </a:ln>
                  </pic:spPr>
                </pic:pic>
              </a:graphicData>
            </a:graphic>
          </wp:inline>
        </w:drawing>
      </w:r>
    </w:p>
    <w:p w14:paraId="092F4D55" w14:textId="77777777" w:rsidR="006F49D7" w:rsidRDefault="006F49D7">
      <w:pPr>
        <w:tabs>
          <w:tab w:val="left" w:pos="1077"/>
        </w:tabs>
        <w:jc w:val="center"/>
        <w:rPr>
          <w:szCs w:val="24"/>
        </w:rPr>
      </w:pPr>
    </w:p>
    <w:p w14:paraId="092F4D56" w14:textId="77777777" w:rsidR="006F49D7" w:rsidRDefault="00A35238">
      <w:pPr>
        <w:jc w:val="center"/>
        <w:rPr>
          <w:b/>
          <w:szCs w:val="24"/>
        </w:rPr>
      </w:pPr>
      <w:r>
        <w:rPr>
          <w:b/>
          <w:szCs w:val="24"/>
        </w:rPr>
        <w:t>3 pav.</w:t>
      </w:r>
      <w:r>
        <w:t xml:space="preserve"> </w:t>
      </w:r>
      <w:r>
        <w:rPr>
          <w:b/>
          <w:szCs w:val="24"/>
        </w:rPr>
        <w:t xml:space="preserve">Pėsčiųjų perėjos </w:t>
      </w:r>
      <w:r>
        <w:rPr>
          <w:b/>
          <w:bCs/>
          <w:szCs w:val="24"/>
        </w:rPr>
        <w:t>ženklinimo</w:t>
      </w:r>
      <w:r>
        <w:rPr>
          <w:b/>
          <w:szCs w:val="24"/>
        </w:rPr>
        <w:t xml:space="preserve"> schema keliuose (gatvėse) su siaura skiriamąja juosta ar saugumo salele</w:t>
      </w:r>
    </w:p>
    <w:p w14:paraId="092F4D57" w14:textId="77777777" w:rsidR="006F49D7" w:rsidRDefault="006F49D7">
      <w:pPr>
        <w:tabs>
          <w:tab w:val="left" w:pos="1077"/>
        </w:tabs>
        <w:jc w:val="center"/>
        <w:rPr>
          <w:szCs w:val="24"/>
        </w:rPr>
      </w:pPr>
    </w:p>
    <w:p w14:paraId="092F4D58" w14:textId="77777777" w:rsidR="006F49D7" w:rsidRDefault="00A35238">
      <w:pPr>
        <w:tabs>
          <w:tab w:val="left" w:pos="1077"/>
        </w:tabs>
        <w:jc w:val="center"/>
        <w:rPr>
          <w:szCs w:val="24"/>
        </w:rPr>
      </w:pPr>
      <w:r>
        <w:rPr>
          <w:noProof/>
          <w:szCs w:val="24"/>
          <w:lang w:eastAsia="lt-LT"/>
        </w:rPr>
        <w:drawing>
          <wp:inline distT="0" distB="0" distL="0" distR="0" wp14:anchorId="092F4D9B" wp14:editId="092F4D9C">
            <wp:extent cx="1386840" cy="2179320"/>
            <wp:effectExtent l="0" t="0" r="3810" b="0"/>
            <wp:docPr id="9" name="Paveikslėli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6840" cy="2179320"/>
                    </a:xfrm>
                    <a:prstGeom prst="rect">
                      <a:avLst/>
                    </a:prstGeom>
                    <a:noFill/>
                    <a:ln>
                      <a:noFill/>
                    </a:ln>
                  </pic:spPr>
                </pic:pic>
              </a:graphicData>
            </a:graphic>
          </wp:inline>
        </w:drawing>
      </w:r>
    </w:p>
    <w:p w14:paraId="092F4D59" w14:textId="77777777" w:rsidR="006F49D7" w:rsidRDefault="006F49D7">
      <w:pPr>
        <w:tabs>
          <w:tab w:val="left" w:pos="1077"/>
        </w:tabs>
        <w:jc w:val="center"/>
        <w:rPr>
          <w:szCs w:val="24"/>
        </w:rPr>
      </w:pPr>
    </w:p>
    <w:p w14:paraId="092F4D5A" w14:textId="77777777" w:rsidR="006F49D7" w:rsidRDefault="00A35238">
      <w:pPr>
        <w:jc w:val="center"/>
        <w:rPr>
          <w:b/>
          <w:szCs w:val="24"/>
        </w:rPr>
      </w:pPr>
      <w:r>
        <w:rPr>
          <w:b/>
          <w:szCs w:val="24"/>
        </w:rPr>
        <w:t>4 pav.</w:t>
      </w:r>
      <w:r>
        <w:t xml:space="preserve"> </w:t>
      </w:r>
      <w:r>
        <w:rPr>
          <w:b/>
          <w:bCs/>
          <w:szCs w:val="24"/>
        </w:rPr>
        <w:t>P</w:t>
      </w:r>
      <w:r>
        <w:rPr>
          <w:b/>
          <w:szCs w:val="24"/>
        </w:rPr>
        <w:t>ė</w:t>
      </w:r>
      <w:r>
        <w:rPr>
          <w:b/>
          <w:bCs/>
          <w:szCs w:val="24"/>
        </w:rPr>
        <w:t>s</w:t>
      </w:r>
      <w:r>
        <w:rPr>
          <w:b/>
          <w:szCs w:val="24"/>
        </w:rPr>
        <w:t>č</w:t>
      </w:r>
      <w:r>
        <w:rPr>
          <w:b/>
          <w:bCs/>
          <w:szCs w:val="24"/>
        </w:rPr>
        <w:t>i</w:t>
      </w:r>
      <w:r>
        <w:rPr>
          <w:b/>
          <w:szCs w:val="24"/>
        </w:rPr>
        <w:t>ų</w:t>
      </w:r>
      <w:r>
        <w:rPr>
          <w:b/>
          <w:bCs/>
          <w:szCs w:val="24"/>
        </w:rPr>
        <w:t>j</w:t>
      </w:r>
      <w:r>
        <w:rPr>
          <w:b/>
          <w:szCs w:val="24"/>
        </w:rPr>
        <w:t xml:space="preserve">ų </w:t>
      </w:r>
      <w:r>
        <w:rPr>
          <w:b/>
          <w:bCs/>
          <w:szCs w:val="24"/>
        </w:rPr>
        <w:t>per</w:t>
      </w:r>
      <w:r>
        <w:rPr>
          <w:b/>
          <w:szCs w:val="24"/>
        </w:rPr>
        <w:t>ė</w:t>
      </w:r>
      <w:r>
        <w:rPr>
          <w:b/>
          <w:bCs/>
          <w:szCs w:val="24"/>
        </w:rPr>
        <w:t>jos ženklinimo schema vienpusio eismo keliuose (gatvėse), turin</w:t>
      </w:r>
      <w:r>
        <w:rPr>
          <w:b/>
          <w:szCs w:val="24"/>
        </w:rPr>
        <w:t>č</w:t>
      </w:r>
      <w:r>
        <w:rPr>
          <w:b/>
          <w:bCs/>
          <w:szCs w:val="24"/>
        </w:rPr>
        <w:t>iose dvi ir daugiau eismo juost</w:t>
      </w:r>
      <w:r>
        <w:rPr>
          <w:b/>
          <w:szCs w:val="24"/>
        </w:rPr>
        <w:t>ų</w:t>
      </w:r>
    </w:p>
    <w:p w14:paraId="092F4D5B" w14:textId="77777777" w:rsidR="006F49D7" w:rsidRDefault="006F49D7">
      <w:pPr>
        <w:jc w:val="center"/>
        <w:rPr>
          <w:b/>
          <w:szCs w:val="24"/>
        </w:rPr>
      </w:pPr>
    </w:p>
    <w:p w14:paraId="092F4D5C" w14:textId="77777777" w:rsidR="006F49D7" w:rsidRDefault="00A35238">
      <w:pPr>
        <w:jc w:val="center"/>
        <w:rPr>
          <w:b/>
          <w:szCs w:val="24"/>
        </w:rPr>
      </w:pPr>
      <w:r>
        <w:rPr>
          <w:noProof/>
          <w:lang w:eastAsia="lt-LT"/>
        </w:rPr>
        <w:drawing>
          <wp:inline distT="0" distB="0" distL="0" distR="0" wp14:anchorId="092F4D9D" wp14:editId="092F4D9E">
            <wp:extent cx="3589020" cy="2232660"/>
            <wp:effectExtent l="0" t="0" r="0" b="0"/>
            <wp:docPr id="10"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89020" cy="2232660"/>
                    </a:xfrm>
                    <a:prstGeom prst="rect">
                      <a:avLst/>
                    </a:prstGeom>
                    <a:noFill/>
                    <a:ln>
                      <a:noFill/>
                    </a:ln>
                  </pic:spPr>
                </pic:pic>
              </a:graphicData>
            </a:graphic>
          </wp:inline>
        </w:drawing>
      </w:r>
    </w:p>
    <w:p w14:paraId="092F4D5D" w14:textId="77777777" w:rsidR="006F49D7" w:rsidRDefault="006F49D7">
      <w:pPr>
        <w:jc w:val="center"/>
        <w:rPr>
          <w:b/>
          <w:szCs w:val="24"/>
        </w:rPr>
      </w:pPr>
    </w:p>
    <w:p w14:paraId="092F4D5E" w14:textId="77777777" w:rsidR="006F49D7" w:rsidRDefault="00A35238">
      <w:pPr>
        <w:jc w:val="center"/>
        <w:rPr>
          <w:b/>
          <w:bCs/>
          <w:szCs w:val="24"/>
        </w:rPr>
      </w:pPr>
      <w:r>
        <w:rPr>
          <w:b/>
          <w:szCs w:val="24"/>
        </w:rPr>
        <w:t>5 pav.</w:t>
      </w:r>
      <w:r>
        <w:t xml:space="preserve"> </w:t>
      </w:r>
      <w:r>
        <w:rPr>
          <w:b/>
          <w:bCs/>
          <w:szCs w:val="24"/>
        </w:rPr>
        <w:t>Šviesoforais reguliuojamos pėsčiųjų perėjos ženklinimo schema, kai viena kryptimi yra viena eismo juosta</w:t>
      </w:r>
    </w:p>
    <w:p w14:paraId="092F4D5F" w14:textId="77777777" w:rsidR="006F49D7" w:rsidRDefault="006F49D7">
      <w:pPr>
        <w:jc w:val="center"/>
        <w:rPr>
          <w:b/>
          <w:bCs/>
          <w:szCs w:val="24"/>
        </w:rPr>
      </w:pPr>
    </w:p>
    <w:p w14:paraId="092F4D60" w14:textId="77777777" w:rsidR="006F49D7" w:rsidRDefault="00A35238">
      <w:pPr>
        <w:jc w:val="center"/>
        <w:rPr>
          <w:b/>
          <w:bCs/>
          <w:szCs w:val="24"/>
        </w:rPr>
      </w:pPr>
      <w:r>
        <w:rPr>
          <w:b/>
          <w:noProof/>
          <w:szCs w:val="24"/>
          <w:lang w:eastAsia="lt-LT"/>
        </w:rPr>
        <w:lastRenderedPageBreak/>
        <w:drawing>
          <wp:inline distT="0" distB="0" distL="0" distR="0" wp14:anchorId="092F4D9F" wp14:editId="092F4DA0">
            <wp:extent cx="5943600" cy="1988820"/>
            <wp:effectExtent l="0" t="0" r="0" b="0"/>
            <wp:docPr id="1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p>
    <w:p w14:paraId="092F4D61" w14:textId="77777777" w:rsidR="006F49D7" w:rsidRDefault="006F49D7">
      <w:pPr>
        <w:jc w:val="center"/>
        <w:rPr>
          <w:b/>
          <w:bCs/>
          <w:szCs w:val="24"/>
        </w:rPr>
      </w:pPr>
    </w:p>
    <w:p w14:paraId="092F4D62" w14:textId="77777777" w:rsidR="006F49D7" w:rsidRDefault="00A35238">
      <w:pPr>
        <w:jc w:val="center"/>
        <w:rPr>
          <w:b/>
          <w:bCs/>
          <w:szCs w:val="24"/>
        </w:rPr>
      </w:pPr>
      <w:r>
        <w:rPr>
          <w:b/>
          <w:szCs w:val="24"/>
        </w:rPr>
        <w:t>6 pav.</w:t>
      </w:r>
      <w:r>
        <w:t xml:space="preserve"> </w:t>
      </w:r>
      <w:r>
        <w:rPr>
          <w:b/>
          <w:bCs/>
          <w:szCs w:val="24"/>
        </w:rPr>
        <w:t>Šviesoforais reguliuojamos pėsčiųjų perėjos ženklinimo schema keliuose (gatvėse) su skiriamąja juosta ar saugumo salele, kai viena kryptimi dvi eismo juostos</w:t>
      </w:r>
    </w:p>
    <w:p w14:paraId="092F4D63" w14:textId="77777777" w:rsidR="006F49D7" w:rsidRDefault="006F49D7">
      <w:pPr>
        <w:jc w:val="center"/>
        <w:rPr>
          <w:b/>
          <w:bCs/>
          <w:szCs w:val="24"/>
        </w:rPr>
      </w:pPr>
    </w:p>
    <w:p w14:paraId="092F4D64" w14:textId="77777777" w:rsidR="006F49D7" w:rsidRDefault="00A35238">
      <w:pPr>
        <w:jc w:val="center"/>
        <w:rPr>
          <w:b/>
          <w:bCs/>
          <w:szCs w:val="24"/>
        </w:rPr>
      </w:pPr>
      <w:r>
        <w:rPr>
          <w:b/>
          <w:noProof/>
          <w:szCs w:val="24"/>
          <w:lang w:eastAsia="lt-LT"/>
        </w:rPr>
        <w:drawing>
          <wp:inline distT="0" distB="0" distL="0" distR="0" wp14:anchorId="092F4DA1" wp14:editId="092F4DA2">
            <wp:extent cx="4998720" cy="2628900"/>
            <wp:effectExtent l="0" t="0" r="0" b="0"/>
            <wp:docPr id="12"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98720" cy="2628900"/>
                    </a:xfrm>
                    <a:prstGeom prst="rect">
                      <a:avLst/>
                    </a:prstGeom>
                    <a:noFill/>
                    <a:ln>
                      <a:noFill/>
                    </a:ln>
                  </pic:spPr>
                </pic:pic>
              </a:graphicData>
            </a:graphic>
          </wp:inline>
        </w:drawing>
      </w:r>
    </w:p>
    <w:p w14:paraId="092F4D65" w14:textId="77777777" w:rsidR="006F49D7" w:rsidRDefault="006F49D7">
      <w:pPr>
        <w:jc w:val="center"/>
        <w:rPr>
          <w:b/>
          <w:bCs/>
          <w:szCs w:val="24"/>
        </w:rPr>
      </w:pPr>
    </w:p>
    <w:p w14:paraId="092F4D66" w14:textId="77777777" w:rsidR="006F49D7" w:rsidRDefault="00A35238">
      <w:pPr>
        <w:jc w:val="center"/>
        <w:rPr>
          <w:b/>
          <w:bCs/>
          <w:szCs w:val="24"/>
        </w:rPr>
      </w:pPr>
      <w:r>
        <w:rPr>
          <w:b/>
          <w:szCs w:val="24"/>
        </w:rPr>
        <w:t>7 pav.</w:t>
      </w:r>
      <w:r>
        <w:t xml:space="preserve"> </w:t>
      </w:r>
      <w:r>
        <w:rPr>
          <w:b/>
          <w:bCs/>
          <w:szCs w:val="24"/>
        </w:rPr>
        <w:t>Šviesoforais reguliuojamos pėsčiųjų perėjos ženklinimo schema keliuose (gatvėse) su siaura skiriamąja juosta ar saugumo salele</w:t>
      </w:r>
    </w:p>
    <w:p w14:paraId="092F4D67" w14:textId="77777777" w:rsidR="006F49D7" w:rsidRDefault="006F49D7">
      <w:pPr>
        <w:jc w:val="center"/>
        <w:rPr>
          <w:b/>
          <w:bCs/>
          <w:szCs w:val="24"/>
        </w:rPr>
      </w:pPr>
    </w:p>
    <w:p w14:paraId="092F4D68" w14:textId="77777777" w:rsidR="006F49D7" w:rsidRDefault="006F49D7">
      <w:pPr>
        <w:jc w:val="center"/>
        <w:rPr>
          <w:b/>
          <w:bCs/>
          <w:szCs w:val="24"/>
        </w:rPr>
      </w:pPr>
    </w:p>
    <w:p w14:paraId="092F4D69" w14:textId="77777777" w:rsidR="006F49D7" w:rsidRDefault="00A35238">
      <w:pPr>
        <w:jc w:val="center"/>
        <w:rPr>
          <w:bCs/>
          <w:szCs w:val="24"/>
        </w:rPr>
      </w:pPr>
      <w:r>
        <w:rPr>
          <w:noProof/>
          <w:szCs w:val="24"/>
          <w:lang w:eastAsia="lt-LT"/>
        </w:rPr>
        <w:lastRenderedPageBreak/>
        <w:drawing>
          <wp:inline distT="0" distB="0" distL="0" distR="0" wp14:anchorId="092F4DA3" wp14:editId="092F4DA4">
            <wp:extent cx="5067300" cy="3124200"/>
            <wp:effectExtent l="0" t="0" r="0" b="0"/>
            <wp:docPr id="13"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67300" cy="3124200"/>
                    </a:xfrm>
                    <a:prstGeom prst="rect">
                      <a:avLst/>
                    </a:prstGeom>
                    <a:noFill/>
                    <a:ln>
                      <a:noFill/>
                    </a:ln>
                  </pic:spPr>
                </pic:pic>
              </a:graphicData>
            </a:graphic>
          </wp:inline>
        </w:drawing>
      </w:r>
    </w:p>
    <w:p w14:paraId="092F4D6A" w14:textId="77777777" w:rsidR="006F49D7" w:rsidRDefault="00A35238">
      <w:pPr>
        <w:jc w:val="both"/>
        <w:rPr>
          <w:bCs/>
          <w:sz w:val="20"/>
        </w:rPr>
      </w:pPr>
      <w:r>
        <w:rPr>
          <w:bCs/>
          <w:sz w:val="20"/>
        </w:rPr>
        <w:t>PASTABA: ženklo Nr. 120 leidžiama neįrengti, kai leidžiamas važiavimo greitis yra ne didesnis nei 30 km/h.</w:t>
      </w:r>
    </w:p>
    <w:p w14:paraId="092F4D6B" w14:textId="77777777" w:rsidR="006F49D7" w:rsidRDefault="00A35238">
      <w:pPr>
        <w:jc w:val="center"/>
        <w:rPr>
          <w:b/>
          <w:szCs w:val="24"/>
        </w:rPr>
      </w:pPr>
      <w:r>
        <w:rPr>
          <w:b/>
          <w:szCs w:val="24"/>
        </w:rPr>
        <w:t>8 pav.</w:t>
      </w:r>
      <w:r>
        <w:rPr>
          <w:szCs w:val="24"/>
        </w:rPr>
        <w:t xml:space="preserve"> </w:t>
      </w:r>
      <w:r>
        <w:rPr>
          <w:b/>
          <w:szCs w:val="24"/>
        </w:rPr>
        <w:t>Pėsčiųjų perėjos su apskritiminės formos greičio mažinimo kalneliu ženklinimo schema dvipusio eismo keliuose (gatvėse), kai leistinas greitis ≤ 30 km/h</w:t>
      </w:r>
    </w:p>
    <w:p w14:paraId="092F4D6C" w14:textId="77777777" w:rsidR="006F49D7" w:rsidRDefault="006F49D7">
      <w:pPr>
        <w:jc w:val="center"/>
        <w:rPr>
          <w:b/>
          <w:bCs/>
          <w:szCs w:val="24"/>
        </w:rPr>
      </w:pPr>
    </w:p>
    <w:p w14:paraId="092F4D6D" w14:textId="77777777" w:rsidR="006F49D7" w:rsidRDefault="00A35238">
      <w:pPr>
        <w:jc w:val="center"/>
        <w:rPr>
          <w:b/>
          <w:bCs/>
          <w:szCs w:val="24"/>
        </w:rPr>
      </w:pPr>
      <w:r>
        <w:rPr>
          <w:b/>
          <w:noProof/>
          <w:szCs w:val="24"/>
          <w:lang w:eastAsia="lt-LT"/>
        </w:rPr>
        <w:drawing>
          <wp:inline distT="0" distB="0" distL="0" distR="0" wp14:anchorId="092F4DA5" wp14:editId="092F4DA6">
            <wp:extent cx="5120640" cy="3246120"/>
            <wp:effectExtent l="0" t="0" r="3810" b="0"/>
            <wp:docPr id="14" name="Paveikslėli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20640" cy="3246120"/>
                    </a:xfrm>
                    <a:prstGeom prst="rect">
                      <a:avLst/>
                    </a:prstGeom>
                    <a:noFill/>
                    <a:ln>
                      <a:noFill/>
                    </a:ln>
                  </pic:spPr>
                </pic:pic>
              </a:graphicData>
            </a:graphic>
          </wp:inline>
        </w:drawing>
      </w:r>
    </w:p>
    <w:p w14:paraId="092F4D6E" w14:textId="77777777" w:rsidR="006F49D7" w:rsidRDefault="006F49D7">
      <w:pPr>
        <w:jc w:val="center"/>
        <w:rPr>
          <w:b/>
          <w:bCs/>
          <w:szCs w:val="24"/>
        </w:rPr>
      </w:pPr>
    </w:p>
    <w:p w14:paraId="092F4D6F" w14:textId="77777777" w:rsidR="006F49D7" w:rsidRDefault="00A35238">
      <w:pPr>
        <w:jc w:val="center"/>
        <w:rPr>
          <w:szCs w:val="24"/>
        </w:rPr>
      </w:pPr>
      <w:r>
        <w:rPr>
          <w:b/>
          <w:szCs w:val="24"/>
        </w:rPr>
        <w:t>9 pav.</w:t>
      </w:r>
      <w:r>
        <w:rPr>
          <w:szCs w:val="24"/>
        </w:rPr>
        <w:t xml:space="preserve"> </w:t>
      </w:r>
      <w:r>
        <w:rPr>
          <w:b/>
          <w:szCs w:val="24"/>
        </w:rPr>
        <w:t>Pėsčiųjų perėjos su apskritiminės formos greičio mažinimo kalneliu ir saugumo salele ženklinimo schema dvipusio eismo keliuose (gatvėse)</w:t>
      </w:r>
    </w:p>
    <w:p w14:paraId="092F4D70" w14:textId="77777777" w:rsidR="006F49D7" w:rsidRDefault="006F49D7">
      <w:pPr>
        <w:tabs>
          <w:tab w:val="left" w:pos="1077"/>
        </w:tabs>
        <w:jc w:val="center"/>
        <w:rPr>
          <w:szCs w:val="24"/>
        </w:rPr>
      </w:pPr>
    </w:p>
    <w:p w14:paraId="092F4D71" w14:textId="77777777" w:rsidR="006F49D7" w:rsidRDefault="00A35238">
      <w:pPr>
        <w:tabs>
          <w:tab w:val="left" w:pos="1077"/>
        </w:tabs>
        <w:jc w:val="center"/>
        <w:rPr>
          <w:szCs w:val="24"/>
        </w:rPr>
      </w:pPr>
      <w:r>
        <w:rPr>
          <w:noProof/>
          <w:lang w:eastAsia="lt-LT"/>
        </w:rPr>
        <w:lastRenderedPageBreak/>
        <w:drawing>
          <wp:inline distT="0" distB="0" distL="0" distR="0" wp14:anchorId="092F4DA7" wp14:editId="092F4DA8">
            <wp:extent cx="5433060" cy="2750820"/>
            <wp:effectExtent l="0" t="0" r="0" b="0"/>
            <wp:docPr id="15"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33060" cy="2750820"/>
                    </a:xfrm>
                    <a:prstGeom prst="rect">
                      <a:avLst/>
                    </a:prstGeom>
                    <a:noFill/>
                    <a:ln>
                      <a:noFill/>
                    </a:ln>
                  </pic:spPr>
                </pic:pic>
              </a:graphicData>
            </a:graphic>
          </wp:inline>
        </w:drawing>
      </w:r>
    </w:p>
    <w:p w14:paraId="092F4D72" w14:textId="77777777" w:rsidR="006F49D7" w:rsidRDefault="006F49D7">
      <w:pPr>
        <w:tabs>
          <w:tab w:val="left" w:pos="1077"/>
        </w:tabs>
        <w:jc w:val="center"/>
        <w:rPr>
          <w:szCs w:val="24"/>
        </w:rPr>
      </w:pPr>
    </w:p>
    <w:p w14:paraId="092F4D73" w14:textId="77777777" w:rsidR="006F49D7" w:rsidRDefault="00A35238">
      <w:pPr>
        <w:tabs>
          <w:tab w:val="left" w:pos="1077"/>
        </w:tabs>
        <w:jc w:val="center"/>
        <w:rPr>
          <w:b/>
          <w:szCs w:val="24"/>
        </w:rPr>
      </w:pPr>
      <w:r>
        <w:rPr>
          <w:b/>
          <w:szCs w:val="24"/>
        </w:rPr>
        <w:t>10 pav.</w:t>
      </w:r>
      <w:r>
        <w:rPr>
          <w:szCs w:val="24"/>
        </w:rPr>
        <w:t xml:space="preserve"> </w:t>
      </w:r>
      <w:r>
        <w:rPr>
          <w:b/>
          <w:szCs w:val="24"/>
        </w:rPr>
        <w:t>Pėsčiųjų perėjos su trapecinės formos greičio mažinimo kalneliu ženklinimo schema dvipusio eismo keliuose (gatvėse)</w:t>
      </w:r>
    </w:p>
    <w:p w14:paraId="092F4D74" w14:textId="77777777" w:rsidR="006F49D7" w:rsidRDefault="006F49D7">
      <w:pPr>
        <w:tabs>
          <w:tab w:val="left" w:pos="1077"/>
        </w:tabs>
        <w:jc w:val="center"/>
        <w:rPr>
          <w:szCs w:val="24"/>
        </w:rPr>
      </w:pPr>
    </w:p>
    <w:p w14:paraId="092F4D75" w14:textId="77777777" w:rsidR="006F49D7" w:rsidRDefault="00A35238">
      <w:pPr>
        <w:tabs>
          <w:tab w:val="left" w:pos="1077"/>
        </w:tabs>
        <w:jc w:val="center"/>
        <w:rPr>
          <w:szCs w:val="24"/>
        </w:rPr>
      </w:pPr>
      <w:r>
        <w:rPr>
          <w:noProof/>
          <w:szCs w:val="24"/>
          <w:lang w:eastAsia="lt-LT"/>
        </w:rPr>
        <w:drawing>
          <wp:inline distT="0" distB="0" distL="0" distR="0" wp14:anchorId="092F4DA9" wp14:editId="092F4DAA">
            <wp:extent cx="5890260" cy="2987040"/>
            <wp:effectExtent l="0" t="0" r="0" b="3810"/>
            <wp:docPr id="16" name="Paveikslėli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90260" cy="2987040"/>
                    </a:xfrm>
                    <a:prstGeom prst="rect">
                      <a:avLst/>
                    </a:prstGeom>
                    <a:noFill/>
                    <a:ln>
                      <a:noFill/>
                    </a:ln>
                  </pic:spPr>
                </pic:pic>
              </a:graphicData>
            </a:graphic>
          </wp:inline>
        </w:drawing>
      </w:r>
    </w:p>
    <w:p w14:paraId="092F4D76" w14:textId="77777777" w:rsidR="006F49D7" w:rsidRDefault="006F49D7">
      <w:pPr>
        <w:tabs>
          <w:tab w:val="left" w:pos="1077"/>
        </w:tabs>
        <w:jc w:val="center"/>
        <w:rPr>
          <w:szCs w:val="24"/>
        </w:rPr>
      </w:pPr>
    </w:p>
    <w:p w14:paraId="092F4D77" w14:textId="77777777" w:rsidR="006F49D7" w:rsidRDefault="00A35238">
      <w:pPr>
        <w:tabs>
          <w:tab w:val="left" w:pos="1077"/>
        </w:tabs>
        <w:jc w:val="center"/>
        <w:rPr>
          <w:b/>
          <w:szCs w:val="24"/>
        </w:rPr>
      </w:pPr>
      <w:r>
        <w:rPr>
          <w:b/>
          <w:szCs w:val="24"/>
        </w:rPr>
        <w:t>11 pav.</w:t>
      </w:r>
      <w:r>
        <w:rPr>
          <w:szCs w:val="24"/>
        </w:rPr>
        <w:t xml:space="preserve"> </w:t>
      </w:r>
      <w:r>
        <w:rPr>
          <w:b/>
          <w:szCs w:val="24"/>
        </w:rPr>
        <w:t>Pėsčiųjų perėjos su trapecinės formos greičio mažinimo kalneliu ir saugumo salele ženklinimo schema dvipusio eismo keliuose (gatvėse)</w:t>
      </w:r>
    </w:p>
    <w:p w14:paraId="092F4D78" w14:textId="77777777" w:rsidR="006F49D7" w:rsidRDefault="006F49D7">
      <w:pPr>
        <w:tabs>
          <w:tab w:val="left" w:pos="1077"/>
        </w:tabs>
        <w:jc w:val="both"/>
        <w:rPr>
          <w:b/>
          <w:szCs w:val="24"/>
        </w:rPr>
      </w:pPr>
    </w:p>
    <w:p w14:paraId="092F4D79" w14:textId="77777777" w:rsidR="006F49D7" w:rsidRDefault="00A35238" w:rsidP="00231906">
      <w:pPr>
        <w:tabs>
          <w:tab w:val="left" w:pos="1077"/>
        </w:tabs>
        <w:jc w:val="center"/>
        <w:rPr>
          <w:b/>
          <w:szCs w:val="24"/>
        </w:rPr>
      </w:pPr>
      <w:r>
        <w:rPr>
          <w:b/>
          <w:noProof/>
          <w:szCs w:val="24"/>
          <w:lang w:eastAsia="lt-LT"/>
        </w:rPr>
        <w:lastRenderedPageBreak/>
        <w:drawing>
          <wp:inline distT="0" distB="0" distL="0" distR="0" wp14:anchorId="092F4DAB" wp14:editId="092F4DAC">
            <wp:extent cx="5265420" cy="3825240"/>
            <wp:effectExtent l="0" t="0" r="0" b="3810"/>
            <wp:docPr id="17"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65420" cy="3825240"/>
                    </a:xfrm>
                    <a:prstGeom prst="rect">
                      <a:avLst/>
                    </a:prstGeom>
                    <a:noFill/>
                    <a:ln>
                      <a:noFill/>
                    </a:ln>
                  </pic:spPr>
                </pic:pic>
              </a:graphicData>
            </a:graphic>
          </wp:inline>
        </w:drawing>
      </w:r>
    </w:p>
    <w:p w14:paraId="092F4D7A" w14:textId="77777777" w:rsidR="006F49D7" w:rsidRDefault="00A35238">
      <w:pPr>
        <w:jc w:val="both"/>
        <w:rPr>
          <w:bCs/>
          <w:sz w:val="20"/>
        </w:rPr>
      </w:pPr>
      <w:r>
        <w:rPr>
          <w:bCs/>
          <w:sz w:val="20"/>
        </w:rPr>
        <w:t>PASTABA: ženklo Nr. 120 leidžiama neįrengti, kai leidžiamas važiavimo greitis yra ne didesnis nei 30 km/h.</w:t>
      </w:r>
    </w:p>
    <w:p w14:paraId="092F4D7B" w14:textId="77777777" w:rsidR="006F49D7" w:rsidRDefault="00A35238">
      <w:pPr>
        <w:tabs>
          <w:tab w:val="left" w:pos="1077"/>
        </w:tabs>
        <w:jc w:val="center"/>
        <w:rPr>
          <w:b/>
          <w:szCs w:val="24"/>
          <w:vertAlign w:val="superscript"/>
        </w:rPr>
      </w:pPr>
      <w:r>
        <w:rPr>
          <w:b/>
          <w:szCs w:val="24"/>
        </w:rPr>
        <w:t>12 pav. Pėsčiųjų perėjos su daliniu trapecinės formos</w:t>
      </w:r>
      <w:r>
        <w:rPr>
          <w:szCs w:val="24"/>
        </w:rPr>
        <w:t xml:space="preserve"> </w:t>
      </w:r>
      <w:r>
        <w:rPr>
          <w:b/>
          <w:szCs w:val="24"/>
        </w:rPr>
        <w:t>greičio mažinimo kalneliu ženklinimo schema dvipusio eismo keliuose (gatvėse), kai leistinas greitis ≤ 30 km/h</w:t>
      </w:r>
    </w:p>
    <w:p w14:paraId="092F4D7C" w14:textId="77777777" w:rsidR="006F49D7" w:rsidRDefault="006F49D7">
      <w:pPr>
        <w:tabs>
          <w:tab w:val="left" w:pos="1077"/>
        </w:tabs>
        <w:jc w:val="center"/>
        <w:rPr>
          <w:b/>
          <w:szCs w:val="24"/>
        </w:rPr>
      </w:pPr>
    </w:p>
    <w:p w14:paraId="092F4D7D" w14:textId="77777777" w:rsidR="006F49D7" w:rsidRDefault="00A35238">
      <w:pPr>
        <w:tabs>
          <w:tab w:val="left" w:pos="1077"/>
        </w:tabs>
        <w:jc w:val="center"/>
        <w:rPr>
          <w:b/>
          <w:szCs w:val="24"/>
        </w:rPr>
      </w:pPr>
      <w:r>
        <w:rPr>
          <w:b/>
          <w:noProof/>
          <w:szCs w:val="24"/>
          <w:lang w:eastAsia="lt-LT"/>
        </w:rPr>
        <w:drawing>
          <wp:inline distT="0" distB="0" distL="0" distR="0" wp14:anchorId="092F4DAD" wp14:editId="092F4DAE">
            <wp:extent cx="5128260" cy="3802380"/>
            <wp:effectExtent l="0" t="0" r="0" b="7620"/>
            <wp:docPr id="18"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28260" cy="3802380"/>
                    </a:xfrm>
                    <a:prstGeom prst="rect">
                      <a:avLst/>
                    </a:prstGeom>
                    <a:noFill/>
                    <a:ln>
                      <a:noFill/>
                    </a:ln>
                  </pic:spPr>
                </pic:pic>
              </a:graphicData>
            </a:graphic>
          </wp:inline>
        </w:drawing>
      </w:r>
    </w:p>
    <w:p w14:paraId="092F4D7E" w14:textId="77777777" w:rsidR="006F49D7" w:rsidRDefault="00A35238">
      <w:pPr>
        <w:jc w:val="both"/>
        <w:rPr>
          <w:bCs/>
          <w:sz w:val="20"/>
        </w:rPr>
      </w:pPr>
      <w:r>
        <w:rPr>
          <w:bCs/>
          <w:sz w:val="20"/>
        </w:rPr>
        <w:t>PASTABA: ženklo Nr. 120 leidžiama neįrengti, kai leidžiamas važiavimo greitis yra ne didesnis nei 30 km/h.</w:t>
      </w:r>
    </w:p>
    <w:p w14:paraId="092F4D7F" w14:textId="77777777" w:rsidR="006F49D7" w:rsidRDefault="00A35238">
      <w:pPr>
        <w:jc w:val="center"/>
      </w:pPr>
      <w:r>
        <w:rPr>
          <w:b/>
          <w:szCs w:val="24"/>
        </w:rPr>
        <w:t>13 pav.</w:t>
      </w:r>
      <w:r>
        <w:rPr>
          <w:szCs w:val="24"/>
        </w:rPr>
        <w:t xml:space="preserve"> </w:t>
      </w:r>
      <w:r>
        <w:rPr>
          <w:b/>
          <w:szCs w:val="24"/>
        </w:rPr>
        <w:t>Pėsčiųjų perėjos su sinusoidinės formos greičio mažinimo kalneliu ženklinimo schema dvipusio eismo keliuose (gatvėse), kai leistinas greitis ≤ 30 km/h</w:t>
      </w:r>
    </w:p>
    <w:p w14:paraId="092F4D80" w14:textId="77777777" w:rsidR="006F49D7" w:rsidRDefault="00A35238" w:rsidP="00231906">
      <w:pPr>
        <w:tabs>
          <w:tab w:val="left" w:pos="1077"/>
        </w:tabs>
        <w:jc w:val="center"/>
        <w:rPr>
          <w:szCs w:val="24"/>
        </w:rPr>
      </w:pPr>
      <w:r>
        <w:rPr>
          <w:noProof/>
          <w:szCs w:val="24"/>
          <w:lang w:eastAsia="lt-LT"/>
        </w:rPr>
        <w:lastRenderedPageBreak/>
        <w:drawing>
          <wp:inline distT="0" distB="0" distL="0" distR="0" wp14:anchorId="092F4DAF" wp14:editId="092F4DB0">
            <wp:extent cx="5935980" cy="2446020"/>
            <wp:effectExtent l="0" t="0" r="7620" b="0"/>
            <wp:docPr id="19" name="Paveikslėli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5980" cy="2446020"/>
                    </a:xfrm>
                    <a:prstGeom prst="rect">
                      <a:avLst/>
                    </a:prstGeom>
                    <a:noFill/>
                    <a:ln>
                      <a:noFill/>
                    </a:ln>
                  </pic:spPr>
                </pic:pic>
              </a:graphicData>
            </a:graphic>
          </wp:inline>
        </w:drawing>
      </w:r>
    </w:p>
    <w:p w14:paraId="092F4D81" w14:textId="77777777" w:rsidR="006F49D7" w:rsidRDefault="006F49D7">
      <w:pPr>
        <w:tabs>
          <w:tab w:val="left" w:pos="1077"/>
        </w:tabs>
        <w:jc w:val="center"/>
        <w:rPr>
          <w:szCs w:val="24"/>
        </w:rPr>
      </w:pPr>
    </w:p>
    <w:p w14:paraId="092F4D82" w14:textId="77777777" w:rsidR="006F49D7" w:rsidRDefault="00A35238">
      <w:pPr>
        <w:tabs>
          <w:tab w:val="left" w:pos="1077"/>
        </w:tabs>
        <w:jc w:val="center"/>
        <w:rPr>
          <w:b/>
          <w:szCs w:val="24"/>
        </w:rPr>
      </w:pPr>
      <w:r>
        <w:rPr>
          <w:b/>
          <w:szCs w:val="24"/>
        </w:rPr>
        <w:t>14 pav.</w:t>
      </w:r>
      <w:r>
        <w:rPr>
          <w:szCs w:val="24"/>
        </w:rPr>
        <w:t xml:space="preserve"> </w:t>
      </w:r>
      <w:r>
        <w:rPr>
          <w:b/>
          <w:szCs w:val="24"/>
        </w:rPr>
        <w:t>Pėsčiųjų perėjos, sklandžiai sujungtos su šaligatviu, ženklinimo schema</w:t>
      </w:r>
    </w:p>
    <w:p w14:paraId="092F4D83" w14:textId="77777777" w:rsidR="006F49D7" w:rsidRDefault="006F49D7">
      <w:pPr>
        <w:tabs>
          <w:tab w:val="left" w:pos="1077"/>
        </w:tabs>
        <w:jc w:val="center"/>
        <w:rPr>
          <w:b/>
          <w:szCs w:val="24"/>
        </w:rPr>
      </w:pPr>
    </w:p>
    <w:p w14:paraId="092F4D84" w14:textId="77777777" w:rsidR="006F49D7" w:rsidRDefault="00A35238">
      <w:pPr>
        <w:tabs>
          <w:tab w:val="left" w:pos="1077"/>
        </w:tabs>
        <w:jc w:val="center"/>
        <w:rPr>
          <w:szCs w:val="24"/>
        </w:rPr>
      </w:pPr>
      <w:r>
        <w:rPr>
          <w:noProof/>
          <w:szCs w:val="24"/>
          <w:lang w:eastAsia="lt-LT"/>
        </w:rPr>
        <w:drawing>
          <wp:inline distT="0" distB="0" distL="0" distR="0" wp14:anchorId="092F4DB1" wp14:editId="092F4DB2">
            <wp:extent cx="3489960" cy="5074920"/>
            <wp:effectExtent l="0" t="0" r="0" b="0"/>
            <wp:docPr id="20" name="Paveikslėli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89960" cy="5074920"/>
                    </a:xfrm>
                    <a:prstGeom prst="rect">
                      <a:avLst/>
                    </a:prstGeom>
                    <a:noFill/>
                    <a:ln>
                      <a:noFill/>
                    </a:ln>
                  </pic:spPr>
                </pic:pic>
              </a:graphicData>
            </a:graphic>
          </wp:inline>
        </w:drawing>
      </w:r>
    </w:p>
    <w:p w14:paraId="092F4D85" w14:textId="77777777" w:rsidR="006F49D7" w:rsidRDefault="006F49D7">
      <w:pPr>
        <w:tabs>
          <w:tab w:val="left" w:pos="1077"/>
        </w:tabs>
        <w:jc w:val="center"/>
        <w:rPr>
          <w:szCs w:val="24"/>
        </w:rPr>
      </w:pPr>
    </w:p>
    <w:p w14:paraId="092F4D86" w14:textId="77777777" w:rsidR="006F49D7" w:rsidRDefault="00A35238">
      <w:pPr>
        <w:tabs>
          <w:tab w:val="left" w:pos="1077"/>
        </w:tabs>
        <w:jc w:val="center"/>
        <w:rPr>
          <w:b/>
          <w:szCs w:val="24"/>
        </w:rPr>
      </w:pPr>
      <w:r>
        <w:rPr>
          <w:b/>
          <w:szCs w:val="24"/>
        </w:rPr>
        <w:t>15 pav.</w:t>
      </w:r>
      <w:r>
        <w:rPr>
          <w:szCs w:val="24"/>
        </w:rPr>
        <w:t xml:space="preserve"> </w:t>
      </w:r>
      <w:r>
        <w:rPr>
          <w:b/>
          <w:szCs w:val="24"/>
        </w:rPr>
        <w:t>Važiuojamosios dalies siaurinimo ir iškreivinimo variantai pėsčiųjų perėjimo vietose</w:t>
      </w:r>
    </w:p>
    <w:p w14:paraId="092F4D87" w14:textId="01FBB106" w:rsidR="006F49D7" w:rsidRDefault="00A35238">
      <w:pPr>
        <w:tabs>
          <w:tab w:val="left" w:pos="1077"/>
        </w:tabs>
        <w:ind w:firstLine="227"/>
        <w:rPr>
          <w:szCs w:val="24"/>
        </w:rPr>
      </w:pPr>
      <w:r>
        <w:rPr>
          <w:szCs w:val="24"/>
        </w:rPr>
        <w:t>a) važiuojamosios dalies siaurinimas panaudojant skiriamąsias (saugumo) saleles</w:t>
      </w:r>
    </w:p>
    <w:p w14:paraId="092F4D88" w14:textId="0D4D0FB9" w:rsidR="006F49D7" w:rsidRDefault="00A35238">
      <w:pPr>
        <w:tabs>
          <w:tab w:val="left" w:pos="1077"/>
        </w:tabs>
        <w:ind w:firstLine="227"/>
        <w:rPr>
          <w:szCs w:val="24"/>
        </w:rPr>
      </w:pPr>
      <w:r>
        <w:rPr>
          <w:szCs w:val="24"/>
        </w:rPr>
        <w:t>b) važiuojamosios dalies siaurinimas iš vienos pusės</w:t>
      </w:r>
    </w:p>
    <w:p w14:paraId="092F4D89" w14:textId="3B6B47DC" w:rsidR="006F49D7" w:rsidRDefault="00A35238">
      <w:pPr>
        <w:tabs>
          <w:tab w:val="left" w:pos="1077"/>
        </w:tabs>
        <w:ind w:firstLine="227"/>
        <w:rPr>
          <w:szCs w:val="24"/>
        </w:rPr>
      </w:pPr>
      <w:r>
        <w:rPr>
          <w:szCs w:val="24"/>
        </w:rPr>
        <w:t>c) važiuojamosios dalies iškreivinimas</w:t>
      </w:r>
    </w:p>
    <w:p w14:paraId="092F4D8A" w14:textId="0F417B92" w:rsidR="006F49D7" w:rsidRDefault="00A35238">
      <w:pPr>
        <w:tabs>
          <w:tab w:val="left" w:pos="1077"/>
        </w:tabs>
        <w:ind w:firstLine="227"/>
        <w:rPr>
          <w:szCs w:val="24"/>
        </w:rPr>
      </w:pPr>
      <w:r>
        <w:rPr>
          <w:szCs w:val="24"/>
        </w:rPr>
        <w:lastRenderedPageBreak/>
        <w:t>d) važiuojamosios dalies siaurinimas iš abiejų pusių</w:t>
      </w:r>
    </w:p>
    <w:p w14:paraId="092F4D8B" w14:textId="6060F09D" w:rsidR="006F49D7" w:rsidRDefault="00231906"/>
    <w:bookmarkEnd w:id="0" w:displacedByCustomXml="next"/>
    <w:sectPr w:rsidR="006F49D7">
      <w:headerReference w:type="even" r:id="rId47"/>
      <w:headerReference w:type="default" r:id="rId48"/>
      <w:footerReference w:type="even" r:id="rId49"/>
      <w:footerReference w:type="default" r:id="rId50"/>
      <w:headerReference w:type="first" r:id="rId51"/>
      <w:footerReference w:type="first" r:id="rId52"/>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4DB5" w14:textId="77777777" w:rsidR="006F49D7" w:rsidRDefault="00A35238">
      <w:r>
        <w:separator/>
      </w:r>
    </w:p>
  </w:endnote>
  <w:endnote w:type="continuationSeparator" w:id="0">
    <w:p w14:paraId="092F4DB6" w14:textId="77777777" w:rsidR="006F49D7" w:rsidRDefault="00A3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9" w14:textId="77777777" w:rsidR="006F49D7" w:rsidRDefault="006F49D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A" w14:textId="77777777" w:rsidR="006F49D7" w:rsidRDefault="006F49D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C" w14:textId="77777777" w:rsidR="006F49D7" w:rsidRDefault="006F49D7">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C0" w14:textId="77777777" w:rsidR="006F49D7" w:rsidRDefault="006F49D7">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C1" w14:textId="77777777" w:rsidR="006F49D7" w:rsidRDefault="006F49D7">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C3" w14:textId="77777777" w:rsidR="006F49D7" w:rsidRDefault="006F49D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F4DB3" w14:textId="77777777" w:rsidR="006F49D7" w:rsidRDefault="00A35238">
      <w:r>
        <w:separator/>
      </w:r>
    </w:p>
  </w:footnote>
  <w:footnote w:type="continuationSeparator" w:id="0">
    <w:p w14:paraId="092F4DB4" w14:textId="77777777" w:rsidR="006F49D7" w:rsidRDefault="00A3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7" w14:textId="77777777" w:rsidR="006F49D7" w:rsidRDefault="006F49D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8" w14:textId="77777777" w:rsidR="006F49D7" w:rsidRDefault="006F49D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B" w14:textId="77777777" w:rsidR="006F49D7" w:rsidRDefault="006F49D7">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D" w14:textId="77777777" w:rsidR="006F49D7" w:rsidRDefault="006F49D7">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E" w14:textId="77777777" w:rsidR="006F49D7" w:rsidRDefault="006F49D7">
    <w:pPr>
      <w:tabs>
        <w:tab w:val="center" w:pos="4153"/>
        <w:tab w:val="right" w:pos="8306"/>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BF" w14:textId="77777777" w:rsidR="006F49D7" w:rsidRDefault="006F49D7">
    <w:pPr>
      <w:tabs>
        <w:tab w:val="center" w:pos="4153"/>
        <w:tab w:val="right" w:pos="8306"/>
      </w:tabs>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4DC2" w14:textId="77777777" w:rsidR="006F49D7" w:rsidRDefault="006F49D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93"/>
    <w:rsid w:val="00050893"/>
    <w:rsid w:val="00231906"/>
    <w:rsid w:val="006F49D7"/>
    <w:rsid w:val="00A352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35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35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control" Target="activeX/activeX1.xml"/>
  <Relationship Id="rId11" Type="http://schemas.openxmlformats.org/officeDocument/2006/relationships/hyperlink" TargetMode="External" Target="https://www.e-tar.lt/portal/lt/legalAct/TAR.D44627EE32C7"/>
  <Relationship Id="rId12" Type="http://schemas.openxmlformats.org/officeDocument/2006/relationships/hyperlink" TargetMode="External" Target="https://www.e-tar.lt/portal/lt/legalAct/TAR.69F5E483958F"/>
  <Relationship Id="rId13" Type="http://schemas.openxmlformats.org/officeDocument/2006/relationships/hyperlink" TargetMode="External" Target="https://www.e-tar.lt/portal/lt/legalAct/TAR.BBE7D61A0416"/>
  <Relationship Id="rId14" Type="http://schemas.openxmlformats.org/officeDocument/2006/relationships/hyperlink" TargetMode="External" Target="https://www.e-tar.lt/portal/lt/legalAct/TAR.FCE1E8F735DE"/>
  <Relationship Id="rId15" Type="http://schemas.openxmlformats.org/officeDocument/2006/relationships/hyperlink" TargetMode="External" Target="https://www.e-tar.lt/portal/lt/legalAct/TAR.DFE4D46E0716"/>
  <Relationship Id="rId16" Type="http://schemas.openxmlformats.org/officeDocument/2006/relationships/hyperlink" TargetMode="External" Target="https://www.e-tar.lt/portal/lt/legalAct/TAR.91891E789689"/>
  <Relationship Id="rId17" Type="http://schemas.openxmlformats.org/officeDocument/2006/relationships/hyperlink" TargetMode="External" Target="https://www.e-tar.lt/portal/lt/legalAct/TAR.D4CD47236BC8"/>
  <Relationship Id="rId18" Type="http://schemas.openxmlformats.org/officeDocument/2006/relationships/hyperlink" TargetMode="External" Target="https://www.e-tar.lt/portal/lt/legalAct/TAR.3C24C4CAE7B1"/>
  <Relationship Id="rId19" Type="http://schemas.openxmlformats.org/officeDocument/2006/relationships/hyperlink" TargetMode="External" Target="https://www.e-tar.lt/portal/lt/legalAct/TAR.454E1051B8FB"/>
  <Relationship Id="rId2" Type="http://schemas.openxmlformats.org/officeDocument/2006/relationships/customXml" Target="../customXml/item2.xml"/>
  <Relationship Id="rId20" Type="http://schemas.openxmlformats.org/officeDocument/2006/relationships/hyperlink" TargetMode="External" Target="https://www.e-tar.lt/portal/lt/legalAct/TAR.5F42C39CCEC3"/>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header" Target="header4.xml"/>
  <Relationship Id="rId28" Type="http://schemas.openxmlformats.org/officeDocument/2006/relationships/image" Target="media/image2.jpeg"/>
  <Relationship Id="rId29" Type="http://schemas.openxmlformats.org/officeDocument/2006/relationships/image" Target="media/image3.jpeg"/>
  <Relationship Id="rId3" Type="http://schemas.openxmlformats.org/officeDocument/2006/relationships/styles" Target="styles.xml"/>
  <Relationship Id="rId30" Type="http://schemas.openxmlformats.org/officeDocument/2006/relationships/image" Target="media/image4.jpeg"/>
  <Relationship Id="rId31" Type="http://schemas.openxmlformats.org/officeDocument/2006/relationships/image" Target="media/image5.jpeg"/>
  <Relationship Id="rId32" Type="http://schemas.openxmlformats.org/officeDocument/2006/relationships/image" Target="media/image6.jpeg"/>
  <Relationship Id="rId33" Type="http://schemas.openxmlformats.org/officeDocument/2006/relationships/image" Target="media/image7.jpeg"/>
  <Relationship Id="rId34" Type="http://schemas.openxmlformats.org/officeDocument/2006/relationships/image" Target="media/image8.jpeg"/>
  <Relationship Id="rId35" Type="http://schemas.openxmlformats.org/officeDocument/2006/relationships/image" Target="media/image9.jpeg"/>
  <Relationship Id="rId36" Type="http://schemas.openxmlformats.org/officeDocument/2006/relationships/image" Target="media/image10.jpeg"/>
  <Relationship Id="rId37" Type="http://schemas.openxmlformats.org/officeDocument/2006/relationships/image" Target="media/image11.jpeg"/>
  <Relationship Id="rId38" Type="http://schemas.openxmlformats.org/officeDocument/2006/relationships/image" Target="media/image12.jpeg"/>
  <Relationship Id="rId39" Type="http://schemas.openxmlformats.org/officeDocument/2006/relationships/image" Target="media/image13.jpeg"/>
  <Relationship Id="rId4" Type="http://schemas.microsoft.com/office/2007/relationships/stylesWithEffects" Target="stylesWithEffects.xml"/>
  <Relationship Id="rId40" Type="http://schemas.openxmlformats.org/officeDocument/2006/relationships/image" Target="media/image14.jpeg"/>
  <Relationship Id="rId41" Type="http://schemas.openxmlformats.org/officeDocument/2006/relationships/image" Target="media/image15.jpeg"/>
  <Relationship Id="rId42" Type="http://schemas.openxmlformats.org/officeDocument/2006/relationships/image" Target="media/image16.jpeg"/>
  <Relationship Id="rId43" Type="http://schemas.openxmlformats.org/officeDocument/2006/relationships/image" Target="media/image17.jpeg"/>
  <Relationship Id="rId44" Type="http://schemas.openxmlformats.org/officeDocument/2006/relationships/image" Target="media/image18.jpeg"/>
  <Relationship Id="rId45" Type="http://schemas.openxmlformats.org/officeDocument/2006/relationships/image" Target="media/image19.jpeg"/>
  <Relationship Id="rId46" Type="http://schemas.openxmlformats.org/officeDocument/2006/relationships/image" Target="media/image20.jpeg"/>
  <Relationship Id="rId47" Type="http://schemas.openxmlformats.org/officeDocument/2006/relationships/header" Target="header5.xml"/>
  <Relationship Id="rId48" Type="http://schemas.openxmlformats.org/officeDocument/2006/relationships/header" Target="header6.xml"/>
  <Relationship Id="rId49" Type="http://schemas.openxmlformats.org/officeDocument/2006/relationships/footer" Target="footer4.xml"/>
  <Relationship Id="rId5" Type="http://schemas.openxmlformats.org/officeDocument/2006/relationships/settings" Target="settings.xml"/>
  <Relationship Id="rId50" Type="http://schemas.openxmlformats.org/officeDocument/2006/relationships/footer" Target="footer5.xml"/>
  <Relationship Id="rId51" Type="http://schemas.openxmlformats.org/officeDocument/2006/relationships/header" Target="header7.xml"/>
  <Relationship Id="rId52" Type="http://schemas.openxmlformats.org/officeDocument/2006/relationships/footer" Target="footer6.xml"/>
  <Relationship Id="rId53" Type="http://schemas.openxmlformats.org/officeDocument/2006/relationships/fontTable" Target="fontTable.xml"/>
  <Relationship Id="rId54" Type="http://schemas.openxmlformats.org/officeDocument/2006/relationships/glossaryDocument" Target="glossary/document.xml"/>
  <Relationship Id="rId5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C4"/>
    <w:rsid w:val="00291CC4"/>
    <w:rsid w:val="009B0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534D5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0B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B0B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05586FA-71E2-4442-A062-163ACC5C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23253</Words>
  <Characters>13255</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LIETUVOS AUTOMOBILIŲ KELIŲ DIREKCIJOS</vt:lpstr>
    </vt:vector>
  </TitlesOfParts>
  <Company>Teisines informacijos centras</Company>
  <LinksUpToDate>false</LinksUpToDate>
  <CharactersWithSpaces>36436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2015-11-02T09:13:00Z</dcterms:created>
  <dc:creator>Kamilija</dc:creator>
  <lastModifiedBy>TAMALIŪNIENĖ Vilija</lastModifiedBy>
  <dcterms:modified xsi:type="dcterms:W3CDTF">2015-11-02T11:23:00Z</dcterms:modified>
  <revision>4</revision>
  <dc:title>LIETUVOS AUTOMOBILIŲ KELIŲ DIREKCIJOS</dc:title>
</coreProperties>
</file>