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E7964" w14:textId="77777777" w:rsidR="00122FF0" w:rsidRDefault="00A2474D">
      <w:pPr>
        <w:widowControl w:val="0"/>
        <w:jc w:val="center"/>
        <w:rPr>
          <w:color w:val="000000"/>
          <w:szCs w:val="24"/>
          <w:lang w:eastAsia="lt-LT"/>
        </w:rPr>
      </w:pPr>
      <w:r>
        <w:rPr>
          <w:color w:val="000000"/>
          <w:szCs w:val="24"/>
          <w:lang w:eastAsia="lt-LT"/>
        </w:rPr>
        <w:t>LIETUVOS AUTOMOBILIŲ KELIŲ DIREKCIJOS PRIE SUSISIEKIMO MINISTERIJOS DIREKTORIAUS</w:t>
      </w:r>
    </w:p>
    <w:p w14:paraId="0FCE7965" w14:textId="77777777" w:rsidR="00122FF0" w:rsidRDefault="00A2474D">
      <w:pPr>
        <w:widowControl w:val="0"/>
        <w:jc w:val="center"/>
        <w:rPr>
          <w:color w:val="000000"/>
          <w:szCs w:val="24"/>
          <w:lang w:eastAsia="lt-LT"/>
        </w:rPr>
      </w:pPr>
      <w:r>
        <w:rPr>
          <w:color w:val="000000"/>
          <w:szCs w:val="24"/>
          <w:lang w:eastAsia="lt-LT"/>
        </w:rPr>
        <w:t>Į S A K Y M A S</w:t>
      </w:r>
    </w:p>
    <w:p w14:paraId="0FCE7966" w14:textId="77777777" w:rsidR="00122FF0" w:rsidRDefault="00122FF0">
      <w:pPr>
        <w:widowControl w:val="0"/>
        <w:ind w:firstLine="567"/>
        <w:jc w:val="both"/>
        <w:rPr>
          <w:color w:val="000000"/>
          <w:szCs w:val="24"/>
          <w:lang w:eastAsia="lt-LT"/>
        </w:rPr>
      </w:pPr>
    </w:p>
    <w:p w14:paraId="0FCE7967" w14:textId="77777777" w:rsidR="00122FF0" w:rsidRDefault="00A2474D">
      <w:pPr>
        <w:widowControl w:val="0"/>
        <w:jc w:val="center"/>
        <w:rPr>
          <w:b/>
          <w:bCs/>
          <w:caps/>
          <w:color w:val="000000"/>
          <w:szCs w:val="24"/>
          <w:lang w:eastAsia="lt-LT"/>
        </w:rPr>
      </w:pPr>
      <w:r>
        <w:rPr>
          <w:b/>
          <w:bCs/>
          <w:caps/>
          <w:color w:val="000000"/>
          <w:szCs w:val="24"/>
          <w:lang w:eastAsia="lt-LT"/>
        </w:rPr>
        <w:t>DĖL ASFALTO VIRŠUTINIO SLUOKSNIO PAVIRŠIAUS SAVYBIŲ OPTIMIZAVIMO METODINIŲ NURODYMŲ MN APO 13 PATVIRTINIMO</w:t>
      </w:r>
    </w:p>
    <w:p w14:paraId="0FCE7968" w14:textId="77777777" w:rsidR="00122FF0" w:rsidRDefault="00122FF0">
      <w:pPr>
        <w:widowControl w:val="0"/>
        <w:ind w:firstLine="567"/>
        <w:jc w:val="both"/>
        <w:rPr>
          <w:color w:val="000000"/>
          <w:szCs w:val="24"/>
          <w:lang w:eastAsia="lt-LT"/>
        </w:rPr>
      </w:pPr>
    </w:p>
    <w:p w14:paraId="0FCE7969" w14:textId="77777777" w:rsidR="00122FF0" w:rsidRDefault="00A2474D">
      <w:pPr>
        <w:widowControl w:val="0"/>
        <w:jc w:val="center"/>
        <w:rPr>
          <w:color w:val="000000"/>
          <w:szCs w:val="24"/>
          <w:lang w:eastAsia="lt-LT"/>
        </w:rPr>
      </w:pPr>
      <w:r>
        <w:rPr>
          <w:color w:val="000000"/>
          <w:szCs w:val="24"/>
          <w:lang w:eastAsia="lt-LT"/>
        </w:rPr>
        <w:t>2013 m. sausio 30 d. Nr. V-33</w:t>
      </w:r>
    </w:p>
    <w:p w14:paraId="0FCE796A" w14:textId="77777777" w:rsidR="00122FF0" w:rsidRDefault="00A2474D">
      <w:pPr>
        <w:widowControl w:val="0"/>
        <w:jc w:val="center"/>
        <w:rPr>
          <w:color w:val="000000"/>
          <w:szCs w:val="24"/>
          <w:lang w:eastAsia="lt-LT"/>
        </w:rPr>
      </w:pPr>
      <w:r>
        <w:rPr>
          <w:color w:val="000000"/>
          <w:szCs w:val="24"/>
          <w:lang w:eastAsia="lt-LT"/>
        </w:rPr>
        <w:t>Vilnius</w:t>
      </w:r>
    </w:p>
    <w:p w14:paraId="0FCE796B" w14:textId="77777777" w:rsidR="00122FF0" w:rsidRDefault="00122FF0">
      <w:pPr>
        <w:widowControl w:val="0"/>
        <w:ind w:firstLine="567"/>
        <w:jc w:val="both"/>
        <w:rPr>
          <w:color w:val="000000"/>
          <w:szCs w:val="24"/>
          <w:lang w:eastAsia="lt-LT"/>
        </w:rPr>
      </w:pPr>
    </w:p>
    <w:p w14:paraId="0FCE796C" w14:textId="77777777" w:rsidR="00122FF0" w:rsidRDefault="00A2474D">
      <w:pPr>
        <w:widowControl w:val="0"/>
        <w:ind w:firstLine="567"/>
        <w:jc w:val="both"/>
        <w:rPr>
          <w:color w:val="000000"/>
          <w:szCs w:val="24"/>
          <w:lang w:eastAsia="lt-LT"/>
        </w:rPr>
      </w:pPr>
      <w:r>
        <w:rPr>
          <w:color w:val="000000"/>
          <w:szCs w:val="24"/>
          <w:lang w:eastAsia="lt-LT"/>
        </w:rPr>
        <w:t>Vadovaudamasis Lietuvos automobilių kelių direkcijos prie Susisiekimo ministerijos nuostatų, patvirtintų Lietuvos Respublikos susisiekimo ministro 2006 m. lapkričio 30 d. įsakymu Nr. 3-457 „Dėl Lietuvos automobilių kelių direkcijos prie Susisiekimo ministe</w:t>
      </w:r>
      <w:r>
        <w:rPr>
          <w:color w:val="000000"/>
          <w:szCs w:val="24"/>
          <w:lang w:eastAsia="lt-LT"/>
        </w:rPr>
        <w:t xml:space="preserve">rijos nuostatų patvirtinimo“ (Žin., 2006, Nr. </w:t>
      </w:r>
      <w:hyperlink r:id="rId8" w:tgtFrame="_blank" w:history="1">
        <w:r>
          <w:rPr>
            <w:color w:val="0000FF" w:themeColor="hyperlink"/>
            <w:szCs w:val="24"/>
            <w:u w:val="single"/>
            <w:lang w:eastAsia="lt-LT"/>
          </w:rPr>
          <w:t>133-5041</w:t>
        </w:r>
      </w:hyperlink>
      <w:r>
        <w:rPr>
          <w:color w:val="000000"/>
          <w:szCs w:val="24"/>
          <w:lang w:eastAsia="lt-LT"/>
        </w:rPr>
        <w:t xml:space="preserve">; 2012, Nr. </w:t>
      </w:r>
      <w:hyperlink r:id="rId9" w:tgtFrame="_blank" w:history="1">
        <w:r>
          <w:rPr>
            <w:color w:val="0000FF" w:themeColor="hyperlink"/>
            <w:szCs w:val="24"/>
            <w:u w:val="single"/>
            <w:lang w:eastAsia="lt-LT"/>
          </w:rPr>
          <w:t>32-1519</w:t>
        </w:r>
      </w:hyperlink>
      <w:r>
        <w:rPr>
          <w:color w:val="000000"/>
          <w:szCs w:val="24"/>
          <w:lang w:eastAsia="lt-LT"/>
        </w:rPr>
        <w:t>), 20.7 punktu,</w:t>
      </w:r>
    </w:p>
    <w:p w14:paraId="0FCE796D" w14:textId="77777777" w:rsidR="00122FF0" w:rsidRDefault="00A2474D">
      <w:pPr>
        <w:widowControl w:val="0"/>
        <w:ind w:firstLine="567"/>
        <w:jc w:val="both"/>
        <w:rPr>
          <w:color w:val="000000"/>
          <w:szCs w:val="24"/>
          <w:lang w:eastAsia="lt-LT"/>
        </w:rPr>
      </w:pPr>
      <w:r>
        <w:rPr>
          <w:color w:val="000000"/>
          <w:szCs w:val="24"/>
          <w:lang w:eastAsia="lt-LT"/>
        </w:rPr>
        <w:t>t v i r</w:t>
      </w:r>
      <w:r>
        <w:rPr>
          <w:color w:val="000000"/>
          <w:szCs w:val="24"/>
          <w:lang w:eastAsia="lt-LT"/>
        </w:rPr>
        <w:t xml:space="preserve"> t i n u Asfalto viršutinio sluoksnio paviršiaus savybių optimizavimo metodinius nurodymus MN APO 13 (pridedama)*.</w:t>
      </w:r>
    </w:p>
    <w:p w14:paraId="0FCE796E" w14:textId="77777777" w:rsidR="00122FF0" w:rsidRDefault="00122FF0">
      <w:pPr>
        <w:widowControl w:val="0"/>
        <w:ind w:firstLine="567"/>
        <w:jc w:val="both"/>
        <w:rPr>
          <w:color w:val="000000"/>
          <w:szCs w:val="24"/>
          <w:lang w:eastAsia="lt-LT"/>
        </w:rPr>
      </w:pPr>
    </w:p>
    <w:p w14:paraId="0FCE796F" w14:textId="77777777" w:rsidR="00122FF0" w:rsidRDefault="00A2474D">
      <w:pPr>
        <w:widowControl w:val="0"/>
        <w:tabs>
          <w:tab w:val="right" w:pos="9071"/>
        </w:tabs>
        <w:rPr>
          <w:caps/>
          <w:color w:val="000000"/>
          <w:szCs w:val="24"/>
          <w:lang w:eastAsia="lt-LT"/>
        </w:rPr>
      </w:pPr>
      <w:r>
        <w:rPr>
          <w:caps/>
          <w:color w:val="000000"/>
          <w:szCs w:val="24"/>
          <w:lang w:eastAsia="lt-LT"/>
        </w:rPr>
        <w:t>Direktorius</w:t>
      </w:r>
      <w:r>
        <w:rPr>
          <w:caps/>
          <w:color w:val="000000"/>
          <w:szCs w:val="24"/>
          <w:lang w:eastAsia="lt-LT"/>
        </w:rPr>
        <w:tab/>
        <w:t>Skirmantas Skrinskas</w:t>
      </w:r>
    </w:p>
    <w:p w14:paraId="0FCE7970" w14:textId="77777777" w:rsidR="00122FF0" w:rsidRDefault="00122FF0">
      <w:pPr>
        <w:widowControl w:val="0"/>
        <w:tabs>
          <w:tab w:val="right" w:pos="9071"/>
        </w:tabs>
        <w:rPr>
          <w:caps/>
          <w:color w:val="000000"/>
          <w:szCs w:val="24"/>
          <w:lang w:eastAsia="lt-LT"/>
        </w:rPr>
      </w:pPr>
    </w:p>
    <w:p w14:paraId="0FCE7971" w14:textId="77777777" w:rsidR="00122FF0" w:rsidRDefault="00A2474D">
      <w:pPr>
        <w:widowControl w:val="0"/>
        <w:ind w:firstLine="567"/>
        <w:jc w:val="both"/>
        <w:rPr>
          <w:color w:val="000000"/>
          <w:szCs w:val="24"/>
          <w:lang w:eastAsia="lt-LT"/>
        </w:rPr>
      </w:pPr>
      <w:r>
        <w:rPr>
          <w:color w:val="000000"/>
          <w:szCs w:val="24"/>
          <w:lang w:eastAsia="lt-LT"/>
        </w:rPr>
        <w:t>_________________</w:t>
      </w:r>
    </w:p>
    <w:p w14:paraId="0FCE7972" w14:textId="77777777" w:rsidR="00122FF0" w:rsidRDefault="00A2474D">
      <w:pPr>
        <w:widowControl w:val="0"/>
        <w:ind w:firstLine="567"/>
        <w:jc w:val="both"/>
        <w:rPr>
          <w:color w:val="000000"/>
          <w:szCs w:val="24"/>
          <w:lang w:eastAsia="lt-LT"/>
        </w:rPr>
      </w:pPr>
      <w:r>
        <w:rPr>
          <w:color w:val="000000"/>
          <w:szCs w:val="24"/>
          <w:lang w:eastAsia="lt-LT"/>
        </w:rPr>
        <w:t>* Asfalto viršutinio sluoksnio paviršiaus savybių optimizavimo metodiniai nurodymai MN A</w:t>
      </w:r>
      <w:r>
        <w:rPr>
          <w:color w:val="000000"/>
          <w:szCs w:val="24"/>
          <w:lang w:eastAsia="lt-LT"/>
        </w:rPr>
        <w:t>PO 13 skelbiami „Valstybės žinių“ interneto tinklalapyje www.valstybes-zinios.lt.</w:t>
      </w:r>
    </w:p>
    <w:p w14:paraId="0FCE7973" w14:textId="77777777" w:rsidR="00122FF0" w:rsidRDefault="00A2474D">
      <w:pPr>
        <w:widowControl w:val="0"/>
        <w:ind w:firstLine="567"/>
        <w:jc w:val="both"/>
        <w:rPr>
          <w:color w:val="000000"/>
          <w:szCs w:val="24"/>
          <w:lang w:eastAsia="lt-LT"/>
        </w:rPr>
      </w:pPr>
    </w:p>
    <w:p w14:paraId="0FCE7974" w14:textId="77777777" w:rsidR="00122FF0" w:rsidRDefault="00A2474D">
      <w:pPr>
        <w:widowControl w:val="0"/>
        <w:jc w:val="center"/>
        <w:rPr>
          <w:color w:val="000000"/>
          <w:szCs w:val="24"/>
          <w:lang w:eastAsia="lt-LT"/>
        </w:rPr>
      </w:pPr>
      <w:r>
        <w:rPr>
          <w:color w:val="000000"/>
          <w:szCs w:val="24"/>
          <w:lang w:eastAsia="lt-LT"/>
        </w:rPr>
        <w:t>_________________</w:t>
      </w:r>
    </w:p>
    <w:p w14:paraId="2DC595BA" w14:textId="77777777" w:rsidR="00ED68CE" w:rsidRDefault="00ED68CE">
      <w:pPr>
        <w:widowControl w:val="0"/>
        <w:ind w:firstLine="567"/>
        <w:jc w:val="both"/>
        <w:rPr>
          <w:color w:val="000000"/>
          <w:szCs w:val="24"/>
          <w:lang w:eastAsia="lt-LT"/>
        </w:rPr>
      </w:pPr>
    </w:p>
    <w:p w14:paraId="100DC0DD" w14:textId="77777777" w:rsidR="00ED68CE" w:rsidRDefault="00ED68CE">
      <w:pPr>
        <w:widowControl w:val="0"/>
        <w:ind w:firstLine="567"/>
        <w:jc w:val="both"/>
        <w:rPr>
          <w:color w:val="000000"/>
          <w:szCs w:val="24"/>
          <w:lang w:eastAsia="lt-LT"/>
        </w:rPr>
      </w:pPr>
    </w:p>
    <w:p w14:paraId="04F8B283" w14:textId="77777777" w:rsidR="00ED68CE" w:rsidRDefault="00ED68CE">
      <w:pPr>
        <w:widowControl w:val="0"/>
        <w:ind w:firstLine="567"/>
        <w:jc w:val="both"/>
        <w:rPr>
          <w:color w:val="000000"/>
          <w:szCs w:val="24"/>
          <w:lang w:eastAsia="lt-LT"/>
        </w:rPr>
      </w:pPr>
      <w:r>
        <w:rPr>
          <w:color w:val="000000"/>
          <w:szCs w:val="24"/>
          <w:lang w:eastAsia="lt-LT"/>
        </w:rPr>
        <w:br w:type="page"/>
      </w:r>
    </w:p>
    <w:p w14:paraId="0FCE7975" w14:textId="48808199" w:rsidR="00122FF0" w:rsidRDefault="00A2474D">
      <w:pPr>
        <w:widowControl w:val="0"/>
        <w:ind w:firstLine="567"/>
        <w:jc w:val="both"/>
        <w:rPr>
          <w:color w:val="000000"/>
          <w:szCs w:val="24"/>
          <w:lang w:eastAsia="lt-LT"/>
        </w:rPr>
      </w:pPr>
    </w:p>
    <w:p w14:paraId="0FCE7976" w14:textId="77777777" w:rsidR="00122FF0" w:rsidRDefault="00A2474D">
      <w:pPr>
        <w:widowControl w:val="0"/>
        <w:tabs>
          <w:tab w:val="left" w:pos="1980"/>
        </w:tabs>
        <w:ind w:left="4535"/>
        <w:rPr>
          <w:szCs w:val="24"/>
          <w:lang w:eastAsia="lt-LT"/>
        </w:rPr>
      </w:pPr>
      <w:r>
        <w:rPr>
          <w:szCs w:val="24"/>
          <w:lang w:eastAsia="lt-LT"/>
        </w:rPr>
        <w:t>PATVIRTINTA</w:t>
      </w:r>
    </w:p>
    <w:p w14:paraId="0FCE7977" w14:textId="77777777" w:rsidR="00122FF0" w:rsidRDefault="00A2474D">
      <w:pPr>
        <w:widowControl w:val="0"/>
        <w:tabs>
          <w:tab w:val="left" w:pos="1980"/>
          <w:tab w:val="left" w:pos="8520"/>
        </w:tabs>
        <w:ind w:left="4535"/>
        <w:rPr>
          <w:szCs w:val="24"/>
          <w:lang w:eastAsia="lt-LT"/>
        </w:rPr>
      </w:pPr>
      <w:r>
        <w:rPr>
          <w:szCs w:val="24"/>
          <w:lang w:eastAsia="lt-LT"/>
        </w:rPr>
        <w:t>Lietuvos automobilių kelių direkcijos prie Susisiekimo ministerijos direktoriaus</w:t>
      </w:r>
    </w:p>
    <w:p w14:paraId="0FCE7978" w14:textId="77777777" w:rsidR="00122FF0" w:rsidRDefault="00A2474D">
      <w:pPr>
        <w:widowControl w:val="0"/>
        <w:tabs>
          <w:tab w:val="left" w:pos="1980"/>
          <w:tab w:val="left" w:pos="8520"/>
          <w:tab w:val="left" w:pos="8640"/>
          <w:tab w:val="left" w:pos="8760"/>
        </w:tabs>
        <w:ind w:left="4535"/>
        <w:rPr>
          <w:szCs w:val="24"/>
          <w:lang w:eastAsia="lt-LT"/>
        </w:rPr>
      </w:pPr>
      <w:r>
        <w:rPr>
          <w:szCs w:val="24"/>
          <w:lang w:eastAsia="lt-LT"/>
        </w:rPr>
        <w:t>2013 m. sausio 30 d. įsakymu Nr. V-33</w:t>
      </w:r>
    </w:p>
    <w:p w14:paraId="0FCE7979" w14:textId="77777777" w:rsidR="00122FF0" w:rsidRDefault="00122FF0">
      <w:pPr>
        <w:widowControl w:val="0"/>
        <w:tabs>
          <w:tab w:val="left" w:pos="1980"/>
          <w:tab w:val="left" w:pos="8520"/>
          <w:tab w:val="left" w:pos="8640"/>
          <w:tab w:val="left" w:pos="8760"/>
        </w:tabs>
        <w:ind w:left="4535"/>
        <w:rPr>
          <w:szCs w:val="24"/>
          <w:lang w:eastAsia="lt-LT"/>
        </w:rPr>
      </w:pPr>
    </w:p>
    <w:p w14:paraId="0FCE797A" w14:textId="77777777" w:rsidR="00122FF0" w:rsidRDefault="00A2474D">
      <w:pPr>
        <w:widowControl w:val="0"/>
        <w:jc w:val="center"/>
        <w:rPr>
          <w:b/>
          <w:szCs w:val="24"/>
          <w:lang w:eastAsia="lt-LT"/>
        </w:rPr>
      </w:pPr>
      <w:r>
        <w:rPr>
          <w:b/>
          <w:szCs w:val="24"/>
          <w:lang w:eastAsia="lt-LT"/>
        </w:rPr>
        <w:t xml:space="preserve">ASFALTO VIRŠUTINIO SLUOKSNIO PAVIRŠIAUS SAVYBIŲ OPTIMIZAVIMO METODINIAI NURODYMAI MN APO 13 </w:t>
      </w:r>
    </w:p>
    <w:p w14:paraId="0FCE797B" w14:textId="77777777" w:rsidR="00122FF0" w:rsidRDefault="00122FF0">
      <w:pPr>
        <w:widowControl w:val="0"/>
        <w:jc w:val="center"/>
        <w:rPr>
          <w:b/>
          <w:szCs w:val="24"/>
          <w:lang w:eastAsia="lt-LT"/>
        </w:rPr>
      </w:pPr>
    </w:p>
    <w:p w14:paraId="0FCE797C" w14:textId="77777777" w:rsidR="00122FF0" w:rsidRDefault="00A2474D">
      <w:pPr>
        <w:widowControl w:val="0"/>
        <w:jc w:val="center"/>
        <w:rPr>
          <w:b/>
          <w:szCs w:val="24"/>
          <w:lang w:eastAsia="lt-LT"/>
        </w:rPr>
      </w:pPr>
      <w:r>
        <w:rPr>
          <w:b/>
          <w:szCs w:val="24"/>
          <w:lang w:eastAsia="lt-LT"/>
        </w:rPr>
        <w:t>I</w:t>
      </w:r>
      <w:r>
        <w:rPr>
          <w:b/>
          <w:szCs w:val="24"/>
          <w:lang w:eastAsia="lt-LT"/>
        </w:rPr>
        <w:t xml:space="preserve"> SKYRIUS. </w:t>
      </w:r>
      <w:r>
        <w:rPr>
          <w:b/>
          <w:szCs w:val="24"/>
          <w:lang w:eastAsia="lt-LT"/>
        </w:rPr>
        <w:t>BENDROSIOS NUOSTATOS</w:t>
      </w:r>
    </w:p>
    <w:p w14:paraId="0FCE797D" w14:textId="77777777" w:rsidR="00122FF0" w:rsidRDefault="00122FF0">
      <w:pPr>
        <w:widowControl w:val="0"/>
        <w:tabs>
          <w:tab w:val="left" w:pos="1080"/>
        </w:tabs>
        <w:ind w:firstLine="567"/>
        <w:jc w:val="both"/>
        <w:rPr>
          <w:b/>
          <w:szCs w:val="24"/>
          <w:lang w:eastAsia="lt-LT"/>
        </w:rPr>
      </w:pPr>
    </w:p>
    <w:p w14:paraId="0FCE797E" w14:textId="77777777" w:rsidR="00122FF0" w:rsidRDefault="00A2474D">
      <w:pPr>
        <w:widowControl w:val="0"/>
        <w:tabs>
          <w:tab w:val="left" w:pos="1080"/>
        </w:tabs>
        <w:ind w:firstLine="567"/>
        <w:jc w:val="both"/>
        <w:rPr>
          <w:szCs w:val="24"/>
          <w:lang w:eastAsia="lt-LT"/>
        </w:rPr>
      </w:pPr>
      <w:r>
        <w:rPr>
          <w:b/>
          <w:szCs w:val="24"/>
          <w:lang w:eastAsia="lt-LT"/>
        </w:rPr>
        <w:t>1</w:t>
      </w:r>
      <w:r>
        <w:rPr>
          <w:b/>
          <w:szCs w:val="24"/>
          <w:lang w:eastAsia="lt-LT"/>
        </w:rPr>
        <w:t xml:space="preserve">. </w:t>
      </w:r>
      <w:r>
        <w:rPr>
          <w:szCs w:val="24"/>
          <w:lang w:eastAsia="lt-LT"/>
        </w:rPr>
        <w:t xml:space="preserve">Asfalto viršutinio sluoksnio paviršiaus savybių optimizavimo metodiniai nurodymai MN APO 13 (toliau – metodiniai </w:t>
      </w:r>
      <w:r>
        <w:rPr>
          <w:szCs w:val="24"/>
          <w:lang w:eastAsia="lt-LT"/>
        </w:rPr>
        <w:t>nurodymai) taikomi įrengiant dangos konstrukcijos asfalto viršutinius sluoksnius valstybinės reikšmės keliuose. Metodiniai nurodymai taip pat gali būti taikomi vietinės reikšmės keliams (gatvėms), kitoms eismo zonoms.</w:t>
      </w:r>
    </w:p>
    <w:p w14:paraId="0FCE797F" w14:textId="77777777" w:rsidR="00122FF0" w:rsidRDefault="00A2474D">
      <w:pPr>
        <w:widowControl w:val="0"/>
        <w:tabs>
          <w:tab w:val="left" w:pos="1080"/>
        </w:tabs>
        <w:ind w:firstLine="567"/>
        <w:jc w:val="both"/>
        <w:rPr>
          <w:szCs w:val="24"/>
          <w:lang w:eastAsia="lt-LT"/>
        </w:rPr>
      </w:pPr>
      <w:r>
        <w:rPr>
          <w:b/>
          <w:szCs w:val="24"/>
          <w:highlight w:val="lightGray"/>
          <w:lang w:eastAsia="lt-LT"/>
        </w:rPr>
        <w:t>2</w:t>
      </w:r>
      <w:r>
        <w:rPr>
          <w:b/>
          <w:szCs w:val="24"/>
          <w:highlight w:val="lightGray"/>
          <w:lang w:eastAsia="lt-LT"/>
        </w:rPr>
        <w:t xml:space="preserve">. </w:t>
      </w:r>
      <w:r>
        <w:rPr>
          <w:szCs w:val="24"/>
          <w:lang w:eastAsia="lt-LT"/>
        </w:rPr>
        <w:t>Šie metodiniai nurodymai yra ke</w:t>
      </w:r>
      <w:r>
        <w:rPr>
          <w:szCs w:val="24"/>
          <w:lang w:eastAsia="lt-LT"/>
        </w:rPr>
        <w:t>lių ir gatvių tiesimo bei kitų eismo zonų įrengimo (statybos) sutarties techninių specifikacijų dalis, jeigu jie nurodomi sutarties konkrečiose sąlygose.</w:t>
      </w:r>
    </w:p>
    <w:p w14:paraId="0FCE7980" w14:textId="77777777" w:rsidR="00122FF0" w:rsidRDefault="00A2474D">
      <w:pPr>
        <w:widowControl w:val="0"/>
        <w:tabs>
          <w:tab w:val="left" w:pos="1080"/>
        </w:tabs>
        <w:ind w:firstLine="567"/>
        <w:jc w:val="both"/>
        <w:rPr>
          <w:szCs w:val="24"/>
          <w:lang w:eastAsia="lt-LT"/>
        </w:rPr>
      </w:pPr>
      <w:r>
        <w:rPr>
          <w:b/>
          <w:szCs w:val="24"/>
          <w:highlight w:val="lightGray"/>
          <w:lang w:eastAsia="lt-LT"/>
        </w:rPr>
        <w:t>3</w:t>
      </w:r>
      <w:r>
        <w:rPr>
          <w:b/>
          <w:szCs w:val="24"/>
          <w:highlight w:val="lightGray"/>
          <w:lang w:eastAsia="lt-LT"/>
        </w:rPr>
        <w:t xml:space="preserve">. </w:t>
      </w:r>
      <w:r>
        <w:rPr>
          <w:szCs w:val="24"/>
          <w:lang w:eastAsia="lt-LT"/>
        </w:rPr>
        <w:t xml:space="preserve">Šie metodiniai nurodymai remiasi tuo, kad kelių ir gatvių tiesimo bei kitų eismo zonų įrengimo </w:t>
      </w:r>
      <w:r>
        <w:rPr>
          <w:szCs w:val="24"/>
          <w:lang w:eastAsia="lt-LT"/>
        </w:rPr>
        <w:t>(statybos) sutarties sudėtinė dalis yra techninių reikalavimų aprašas TRA ASFALTAS 08, techninių reikalavimų aprašas TRA APM 10, įrengimo taisyklės ĮT ASFALTAS 08 ir įrengimo taisyklės ĮT APM 10.</w:t>
      </w:r>
    </w:p>
    <w:p w14:paraId="0FCE7981" w14:textId="77777777" w:rsidR="00122FF0" w:rsidRDefault="00A2474D">
      <w:pPr>
        <w:widowControl w:val="0"/>
        <w:tabs>
          <w:tab w:val="left" w:pos="1080"/>
        </w:tabs>
        <w:ind w:firstLine="567"/>
        <w:jc w:val="both"/>
        <w:rPr>
          <w:szCs w:val="24"/>
          <w:lang w:eastAsia="lt-LT"/>
        </w:rPr>
      </w:pPr>
      <w:r>
        <w:rPr>
          <w:b/>
          <w:szCs w:val="24"/>
          <w:highlight w:val="lightGray"/>
          <w:lang w:eastAsia="lt-LT"/>
        </w:rPr>
        <w:t>4</w:t>
      </w:r>
      <w:r>
        <w:rPr>
          <w:b/>
          <w:szCs w:val="24"/>
          <w:highlight w:val="lightGray"/>
          <w:lang w:eastAsia="lt-LT"/>
        </w:rPr>
        <w:t xml:space="preserve">. </w:t>
      </w:r>
      <w:r>
        <w:rPr>
          <w:szCs w:val="24"/>
          <w:lang w:eastAsia="lt-LT"/>
        </w:rPr>
        <w:t>Metodiniai nurodymai gali būti taikomi visiems pavirš</w:t>
      </w:r>
      <w:r>
        <w:rPr>
          <w:szCs w:val="24"/>
          <w:lang w:eastAsia="lt-LT"/>
        </w:rPr>
        <w:t>iams iš asfalto, išvardytiems X skyriuje. Ploniems asfalto sluoksniams (PAS), išskyrus plonus asfalto sluoksnius ant hidroizoliacijos (PAS-H), atsižvelgiant į jų sudėtį, taikomi X skyriaus II ir III skirsnio nurodymai ir jie atskirai nėra aptariami.</w:t>
      </w:r>
    </w:p>
    <w:p w14:paraId="0FCE7982" w14:textId="77777777" w:rsidR="00122FF0" w:rsidRDefault="00A2474D">
      <w:pPr>
        <w:widowControl w:val="0"/>
        <w:tabs>
          <w:tab w:val="left" w:pos="1080"/>
        </w:tabs>
        <w:ind w:firstLine="567"/>
        <w:jc w:val="both"/>
        <w:rPr>
          <w:szCs w:val="24"/>
          <w:lang w:eastAsia="lt-LT"/>
        </w:rPr>
      </w:pPr>
      <w:r>
        <w:rPr>
          <w:b/>
          <w:szCs w:val="24"/>
          <w:highlight w:val="lightGray"/>
          <w:lang w:eastAsia="lt-LT"/>
        </w:rPr>
        <w:t>5</w:t>
      </w:r>
      <w:r>
        <w:rPr>
          <w:b/>
          <w:szCs w:val="24"/>
          <w:highlight w:val="lightGray"/>
          <w:lang w:eastAsia="lt-LT"/>
        </w:rPr>
        <w:t>.</w:t>
      </w:r>
      <w:r>
        <w:rPr>
          <w:b/>
          <w:szCs w:val="24"/>
          <w:highlight w:val="lightGray"/>
          <w:lang w:eastAsia="lt-LT"/>
        </w:rPr>
        <w:t xml:space="preserve"> </w:t>
      </w:r>
      <w:r>
        <w:rPr>
          <w:szCs w:val="24"/>
          <w:lang w:eastAsia="lt-LT"/>
        </w:rPr>
        <w:t>Kelių ir gatvių dangos paviršiaus savybės turi didelę įtaką eismo saugai. Norint pasiekti ilgalaikes geras dangos paviršiaus savybes ir atsižvelgiant į nuolat pastebimai didėjančias transporto eismo apkrovas, būtina taikyti aukštesnius reikalavimus medžia</w:t>
      </w:r>
      <w:r>
        <w:rPr>
          <w:szCs w:val="24"/>
          <w:lang w:eastAsia="lt-LT"/>
        </w:rPr>
        <w:t>goms, medžiagų mišiniams bei gamybos ir klojimo technologijoms.</w:t>
      </w:r>
    </w:p>
    <w:p w14:paraId="0FCE7983" w14:textId="77777777" w:rsidR="00122FF0" w:rsidRDefault="00A2474D">
      <w:pPr>
        <w:widowControl w:val="0"/>
        <w:tabs>
          <w:tab w:val="left" w:pos="1077"/>
        </w:tabs>
        <w:ind w:firstLine="567"/>
        <w:jc w:val="both"/>
        <w:rPr>
          <w:szCs w:val="24"/>
        </w:rPr>
      </w:pPr>
      <w:r>
        <w:rPr>
          <w:b/>
          <w:szCs w:val="24"/>
          <w:highlight w:val="lightGray"/>
        </w:rPr>
        <w:t>6</w:t>
      </w:r>
      <w:r>
        <w:rPr>
          <w:b/>
          <w:szCs w:val="24"/>
          <w:highlight w:val="lightGray"/>
        </w:rPr>
        <w:t xml:space="preserve">. </w:t>
      </w:r>
      <w:r>
        <w:rPr>
          <w:szCs w:val="24"/>
        </w:rPr>
        <w:t>Šie metodiniai nurodymai padeda kelių inžinieriams optimizuoti įvairias dangos paviršiaus savybes. Įvertinus tai, kad ne visos dangos paviršiaus savybės gali būti optimalios vienu metu,</w:t>
      </w:r>
      <w:r>
        <w:rPr>
          <w:szCs w:val="24"/>
        </w:rPr>
        <w:t xml:space="preserve"> kiekvienam objektui atsižvelgiant į visus reikalavimus, būtina nustatyti šių savybių optimizavimo rizikas.</w:t>
      </w:r>
    </w:p>
    <w:p w14:paraId="0FCE7984" w14:textId="77777777" w:rsidR="00122FF0" w:rsidRDefault="00A2474D">
      <w:pPr>
        <w:widowControl w:val="0"/>
        <w:tabs>
          <w:tab w:val="left" w:pos="1077"/>
        </w:tabs>
        <w:ind w:firstLine="567"/>
        <w:jc w:val="both"/>
        <w:rPr>
          <w:szCs w:val="24"/>
        </w:rPr>
      </w:pPr>
      <w:r>
        <w:rPr>
          <w:b/>
          <w:szCs w:val="24"/>
          <w:highlight w:val="lightGray"/>
        </w:rPr>
        <w:t>7</w:t>
      </w:r>
      <w:r>
        <w:rPr>
          <w:b/>
          <w:szCs w:val="24"/>
          <w:highlight w:val="lightGray"/>
        </w:rPr>
        <w:t xml:space="preserve">. </w:t>
      </w:r>
      <w:r>
        <w:rPr>
          <w:szCs w:val="24"/>
        </w:rPr>
        <w:t>Dangos paviršiaus šiurkštumo sąvoka visame šių metodinių nurodymų tekste pakeista tekstūros sąvoka.</w:t>
      </w:r>
    </w:p>
    <w:p w14:paraId="0FCE7985" w14:textId="77777777" w:rsidR="00122FF0" w:rsidRDefault="00A2474D">
      <w:pPr>
        <w:widowControl w:val="0"/>
        <w:jc w:val="center"/>
        <w:rPr>
          <w:b/>
          <w:szCs w:val="24"/>
          <w:lang w:eastAsia="lt-LT"/>
        </w:rPr>
      </w:pPr>
    </w:p>
    <w:p w14:paraId="0FCE7986" w14:textId="77777777" w:rsidR="00122FF0" w:rsidRDefault="00A2474D">
      <w:pPr>
        <w:widowControl w:val="0"/>
        <w:jc w:val="center"/>
        <w:rPr>
          <w:b/>
          <w:szCs w:val="24"/>
          <w:lang w:eastAsia="lt-LT"/>
        </w:rPr>
      </w:pPr>
      <w:r>
        <w:rPr>
          <w:b/>
          <w:szCs w:val="24"/>
          <w:lang w:eastAsia="lt-LT"/>
        </w:rPr>
        <w:t>II</w:t>
      </w:r>
      <w:r>
        <w:rPr>
          <w:b/>
          <w:szCs w:val="24"/>
          <w:lang w:eastAsia="lt-LT"/>
        </w:rPr>
        <w:t xml:space="preserve"> SKYRIUS. </w:t>
      </w:r>
      <w:r>
        <w:rPr>
          <w:b/>
          <w:szCs w:val="24"/>
          <w:lang w:eastAsia="lt-LT"/>
        </w:rPr>
        <w:t>NUORODOS</w:t>
      </w:r>
    </w:p>
    <w:p w14:paraId="0FCE7987" w14:textId="77777777" w:rsidR="00122FF0" w:rsidRDefault="00122FF0">
      <w:pPr>
        <w:widowControl w:val="0"/>
        <w:jc w:val="center"/>
        <w:rPr>
          <w:b/>
          <w:szCs w:val="24"/>
          <w:lang w:eastAsia="lt-LT"/>
        </w:rPr>
      </w:pPr>
    </w:p>
    <w:p w14:paraId="0FCE7988" w14:textId="77777777" w:rsidR="00122FF0" w:rsidRDefault="00A2474D">
      <w:pPr>
        <w:widowControl w:val="0"/>
        <w:tabs>
          <w:tab w:val="left" w:pos="1080"/>
        </w:tabs>
        <w:ind w:firstLine="567"/>
        <w:jc w:val="both"/>
        <w:rPr>
          <w:szCs w:val="24"/>
          <w:lang w:eastAsia="lt-LT"/>
        </w:rPr>
      </w:pPr>
      <w:r>
        <w:rPr>
          <w:b/>
          <w:szCs w:val="24"/>
          <w:highlight w:val="lightGray"/>
          <w:lang w:eastAsia="lt-LT"/>
        </w:rPr>
        <w:t>8</w:t>
      </w:r>
      <w:r>
        <w:rPr>
          <w:b/>
          <w:szCs w:val="24"/>
          <w:highlight w:val="lightGray"/>
          <w:lang w:eastAsia="lt-LT"/>
        </w:rPr>
        <w:t xml:space="preserve">. </w:t>
      </w:r>
      <w:r>
        <w:rPr>
          <w:szCs w:val="24"/>
          <w:lang w:eastAsia="lt-LT"/>
        </w:rPr>
        <w:t>Metod</w:t>
      </w:r>
      <w:r>
        <w:rPr>
          <w:szCs w:val="24"/>
          <w:lang w:eastAsia="lt-LT"/>
        </w:rPr>
        <w:t>iniuose nurodymuose pateiktos nuorodos į šiuos dokumentus:</w:t>
      </w:r>
    </w:p>
    <w:p w14:paraId="0FCE7989" w14:textId="77777777" w:rsidR="00122FF0" w:rsidRDefault="00A2474D">
      <w:pPr>
        <w:widowControl w:val="0"/>
        <w:tabs>
          <w:tab w:val="left" w:pos="1080"/>
        </w:tabs>
        <w:ind w:firstLine="567"/>
        <w:jc w:val="both"/>
        <w:rPr>
          <w:szCs w:val="24"/>
          <w:lang w:eastAsia="lt-LT"/>
        </w:rPr>
      </w:pPr>
      <w:r>
        <w:rPr>
          <w:b/>
          <w:szCs w:val="24"/>
          <w:lang w:eastAsia="lt-LT"/>
        </w:rPr>
        <w:t>8.1</w:t>
      </w:r>
      <w:r>
        <w:rPr>
          <w:b/>
          <w:szCs w:val="24"/>
          <w:lang w:eastAsia="lt-LT"/>
        </w:rPr>
        <w:t xml:space="preserve">. </w:t>
      </w:r>
      <w:r>
        <w:rPr>
          <w:szCs w:val="24"/>
          <w:lang w:eastAsia="lt-LT"/>
        </w:rPr>
        <w:t xml:space="preserve">Automobilių kelių mineralinių medžiagų techninių reikalavimų aprašą TRA MIN 07, patvirtintą Lietuvos automobilių kelių direkcijos prie Susisiekimo ministerijos generalinio direktoriaus 2007 </w:t>
      </w:r>
      <w:r>
        <w:rPr>
          <w:szCs w:val="24"/>
          <w:lang w:eastAsia="lt-LT"/>
        </w:rPr>
        <w:t xml:space="preserve">m. sausio 30 d. įsakymu Nr. V-16 (Žin., 2007, Nr. </w:t>
      </w:r>
      <w:hyperlink r:id="rId10" w:tgtFrame="_blank" w:history="1">
        <w:r>
          <w:rPr>
            <w:color w:val="0000FF" w:themeColor="hyperlink"/>
            <w:szCs w:val="24"/>
            <w:u w:val="single"/>
            <w:lang w:eastAsia="lt-LT"/>
          </w:rPr>
          <w:t>16-619</w:t>
        </w:r>
      </w:hyperlink>
      <w:r>
        <w:rPr>
          <w:szCs w:val="24"/>
          <w:lang w:eastAsia="lt-LT"/>
        </w:rPr>
        <w:t>);</w:t>
      </w:r>
    </w:p>
    <w:p w14:paraId="0FCE798A" w14:textId="77777777" w:rsidR="00122FF0" w:rsidRDefault="00A2474D">
      <w:pPr>
        <w:widowControl w:val="0"/>
        <w:tabs>
          <w:tab w:val="left" w:pos="1080"/>
        </w:tabs>
        <w:ind w:firstLine="567"/>
        <w:jc w:val="both"/>
        <w:rPr>
          <w:szCs w:val="24"/>
          <w:lang w:eastAsia="lt-LT"/>
        </w:rPr>
      </w:pPr>
      <w:r>
        <w:rPr>
          <w:b/>
          <w:szCs w:val="24"/>
          <w:lang w:eastAsia="lt-LT"/>
        </w:rPr>
        <w:t>8.2</w:t>
      </w:r>
      <w:r>
        <w:rPr>
          <w:b/>
          <w:szCs w:val="24"/>
          <w:lang w:eastAsia="lt-LT"/>
        </w:rPr>
        <w:t xml:space="preserve">. </w:t>
      </w:r>
      <w:r>
        <w:rPr>
          <w:szCs w:val="24"/>
          <w:lang w:eastAsia="lt-LT"/>
        </w:rPr>
        <w:t xml:space="preserve">Automobilių kelių asfalto mišinių techninių reikalavimų aprašą TRA ASFALTAS 08, patvirtintą Lietuvos automobilių kelių direkcijos prie Susisiekimo ministerijos generalinio direktoriaus 2009 m. sausio 12 d. įsakymu Nr. V-15 (Žin., 2009, Nr. </w:t>
      </w:r>
      <w:hyperlink r:id="rId11" w:tgtFrame="_blank" w:history="1">
        <w:r>
          <w:rPr>
            <w:color w:val="0000FF" w:themeColor="hyperlink"/>
            <w:szCs w:val="24"/>
            <w:u w:val="single"/>
            <w:lang w:eastAsia="lt-LT"/>
          </w:rPr>
          <w:t>8-307</w:t>
        </w:r>
      </w:hyperlink>
      <w:r>
        <w:rPr>
          <w:szCs w:val="24"/>
          <w:lang w:eastAsia="lt-LT"/>
        </w:rPr>
        <w:t>);</w:t>
      </w:r>
    </w:p>
    <w:p w14:paraId="0FCE798B" w14:textId="77777777" w:rsidR="00122FF0" w:rsidRDefault="00A2474D">
      <w:pPr>
        <w:widowControl w:val="0"/>
        <w:tabs>
          <w:tab w:val="left" w:pos="1080"/>
        </w:tabs>
        <w:ind w:firstLine="567"/>
        <w:jc w:val="both"/>
        <w:rPr>
          <w:szCs w:val="24"/>
          <w:lang w:eastAsia="lt-LT"/>
        </w:rPr>
      </w:pPr>
      <w:r>
        <w:rPr>
          <w:b/>
          <w:szCs w:val="24"/>
          <w:lang w:eastAsia="lt-LT"/>
        </w:rPr>
        <w:t>8.3</w:t>
      </w:r>
      <w:r>
        <w:rPr>
          <w:b/>
          <w:szCs w:val="24"/>
          <w:lang w:eastAsia="lt-LT"/>
        </w:rPr>
        <w:t xml:space="preserve">. </w:t>
      </w:r>
      <w:r>
        <w:rPr>
          <w:szCs w:val="24"/>
          <w:lang w:eastAsia="lt-LT"/>
        </w:rPr>
        <w:t>Automobilių kelių dangos konstrukcijos asfalto sluoksnių įrengimo taisykles ĮT ASFALTAS 08, patvirtintas Lietuvos automobilių kelių direkcijos prie Susisiekimo ministerijos gen</w:t>
      </w:r>
      <w:r>
        <w:rPr>
          <w:szCs w:val="24"/>
          <w:lang w:eastAsia="lt-LT"/>
        </w:rPr>
        <w:t xml:space="preserve">eralinio direktoriaus 2009 m. sausio 12 d. įsakymu Nr. V-16 (Žin., 2009, Nr. </w:t>
      </w:r>
      <w:hyperlink r:id="rId12" w:tgtFrame="_blank" w:history="1">
        <w:r>
          <w:rPr>
            <w:color w:val="0000FF" w:themeColor="hyperlink"/>
            <w:szCs w:val="24"/>
            <w:u w:val="single"/>
            <w:lang w:eastAsia="lt-LT"/>
          </w:rPr>
          <w:t>8-308</w:t>
        </w:r>
      </w:hyperlink>
      <w:r>
        <w:rPr>
          <w:szCs w:val="24"/>
          <w:lang w:eastAsia="lt-LT"/>
        </w:rPr>
        <w:t>);</w:t>
      </w:r>
    </w:p>
    <w:p w14:paraId="0FCE798C" w14:textId="77777777" w:rsidR="00122FF0" w:rsidRDefault="00A2474D">
      <w:pPr>
        <w:widowControl w:val="0"/>
        <w:tabs>
          <w:tab w:val="left" w:pos="1080"/>
        </w:tabs>
        <w:ind w:firstLine="567"/>
        <w:jc w:val="both"/>
        <w:rPr>
          <w:szCs w:val="24"/>
          <w:lang w:eastAsia="lt-LT"/>
        </w:rPr>
      </w:pPr>
      <w:r>
        <w:rPr>
          <w:b/>
          <w:szCs w:val="24"/>
          <w:lang w:eastAsia="lt-LT"/>
        </w:rPr>
        <w:t>8.4</w:t>
      </w:r>
      <w:r>
        <w:rPr>
          <w:b/>
          <w:szCs w:val="24"/>
          <w:lang w:eastAsia="lt-LT"/>
        </w:rPr>
        <w:t xml:space="preserve">. </w:t>
      </w:r>
      <w:r>
        <w:rPr>
          <w:szCs w:val="24"/>
          <w:lang w:eastAsia="lt-LT"/>
        </w:rPr>
        <w:t>Dokumentą „Aplinkosauginių priemonių projektavimo, įdiegimo ir priežiūros rekomenda</w:t>
      </w:r>
      <w:r>
        <w:rPr>
          <w:szCs w:val="24"/>
          <w:lang w:eastAsia="lt-LT"/>
        </w:rPr>
        <w:t xml:space="preserve">cijos. Kelių eismo triukšmo mažinimas APR-T 10“, patvirtintą Lietuvos </w:t>
      </w:r>
      <w:r>
        <w:rPr>
          <w:szCs w:val="24"/>
          <w:lang w:eastAsia="lt-LT"/>
        </w:rPr>
        <w:lastRenderedPageBreak/>
        <w:t xml:space="preserve">automobilių kelių direkcijos prie Susisiekimo ministerijos generalinio direktoriaus 2010 m. balandžio 1 d. įsakymu Nr. V-88 (Žin., 2010, Nr. </w:t>
      </w:r>
      <w:hyperlink r:id="rId13" w:tgtFrame="_blank" w:history="1">
        <w:r>
          <w:rPr>
            <w:color w:val="0000FF" w:themeColor="hyperlink"/>
            <w:szCs w:val="24"/>
            <w:u w:val="single"/>
            <w:lang w:eastAsia="lt-LT"/>
          </w:rPr>
          <w:t>41-2016</w:t>
        </w:r>
      </w:hyperlink>
      <w:r>
        <w:rPr>
          <w:szCs w:val="24"/>
          <w:lang w:eastAsia="lt-LT"/>
        </w:rPr>
        <w:t>);</w:t>
      </w:r>
    </w:p>
    <w:p w14:paraId="0FCE798D" w14:textId="77777777" w:rsidR="00122FF0" w:rsidRDefault="00A2474D">
      <w:pPr>
        <w:widowControl w:val="0"/>
        <w:tabs>
          <w:tab w:val="left" w:pos="1080"/>
        </w:tabs>
        <w:ind w:firstLine="567"/>
        <w:jc w:val="both"/>
        <w:rPr>
          <w:szCs w:val="24"/>
          <w:lang w:eastAsia="lt-LT"/>
        </w:rPr>
      </w:pPr>
      <w:r>
        <w:rPr>
          <w:b/>
          <w:szCs w:val="24"/>
          <w:lang w:eastAsia="lt-LT"/>
        </w:rPr>
        <w:t>8.5</w:t>
      </w:r>
      <w:r>
        <w:rPr>
          <w:b/>
          <w:szCs w:val="24"/>
          <w:lang w:eastAsia="lt-LT"/>
        </w:rPr>
        <w:t xml:space="preserve">. </w:t>
      </w:r>
      <w:r>
        <w:rPr>
          <w:szCs w:val="24"/>
          <w:lang w:eastAsia="lt-LT"/>
        </w:rPr>
        <w:t>Automobilių kelių asfalto dangų priežiūrai skirtų medžiagų ir medžiagų mišinių techninių reikalavimų aprašą TRA APM 10, patvirtintą Lietuvos automobilių kelių direkcijos prie Susisiekimo ministerijos dir</w:t>
      </w:r>
      <w:r>
        <w:rPr>
          <w:szCs w:val="24"/>
          <w:lang w:eastAsia="lt-LT"/>
        </w:rPr>
        <w:t xml:space="preserve">ektoriaus 2010 m. birželio 17 d. įsakymu Nr. V-150 (Žin., 2010, Nr. </w:t>
      </w:r>
      <w:hyperlink r:id="rId14" w:tgtFrame="_blank" w:history="1">
        <w:r>
          <w:rPr>
            <w:color w:val="0000FF" w:themeColor="hyperlink"/>
            <w:szCs w:val="24"/>
            <w:u w:val="single"/>
            <w:lang w:eastAsia="lt-LT"/>
          </w:rPr>
          <w:t>72-3697</w:t>
        </w:r>
      </w:hyperlink>
      <w:r>
        <w:rPr>
          <w:szCs w:val="24"/>
          <w:lang w:eastAsia="lt-LT"/>
        </w:rPr>
        <w:t>);</w:t>
      </w:r>
    </w:p>
    <w:p w14:paraId="0FCE798E" w14:textId="77777777" w:rsidR="00122FF0" w:rsidRDefault="00A2474D">
      <w:pPr>
        <w:widowControl w:val="0"/>
        <w:tabs>
          <w:tab w:val="left" w:pos="1080"/>
        </w:tabs>
        <w:ind w:firstLine="567"/>
        <w:jc w:val="both"/>
        <w:rPr>
          <w:szCs w:val="24"/>
          <w:lang w:eastAsia="lt-LT"/>
        </w:rPr>
      </w:pPr>
      <w:r>
        <w:rPr>
          <w:b/>
          <w:szCs w:val="24"/>
          <w:lang w:eastAsia="lt-LT"/>
        </w:rPr>
        <w:t>8.6</w:t>
      </w:r>
      <w:r>
        <w:rPr>
          <w:b/>
          <w:szCs w:val="24"/>
          <w:lang w:eastAsia="lt-LT"/>
        </w:rPr>
        <w:t xml:space="preserve">. </w:t>
      </w:r>
      <w:r>
        <w:rPr>
          <w:szCs w:val="24"/>
          <w:lang w:eastAsia="lt-LT"/>
        </w:rPr>
        <w:t>Automobilių kelių asfalto dangų priežiūrai skirtų medžiagų ir medžiagų mišinių panaudojimo</w:t>
      </w:r>
      <w:r>
        <w:rPr>
          <w:szCs w:val="24"/>
          <w:lang w:eastAsia="lt-LT"/>
        </w:rPr>
        <w:t xml:space="preserve"> ir jų sluoksnių įrengimo taisykles ĮT APM 10, patvirtintas Lietuvos automobilių kelių direkcijos prie Susisiekimo ministerijos direktoriaus 2010 m. birželio 17 d. įsakymu Nr. V-151 (Žin., 2010, Nr. </w:t>
      </w:r>
      <w:hyperlink r:id="rId15" w:tgtFrame="_blank" w:history="1">
        <w:r>
          <w:rPr>
            <w:color w:val="0000FF" w:themeColor="hyperlink"/>
            <w:szCs w:val="24"/>
            <w:u w:val="single"/>
            <w:lang w:eastAsia="lt-LT"/>
          </w:rPr>
          <w:t>72-3698</w:t>
        </w:r>
      </w:hyperlink>
      <w:r>
        <w:rPr>
          <w:szCs w:val="24"/>
          <w:lang w:eastAsia="lt-LT"/>
        </w:rPr>
        <w:t>);</w:t>
      </w:r>
    </w:p>
    <w:p w14:paraId="0FCE798F" w14:textId="77777777" w:rsidR="00122FF0" w:rsidRDefault="00A2474D">
      <w:pPr>
        <w:widowControl w:val="0"/>
        <w:tabs>
          <w:tab w:val="left" w:pos="360"/>
          <w:tab w:val="left" w:pos="1080"/>
        </w:tabs>
        <w:ind w:firstLine="567"/>
        <w:jc w:val="both"/>
        <w:rPr>
          <w:szCs w:val="24"/>
          <w:lang w:eastAsia="lt-LT"/>
        </w:rPr>
      </w:pPr>
      <w:r>
        <w:rPr>
          <w:b/>
          <w:szCs w:val="24"/>
          <w:lang w:eastAsia="lt-LT"/>
        </w:rPr>
        <w:t>8.7</w:t>
      </w:r>
      <w:r>
        <w:rPr>
          <w:b/>
          <w:szCs w:val="24"/>
          <w:lang w:eastAsia="lt-LT"/>
        </w:rPr>
        <w:t xml:space="preserve">. </w:t>
      </w:r>
      <w:r>
        <w:rPr>
          <w:szCs w:val="24"/>
          <w:lang w:eastAsia="lt-LT"/>
        </w:rPr>
        <w:t>LST EN 1097-8 „Bandymai užpildų mechaninėms ir fizikinėms savybėms nustatyti. 8 dalis. Akmens poliruojamumo nustatymas“;</w:t>
      </w:r>
    </w:p>
    <w:p w14:paraId="0FCE7990" w14:textId="77777777" w:rsidR="00122FF0" w:rsidRDefault="00A2474D">
      <w:pPr>
        <w:widowControl w:val="0"/>
        <w:tabs>
          <w:tab w:val="left" w:pos="360"/>
          <w:tab w:val="left" w:pos="1080"/>
        </w:tabs>
        <w:ind w:firstLine="567"/>
        <w:jc w:val="both"/>
        <w:rPr>
          <w:szCs w:val="24"/>
          <w:lang w:eastAsia="lt-LT"/>
        </w:rPr>
      </w:pPr>
      <w:r>
        <w:rPr>
          <w:b/>
          <w:szCs w:val="24"/>
          <w:lang w:eastAsia="lt-LT"/>
        </w:rPr>
        <w:t>8.8</w:t>
      </w:r>
      <w:r>
        <w:rPr>
          <w:b/>
          <w:szCs w:val="24"/>
          <w:lang w:eastAsia="lt-LT"/>
        </w:rPr>
        <w:t xml:space="preserve">. </w:t>
      </w:r>
      <w:r>
        <w:rPr>
          <w:szCs w:val="24"/>
          <w:lang w:eastAsia="lt-LT"/>
        </w:rPr>
        <w:t>LST EN ISO 11819-1 „Akustika. Kelio dangos paviršiaus poveikio eismo triukšmui matavi</w:t>
      </w:r>
      <w:r>
        <w:rPr>
          <w:szCs w:val="24"/>
          <w:lang w:eastAsia="lt-LT"/>
        </w:rPr>
        <w:t>mas. 1 dalis. Statistinis metodas“;</w:t>
      </w:r>
    </w:p>
    <w:p w14:paraId="0FCE7991" w14:textId="77777777" w:rsidR="00122FF0" w:rsidRDefault="00A2474D">
      <w:pPr>
        <w:widowControl w:val="0"/>
        <w:tabs>
          <w:tab w:val="left" w:pos="360"/>
          <w:tab w:val="left" w:pos="1080"/>
        </w:tabs>
        <w:ind w:firstLine="567"/>
        <w:jc w:val="both"/>
        <w:rPr>
          <w:szCs w:val="24"/>
          <w:lang w:eastAsia="lt-LT"/>
        </w:rPr>
      </w:pPr>
      <w:r>
        <w:rPr>
          <w:b/>
          <w:szCs w:val="24"/>
          <w:lang w:eastAsia="lt-LT"/>
        </w:rPr>
        <w:t>8.9</w:t>
      </w:r>
      <w:r>
        <w:rPr>
          <w:b/>
          <w:szCs w:val="24"/>
          <w:lang w:eastAsia="lt-LT"/>
        </w:rPr>
        <w:t xml:space="preserve">. </w:t>
      </w:r>
      <w:r>
        <w:rPr>
          <w:szCs w:val="24"/>
          <w:lang w:eastAsia="lt-LT"/>
        </w:rPr>
        <w:t xml:space="preserve">Standarto projektą ISO/CD 11819-2 „Akustika. Kelio dangos paviršiaus poveikio eismo triukšmui matavimas. 1 dalis. Artumo metodas (angl. </w:t>
      </w:r>
      <w:r>
        <w:rPr>
          <w:i/>
          <w:szCs w:val="24"/>
          <w:lang w:eastAsia="lt-LT"/>
        </w:rPr>
        <w:t>Close Proximity method</w:t>
      </w:r>
      <w:r>
        <w:rPr>
          <w:szCs w:val="24"/>
          <w:lang w:eastAsia="lt-LT"/>
        </w:rPr>
        <w:t>)“;</w:t>
      </w:r>
    </w:p>
    <w:p w14:paraId="0FCE7992" w14:textId="77777777" w:rsidR="00122FF0" w:rsidRDefault="00A2474D">
      <w:pPr>
        <w:widowControl w:val="0"/>
        <w:tabs>
          <w:tab w:val="left" w:pos="1077"/>
        </w:tabs>
        <w:ind w:firstLine="567"/>
        <w:jc w:val="both"/>
        <w:rPr>
          <w:szCs w:val="24"/>
          <w:lang w:eastAsia="lt-LT"/>
        </w:rPr>
      </w:pPr>
      <w:r>
        <w:rPr>
          <w:b/>
          <w:szCs w:val="24"/>
          <w:lang w:eastAsia="lt-LT"/>
        </w:rPr>
        <w:t>8.10</w:t>
      </w:r>
      <w:r>
        <w:rPr>
          <w:b/>
          <w:szCs w:val="24"/>
          <w:lang w:eastAsia="lt-LT"/>
        </w:rPr>
        <w:t xml:space="preserve">. </w:t>
      </w:r>
      <w:r>
        <w:rPr>
          <w:szCs w:val="24"/>
          <w:lang w:eastAsia="lt-LT"/>
        </w:rPr>
        <w:t xml:space="preserve">LST EN 13036-1 „Kelių ir aerodromo </w:t>
      </w:r>
      <w:r>
        <w:rPr>
          <w:szCs w:val="24"/>
          <w:lang w:eastAsia="lt-LT"/>
        </w:rPr>
        <w:t>dangų paviršiaus charakteristikos. Bandymo metodai. 1 dalis. Dangos paviršiaus makrotekstūros gylio matavimas, taikant tūrinės dėmės būdą“;</w:t>
      </w:r>
    </w:p>
    <w:p w14:paraId="0FCE7993" w14:textId="77777777" w:rsidR="00122FF0" w:rsidRDefault="00A2474D">
      <w:pPr>
        <w:widowControl w:val="0"/>
        <w:tabs>
          <w:tab w:val="left" w:pos="1077"/>
        </w:tabs>
        <w:ind w:firstLine="567"/>
        <w:jc w:val="both"/>
        <w:rPr>
          <w:szCs w:val="24"/>
          <w:lang w:eastAsia="lt-LT"/>
        </w:rPr>
      </w:pPr>
      <w:r>
        <w:rPr>
          <w:b/>
          <w:szCs w:val="24"/>
          <w:lang w:eastAsia="lt-LT"/>
        </w:rPr>
        <w:t>8.11</w:t>
      </w:r>
      <w:r>
        <w:rPr>
          <w:b/>
          <w:szCs w:val="24"/>
          <w:lang w:eastAsia="lt-LT"/>
        </w:rPr>
        <w:t xml:space="preserve">. </w:t>
      </w:r>
      <w:r>
        <w:rPr>
          <w:szCs w:val="24"/>
          <w:lang w:eastAsia="lt-LT"/>
        </w:rPr>
        <w:t>LST EN 13036-3 „Kelių ir aerodromo dangų paviršiaus charakteristikos. Bandymo metodai. 3 dalis. Dangos pav</w:t>
      </w:r>
      <w:r>
        <w:rPr>
          <w:szCs w:val="24"/>
          <w:lang w:eastAsia="lt-LT"/>
        </w:rPr>
        <w:t>iršiaus horizontalaus drenavimosi matavimas“;</w:t>
      </w:r>
    </w:p>
    <w:p w14:paraId="0FCE7994" w14:textId="77777777" w:rsidR="00122FF0" w:rsidRDefault="00A2474D">
      <w:pPr>
        <w:widowControl w:val="0"/>
        <w:tabs>
          <w:tab w:val="left" w:pos="360"/>
        </w:tabs>
        <w:ind w:firstLine="567"/>
        <w:jc w:val="both"/>
        <w:rPr>
          <w:szCs w:val="24"/>
          <w:lang w:eastAsia="lt-LT"/>
        </w:rPr>
      </w:pPr>
      <w:r>
        <w:rPr>
          <w:b/>
          <w:szCs w:val="24"/>
          <w:lang w:eastAsia="lt-LT"/>
        </w:rPr>
        <w:t>8.12</w:t>
      </w:r>
      <w:r>
        <w:rPr>
          <w:b/>
          <w:szCs w:val="24"/>
          <w:lang w:eastAsia="lt-LT"/>
        </w:rPr>
        <w:t xml:space="preserve">. </w:t>
      </w:r>
      <w:r>
        <w:rPr>
          <w:szCs w:val="24"/>
          <w:lang w:eastAsia="lt-LT"/>
        </w:rPr>
        <w:t>LST EN 13036-4 „Kelių ir aerodromo dangų paviršiaus charakteristikos. Bandymo metodai. 4 dalis. Paviršiaus atsparumo slydimui arba šliaužimui matavimas. Bandymas švytuokle“;</w:t>
      </w:r>
    </w:p>
    <w:p w14:paraId="0FCE7995" w14:textId="77777777" w:rsidR="00122FF0" w:rsidRDefault="00A2474D">
      <w:pPr>
        <w:widowControl w:val="0"/>
        <w:tabs>
          <w:tab w:val="left" w:pos="360"/>
          <w:tab w:val="left" w:pos="1080"/>
        </w:tabs>
        <w:ind w:firstLine="567"/>
        <w:jc w:val="both"/>
        <w:rPr>
          <w:szCs w:val="24"/>
          <w:lang w:eastAsia="lt-LT"/>
        </w:rPr>
      </w:pPr>
      <w:r>
        <w:rPr>
          <w:b/>
          <w:szCs w:val="24"/>
          <w:lang w:eastAsia="lt-LT"/>
        </w:rPr>
        <w:t>8.13</w:t>
      </w:r>
      <w:r>
        <w:rPr>
          <w:b/>
          <w:szCs w:val="24"/>
          <w:lang w:eastAsia="lt-LT"/>
        </w:rPr>
        <w:t xml:space="preserve">. </w:t>
      </w:r>
      <w:r>
        <w:rPr>
          <w:szCs w:val="24"/>
          <w:lang w:eastAsia="lt-LT"/>
        </w:rPr>
        <w:t>LST EN 13036-7 „</w:t>
      </w:r>
      <w:r>
        <w:rPr>
          <w:szCs w:val="24"/>
          <w:lang w:eastAsia="lt-LT"/>
        </w:rPr>
        <w:t>Kelių ir aerodromo dangų paviršiaus charakteristikos. Bandymo metodai. 7 dalis. Kelio dangos sluoksnių paviršiaus nelygumų matavimas liniuotės metodu“;</w:t>
      </w:r>
    </w:p>
    <w:p w14:paraId="0FCE7996" w14:textId="77777777" w:rsidR="00122FF0" w:rsidRDefault="00A2474D">
      <w:pPr>
        <w:widowControl w:val="0"/>
        <w:tabs>
          <w:tab w:val="left" w:pos="360"/>
          <w:tab w:val="left" w:pos="1080"/>
        </w:tabs>
        <w:ind w:firstLine="567"/>
        <w:jc w:val="both"/>
        <w:rPr>
          <w:szCs w:val="24"/>
          <w:lang w:eastAsia="lt-LT"/>
        </w:rPr>
      </w:pPr>
      <w:r>
        <w:rPr>
          <w:b/>
          <w:szCs w:val="24"/>
          <w:lang w:eastAsia="lt-LT"/>
        </w:rPr>
        <w:t>8.14</w:t>
      </w:r>
      <w:r>
        <w:rPr>
          <w:b/>
          <w:szCs w:val="24"/>
          <w:lang w:eastAsia="lt-LT"/>
        </w:rPr>
        <w:t xml:space="preserve">. </w:t>
      </w:r>
      <w:r>
        <w:rPr>
          <w:szCs w:val="24"/>
          <w:lang w:eastAsia="lt-LT"/>
        </w:rPr>
        <w:t>LST EN 13036-8 „Kelių ir aerodromo dangų paviršiaus charakteristikos. Bandymo metodai. 8 dalis</w:t>
      </w:r>
      <w:r>
        <w:rPr>
          <w:szCs w:val="24"/>
          <w:lang w:eastAsia="lt-LT"/>
        </w:rPr>
        <w:t>. Skersinio nelygumo rodiklių nustatymas“.</w:t>
      </w:r>
    </w:p>
    <w:p w14:paraId="0FCE7997" w14:textId="77777777" w:rsidR="00122FF0" w:rsidRDefault="00A2474D">
      <w:pPr>
        <w:widowControl w:val="0"/>
        <w:tabs>
          <w:tab w:val="left" w:pos="360"/>
          <w:tab w:val="left" w:pos="1080"/>
        </w:tabs>
        <w:ind w:firstLine="567"/>
        <w:jc w:val="both"/>
        <w:rPr>
          <w:szCs w:val="24"/>
          <w:lang w:eastAsia="lt-LT"/>
        </w:rPr>
      </w:pPr>
    </w:p>
    <w:p w14:paraId="0FCE7998" w14:textId="77777777" w:rsidR="00122FF0" w:rsidRDefault="00A2474D">
      <w:pPr>
        <w:widowControl w:val="0"/>
        <w:jc w:val="center"/>
        <w:rPr>
          <w:b/>
          <w:szCs w:val="24"/>
          <w:lang w:eastAsia="lt-LT"/>
        </w:rPr>
      </w:pPr>
      <w:r>
        <w:rPr>
          <w:b/>
          <w:szCs w:val="24"/>
          <w:lang w:eastAsia="lt-LT"/>
        </w:rPr>
        <w:t>III</w:t>
      </w:r>
      <w:r>
        <w:rPr>
          <w:b/>
          <w:szCs w:val="24"/>
          <w:lang w:eastAsia="lt-LT"/>
        </w:rPr>
        <w:t xml:space="preserve"> SKYRIUS. </w:t>
      </w:r>
      <w:r>
        <w:rPr>
          <w:b/>
          <w:szCs w:val="24"/>
          <w:lang w:eastAsia="lt-LT"/>
        </w:rPr>
        <w:t>PAGRINDINĖS SĄVOKOS</w:t>
      </w:r>
    </w:p>
    <w:p w14:paraId="0FCE7999" w14:textId="77777777" w:rsidR="00122FF0" w:rsidRDefault="00122FF0">
      <w:pPr>
        <w:widowControl w:val="0"/>
        <w:jc w:val="center"/>
        <w:rPr>
          <w:b/>
          <w:szCs w:val="24"/>
          <w:lang w:eastAsia="lt-LT"/>
        </w:rPr>
      </w:pPr>
    </w:p>
    <w:p w14:paraId="0FCE799A" w14:textId="77777777" w:rsidR="00122FF0" w:rsidRDefault="00A2474D">
      <w:pPr>
        <w:widowControl w:val="0"/>
        <w:tabs>
          <w:tab w:val="left" w:pos="1080"/>
        </w:tabs>
        <w:ind w:firstLine="567"/>
        <w:jc w:val="both"/>
        <w:rPr>
          <w:szCs w:val="24"/>
          <w:lang w:eastAsia="lt-LT"/>
        </w:rPr>
      </w:pPr>
      <w:r>
        <w:rPr>
          <w:b/>
          <w:szCs w:val="24"/>
          <w:highlight w:val="lightGray"/>
          <w:lang w:eastAsia="lt-LT"/>
        </w:rPr>
        <w:t>9</w:t>
      </w:r>
      <w:r>
        <w:rPr>
          <w:b/>
          <w:szCs w:val="24"/>
          <w:highlight w:val="lightGray"/>
          <w:lang w:eastAsia="lt-LT"/>
        </w:rPr>
        <w:t xml:space="preserve">. </w:t>
      </w:r>
      <w:r>
        <w:rPr>
          <w:szCs w:val="24"/>
          <w:lang w:eastAsia="lt-LT"/>
        </w:rPr>
        <w:t>Metodiniuose nurodymuose vartojamos toliau nurodytos sąvokos.</w:t>
      </w:r>
    </w:p>
    <w:p w14:paraId="0FCE799B" w14:textId="77777777" w:rsidR="00122FF0" w:rsidRDefault="00A2474D">
      <w:pPr>
        <w:widowControl w:val="0"/>
        <w:tabs>
          <w:tab w:val="left" w:pos="1080"/>
        </w:tabs>
        <w:ind w:firstLine="567"/>
        <w:jc w:val="both"/>
        <w:rPr>
          <w:szCs w:val="24"/>
          <w:lang w:eastAsia="lt-LT"/>
        </w:rPr>
      </w:pPr>
      <w:r>
        <w:rPr>
          <w:b/>
          <w:szCs w:val="24"/>
          <w:highlight w:val="lightGray"/>
          <w:lang w:eastAsia="lt-LT"/>
        </w:rPr>
        <w:t>10</w:t>
      </w:r>
      <w:r>
        <w:rPr>
          <w:b/>
          <w:szCs w:val="24"/>
          <w:highlight w:val="lightGray"/>
          <w:lang w:eastAsia="lt-LT"/>
        </w:rPr>
        <w:t xml:space="preserve">. </w:t>
      </w:r>
      <w:r>
        <w:rPr>
          <w:szCs w:val="24"/>
          <w:lang w:eastAsia="lt-LT"/>
        </w:rPr>
        <w:t>Sąvokos, žymenys ir sutrumpinimai, susiję su mineralinėmis medžiagomis, atitinka sąvokas, žym</w:t>
      </w:r>
      <w:r>
        <w:rPr>
          <w:szCs w:val="24"/>
          <w:lang w:eastAsia="lt-LT"/>
        </w:rPr>
        <w:t>enis ir sutrumpinimus, pateiktus techninių reikalavimų apraše TRA MIN 07.</w:t>
      </w:r>
    </w:p>
    <w:p w14:paraId="0FCE799C" w14:textId="77777777" w:rsidR="00122FF0" w:rsidRDefault="00A2474D">
      <w:pPr>
        <w:widowControl w:val="0"/>
        <w:tabs>
          <w:tab w:val="left" w:pos="1080"/>
        </w:tabs>
        <w:ind w:firstLine="567"/>
        <w:jc w:val="both"/>
        <w:rPr>
          <w:szCs w:val="24"/>
          <w:lang w:eastAsia="lt-LT"/>
        </w:rPr>
      </w:pPr>
      <w:r>
        <w:rPr>
          <w:b/>
          <w:szCs w:val="24"/>
          <w:highlight w:val="lightGray"/>
          <w:lang w:eastAsia="lt-LT"/>
        </w:rPr>
        <w:t>11</w:t>
      </w:r>
      <w:r>
        <w:rPr>
          <w:b/>
          <w:szCs w:val="24"/>
          <w:highlight w:val="lightGray"/>
          <w:lang w:eastAsia="lt-LT"/>
        </w:rPr>
        <w:t xml:space="preserve">. </w:t>
      </w:r>
      <w:r>
        <w:rPr>
          <w:szCs w:val="24"/>
          <w:lang w:eastAsia="lt-LT"/>
        </w:rPr>
        <w:t>Sąvokos, žymenys ir sutrumpinimai, susiję su asfalto mišiniais, atitinka sąvokas, žymenis ir sutrumpinimus, pateiktus techninių reikalavimų apraše TRA ASFALTAS 08 ir įrengimo</w:t>
      </w:r>
      <w:r>
        <w:rPr>
          <w:szCs w:val="24"/>
          <w:lang w:eastAsia="lt-LT"/>
        </w:rPr>
        <w:t xml:space="preserve"> taisyklėse ĮT ASFALTAS 08.</w:t>
      </w:r>
    </w:p>
    <w:p w14:paraId="0FCE799D" w14:textId="77777777" w:rsidR="00122FF0" w:rsidRDefault="00A2474D">
      <w:pPr>
        <w:widowControl w:val="0"/>
        <w:tabs>
          <w:tab w:val="left" w:pos="1080"/>
        </w:tabs>
        <w:ind w:firstLine="567"/>
        <w:jc w:val="both"/>
        <w:rPr>
          <w:szCs w:val="24"/>
          <w:lang w:eastAsia="lt-LT"/>
        </w:rPr>
      </w:pPr>
      <w:r>
        <w:rPr>
          <w:b/>
          <w:szCs w:val="24"/>
          <w:highlight w:val="lightGray"/>
          <w:lang w:eastAsia="lt-LT"/>
        </w:rPr>
        <w:t>12</w:t>
      </w:r>
      <w:r>
        <w:rPr>
          <w:b/>
          <w:szCs w:val="24"/>
          <w:highlight w:val="lightGray"/>
          <w:lang w:eastAsia="lt-LT"/>
        </w:rPr>
        <w:t xml:space="preserve">. </w:t>
      </w:r>
      <w:r>
        <w:rPr>
          <w:szCs w:val="24"/>
          <w:lang w:eastAsia="lt-LT"/>
        </w:rPr>
        <w:t>Sąvokos, žymenys ir sutrumpinimai, susiję su asfalto dangų priežiūrai skirtomis medžiagomis ir medžiagų mišiniais, atitinka sąvokas, žymenis ir sutrumpinimus, pateiktus techninių reikalavimų apraše TRA APM 10 ir įrengimo</w:t>
      </w:r>
      <w:r>
        <w:rPr>
          <w:szCs w:val="24"/>
          <w:lang w:eastAsia="lt-LT"/>
        </w:rPr>
        <w:t xml:space="preserve"> taisyklėse ĮT APM 10.</w:t>
      </w:r>
    </w:p>
    <w:p w14:paraId="0FCE799E" w14:textId="77777777" w:rsidR="00122FF0" w:rsidRDefault="00A2474D">
      <w:pPr>
        <w:widowControl w:val="0"/>
        <w:tabs>
          <w:tab w:val="left" w:pos="1080"/>
        </w:tabs>
        <w:ind w:firstLine="567"/>
        <w:jc w:val="both"/>
        <w:rPr>
          <w:szCs w:val="24"/>
          <w:lang w:eastAsia="lt-LT"/>
        </w:rPr>
      </w:pPr>
    </w:p>
    <w:p w14:paraId="0FCE799F" w14:textId="77777777" w:rsidR="00122FF0" w:rsidRDefault="00A2474D">
      <w:pPr>
        <w:widowControl w:val="0"/>
        <w:jc w:val="center"/>
        <w:rPr>
          <w:b/>
          <w:szCs w:val="24"/>
          <w:lang w:eastAsia="lt-LT"/>
        </w:rPr>
      </w:pPr>
      <w:r>
        <w:rPr>
          <w:b/>
          <w:szCs w:val="24"/>
          <w:lang w:eastAsia="lt-LT"/>
        </w:rPr>
        <w:t>IV</w:t>
      </w:r>
      <w:r>
        <w:rPr>
          <w:b/>
          <w:szCs w:val="24"/>
          <w:lang w:eastAsia="lt-LT"/>
        </w:rPr>
        <w:t xml:space="preserve"> SKYRIUS. </w:t>
      </w:r>
      <w:r>
        <w:rPr>
          <w:b/>
          <w:szCs w:val="24"/>
          <w:lang w:eastAsia="lt-LT"/>
        </w:rPr>
        <w:t>ŽYMENYS IR SUTRUMPINIMAI</w:t>
      </w:r>
    </w:p>
    <w:p w14:paraId="0FCE79A0" w14:textId="77777777" w:rsidR="00122FF0" w:rsidRDefault="00122FF0">
      <w:pPr>
        <w:widowControl w:val="0"/>
        <w:tabs>
          <w:tab w:val="left" w:pos="1080"/>
        </w:tabs>
        <w:ind w:firstLine="567"/>
        <w:jc w:val="both"/>
        <w:rPr>
          <w:b/>
          <w:szCs w:val="24"/>
          <w:highlight w:val="lightGray"/>
          <w:lang w:eastAsia="lt-LT"/>
        </w:rPr>
      </w:pPr>
    </w:p>
    <w:p w14:paraId="0FCE79A1" w14:textId="77777777" w:rsidR="00122FF0" w:rsidRDefault="00A2474D">
      <w:pPr>
        <w:widowControl w:val="0"/>
        <w:tabs>
          <w:tab w:val="left" w:pos="1080"/>
        </w:tabs>
        <w:ind w:firstLine="567"/>
        <w:jc w:val="both"/>
        <w:rPr>
          <w:szCs w:val="24"/>
          <w:lang w:eastAsia="lt-LT"/>
        </w:rPr>
      </w:pPr>
      <w:r>
        <w:rPr>
          <w:b/>
          <w:szCs w:val="24"/>
          <w:highlight w:val="lightGray"/>
          <w:lang w:eastAsia="lt-LT"/>
        </w:rPr>
        <w:t>13</w:t>
      </w:r>
      <w:r>
        <w:rPr>
          <w:b/>
          <w:szCs w:val="24"/>
          <w:highlight w:val="lightGray"/>
          <w:lang w:eastAsia="lt-LT"/>
        </w:rPr>
        <w:t xml:space="preserve">. </w:t>
      </w:r>
      <w:r>
        <w:rPr>
          <w:szCs w:val="24"/>
          <w:lang w:eastAsia="lt-LT"/>
        </w:rPr>
        <w:t>Metodiniuose nurodymuose pateikiami šie žymenys ir sutrumpinimai:</w:t>
      </w:r>
    </w:p>
    <w:p w14:paraId="0FCE79A2" w14:textId="77777777" w:rsidR="00122FF0" w:rsidRDefault="00A2474D">
      <w:pPr>
        <w:widowControl w:val="0"/>
        <w:tabs>
          <w:tab w:val="left" w:pos="1080"/>
        </w:tabs>
        <w:ind w:firstLine="567"/>
        <w:jc w:val="both"/>
        <w:rPr>
          <w:szCs w:val="24"/>
          <w:lang w:eastAsia="lt-LT"/>
        </w:rPr>
      </w:pPr>
      <w:r>
        <w:rPr>
          <w:b/>
          <w:szCs w:val="24"/>
          <w:lang w:eastAsia="lt-LT"/>
        </w:rPr>
        <w:t>13.1</w:t>
      </w:r>
      <w:r>
        <w:rPr>
          <w:b/>
          <w:szCs w:val="24"/>
          <w:lang w:eastAsia="lt-LT"/>
        </w:rPr>
        <w:t xml:space="preserve">. </w:t>
      </w:r>
      <w:r>
        <w:rPr>
          <w:szCs w:val="24"/>
          <w:lang w:eastAsia="lt-LT"/>
        </w:rPr>
        <w:t>D – viršutinio sieto akučių dydis;</w:t>
      </w:r>
    </w:p>
    <w:p w14:paraId="0FCE79A3" w14:textId="77777777" w:rsidR="00122FF0" w:rsidRDefault="00A2474D">
      <w:pPr>
        <w:widowControl w:val="0"/>
        <w:tabs>
          <w:tab w:val="left" w:pos="1080"/>
        </w:tabs>
        <w:ind w:firstLine="567"/>
        <w:jc w:val="both"/>
        <w:rPr>
          <w:szCs w:val="24"/>
          <w:lang w:eastAsia="lt-LT"/>
        </w:rPr>
      </w:pPr>
      <w:r>
        <w:rPr>
          <w:b/>
          <w:szCs w:val="24"/>
          <w:lang w:eastAsia="lt-LT"/>
        </w:rPr>
        <w:t>13.2</w:t>
      </w:r>
      <w:r>
        <w:rPr>
          <w:b/>
          <w:szCs w:val="24"/>
          <w:lang w:eastAsia="lt-LT"/>
        </w:rPr>
        <w:t xml:space="preserve">. </w:t>
      </w:r>
      <w:r>
        <w:rPr>
          <w:szCs w:val="24"/>
          <w:lang w:eastAsia="lt-LT"/>
        </w:rPr>
        <w:t xml:space="preserve">FI – plokštumo rodiklis (angl. </w:t>
      </w:r>
      <w:r>
        <w:rPr>
          <w:i/>
          <w:szCs w:val="24"/>
          <w:lang w:eastAsia="lt-LT"/>
        </w:rPr>
        <w:t>Flakiness Index</w:t>
      </w:r>
      <w:r>
        <w:rPr>
          <w:szCs w:val="24"/>
          <w:lang w:eastAsia="lt-LT"/>
        </w:rPr>
        <w:t>);</w:t>
      </w:r>
    </w:p>
    <w:p w14:paraId="0FCE79A4" w14:textId="77777777" w:rsidR="00122FF0" w:rsidRDefault="00A2474D">
      <w:pPr>
        <w:widowControl w:val="0"/>
        <w:tabs>
          <w:tab w:val="left" w:pos="1080"/>
        </w:tabs>
        <w:ind w:firstLine="567"/>
        <w:jc w:val="both"/>
        <w:rPr>
          <w:szCs w:val="24"/>
          <w:lang w:eastAsia="lt-LT"/>
        </w:rPr>
      </w:pPr>
      <w:r>
        <w:rPr>
          <w:b/>
          <w:szCs w:val="24"/>
          <w:lang w:eastAsia="lt-LT"/>
        </w:rPr>
        <w:t>13.3</w:t>
      </w:r>
      <w:r>
        <w:rPr>
          <w:b/>
          <w:szCs w:val="24"/>
          <w:lang w:eastAsia="lt-LT"/>
        </w:rPr>
        <w:t xml:space="preserve">. </w:t>
      </w:r>
      <w:r>
        <w:rPr>
          <w:szCs w:val="24"/>
          <w:lang w:eastAsia="lt-LT"/>
        </w:rPr>
        <w:t xml:space="preserve">SI – formos rodiklis (angl. </w:t>
      </w:r>
      <w:r>
        <w:rPr>
          <w:i/>
          <w:szCs w:val="24"/>
          <w:lang w:eastAsia="lt-LT"/>
        </w:rPr>
        <w:t>Shape Index</w:t>
      </w:r>
      <w:r>
        <w:rPr>
          <w:szCs w:val="24"/>
          <w:lang w:eastAsia="lt-LT"/>
        </w:rPr>
        <w:t>);</w:t>
      </w:r>
    </w:p>
    <w:p w14:paraId="0FCE79A5" w14:textId="77777777" w:rsidR="00122FF0" w:rsidRDefault="00A2474D">
      <w:pPr>
        <w:widowControl w:val="0"/>
        <w:tabs>
          <w:tab w:val="left" w:pos="1080"/>
        </w:tabs>
        <w:ind w:firstLine="567"/>
        <w:jc w:val="both"/>
        <w:rPr>
          <w:szCs w:val="24"/>
          <w:lang w:eastAsia="lt-LT"/>
        </w:rPr>
      </w:pPr>
      <w:r>
        <w:rPr>
          <w:b/>
          <w:szCs w:val="24"/>
          <w:lang w:eastAsia="lt-LT"/>
        </w:rPr>
        <w:t>13.4</w:t>
      </w:r>
      <w:r>
        <w:rPr>
          <w:b/>
          <w:szCs w:val="24"/>
          <w:lang w:eastAsia="lt-LT"/>
        </w:rPr>
        <w:t xml:space="preserve">. </w:t>
      </w:r>
      <w:r>
        <w:rPr>
          <w:szCs w:val="24"/>
          <w:lang w:eastAsia="lt-LT"/>
        </w:rPr>
        <w:t xml:space="preserve">PSV – atsparumo poliruojamumui vertė (angl. </w:t>
      </w:r>
      <w:r>
        <w:rPr>
          <w:i/>
          <w:szCs w:val="24"/>
          <w:lang w:eastAsia="lt-LT"/>
        </w:rPr>
        <w:t>Polished Stone Value</w:t>
      </w:r>
      <w:r>
        <w:rPr>
          <w:szCs w:val="24"/>
          <w:lang w:eastAsia="lt-LT"/>
        </w:rPr>
        <w:t>);</w:t>
      </w:r>
    </w:p>
    <w:p w14:paraId="0FCE79A6" w14:textId="77777777" w:rsidR="00122FF0" w:rsidRDefault="00A2474D">
      <w:pPr>
        <w:widowControl w:val="0"/>
        <w:tabs>
          <w:tab w:val="left" w:pos="1080"/>
        </w:tabs>
        <w:ind w:firstLine="567"/>
        <w:jc w:val="both"/>
        <w:rPr>
          <w:szCs w:val="24"/>
          <w:lang w:eastAsia="lt-LT"/>
        </w:rPr>
      </w:pPr>
      <w:r>
        <w:rPr>
          <w:b/>
          <w:szCs w:val="24"/>
          <w:lang w:eastAsia="lt-LT"/>
        </w:rPr>
        <w:t>13.5</w:t>
      </w:r>
      <w:r>
        <w:rPr>
          <w:b/>
          <w:szCs w:val="24"/>
          <w:lang w:eastAsia="lt-LT"/>
        </w:rPr>
        <w:t xml:space="preserve">. </w:t>
      </w:r>
      <w:r>
        <w:rPr>
          <w:szCs w:val="24"/>
          <w:lang w:eastAsia="lt-LT"/>
        </w:rPr>
        <w:t xml:space="preserve">SRT – atsparumo slydimui testeris (angl. </w:t>
      </w:r>
      <w:r>
        <w:rPr>
          <w:i/>
          <w:szCs w:val="24"/>
          <w:lang w:eastAsia="lt-LT"/>
        </w:rPr>
        <w:t>Skid Resistence Tester</w:t>
      </w:r>
      <w:r>
        <w:rPr>
          <w:szCs w:val="24"/>
          <w:lang w:eastAsia="lt-LT"/>
        </w:rPr>
        <w:t>);</w:t>
      </w:r>
    </w:p>
    <w:p w14:paraId="0FCE79A7" w14:textId="77777777" w:rsidR="00122FF0" w:rsidRDefault="00A2474D">
      <w:pPr>
        <w:widowControl w:val="0"/>
        <w:tabs>
          <w:tab w:val="left" w:pos="1080"/>
        </w:tabs>
        <w:ind w:firstLine="567"/>
        <w:jc w:val="both"/>
        <w:rPr>
          <w:szCs w:val="24"/>
          <w:lang w:eastAsia="lt-LT"/>
        </w:rPr>
      </w:pPr>
      <w:r>
        <w:rPr>
          <w:b/>
          <w:szCs w:val="24"/>
          <w:lang w:eastAsia="lt-LT"/>
        </w:rPr>
        <w:t>13.6</w:t>
      </w:r>
      <w:r>
        <w:rPr>
          <w:b/>
          <w:szCs w:val="24"/>
          <w:lang w:eastAsia="lt-LT"/>
        </w:rPr>
        <w:t xml:space="preserve">. </w:t>
      </w:r>
      <w:r>
        <w:rPr>
          <w:szCs w:val="24"/>
          <w:lang w:eastAsia="lt-LT"/>
        </w:rPr>
        <w:t xml:space="preserve">SKM – šoninės jėgos matavimas (vok. </w:t>
      </w:r>
      <w:r>
        <w:rPr>
          <w:i/>
          <w:szCs w:val="24"/>
          <w:lang w:eastAsia="lt-LT"/>
        </w:rPr>
        <w:t>Seitenkraftmessverfahren</w:t>
      </w:r>
      <w:r>
        <w:rPr>
          <w:szCs w:val="24"/>
          <w:lang w:eastAsia="lt-LT"/>
        </w:rPr>
        <w:t>);</w:t>
      </w:r>
    </w:p>
    <w:p w14:paraId="0FCE79A8" w14:textId="77777777" w:rsidR="00122FF0" w:rsidRDefault="00A2474D">
      <w:pPr>
        <w:widowControl w:val="0"/>
        <w:tabs>
          <w:tab w:val="left" w:pos="1080"/>
        </w:tabs>
        <w:ind w:firstLine="567"/>
        <w:jc w:val="both"/>
        <w:rPr>
          <w:szCs w:val="24"/>
          <w:lang w:eastAsia="lt-LT"/>
        </w:rPr>
      </w:pPr>
      <w:r>
        <w:rPr>
          <w:b/>
          <w:szCs w:val="24"/>
          <w:lang w:eastAsia="lt-LT"/>
        </w:rPr>
        <w:t>13.7</w:t>
      </w:r>
      <w:r>
        <w:rPr>
          <w:b/>
          <w:szCs w:val="24"/>
          <w:lang w:eastAsia="lt-LT"/>
        </w:rPr>
        <w:t xml:space="preserve">. </w:t>
      </w:r>
      <w:r>
        <w:rPr>
          <w:szCs w:val="24"/>
          <w:lang w:eastAsia="lt-LT"/>
        </w:rPr>
        <w:t xml:space="preserve">SPB – statistinis metodas (angl. </w:t>
      </w:r>
      <w:r>
        <w:rPr>
          <w:i/>
          <w:szCs w:val="24"/>
          <w:lang w:eastAsia="lt-LT"/>
        </w:rPr>
        <w:t>Statistical Pass-By Method</w:t>
      </w:r>
      <w:r>
        <w:rPr>
          <w:szCs w:val="24"/>
          <w:lang w:eastAsia="lt-LT"/>
        </w:rPr>
        <w:t>);</w:t>
      </w:r>
    </w:p>
    <w:p w14:paraId="0FCE79A9" w14:textId="77777777" w:rsidR="00122FF0" w:rsidRDefault="00A2474D">
      <w:pPr>
        <w:widowControl w:val="0"/>
        <w:tabs>
          <w:tab w:val="left" w:pos="1080"/>
        </w:tabs>
        <w:ind w:firstLine="567"/>
        <w:jc w:val="both"/>
        <w:rPr>
          <w:szCs w:val="24"/>
          <w:lang w:eastAsia="lt-LT"/>
        </w:rPr>
      </w:pPr>
      <w:r>
        <w:rPr>
          <w:b/>
          <w:szCs w:val="24"/>
          <w:lang w:eastAsia="lt-LT"/>
        </w:rPr>
        <w:t>13.8</w:t>
      </w:r>
      <w:r>
        <w:rPr>
          <w:b/>
          <w:szCs w:val="24"/>
          <w:lang w:eastAsia="lt-LT"/>
        </w:rPr>
        <w:t xml:space="preserve">. </w:t>
      </w:r>
      <w:r>
        <w:rPr>
          <w:szCs w:val="24"/>
          <w:lang w:eastAsia="lt-LT"/>
        </w:rPr>
        <w:t xml:space="preserve">CPB – kontroliuojamas metodas (angl. </w:t>
      </w:r>
      <w:r>
        <w:rPr>
          <w:i/>
          <w:szCs w:val="24"/>
          <w:lang w:eastAsia="lt-LT"/>
        </w:rPr>
        <w:t>Controlled Pass-By Method</w:t>
      </w:r>
      <w:r>
        <w:rPr>
          <w:szCs w:val="24"/>
          <w:lang w:eastAsia="lt-LT"/>
        </w:rPr>
        <w:t>);</w:t>
      </w:r>
    </w:p>
    <w:p w14:paraId="0FCE79AA" w14:textId="77777777" w:rsidR="00122FF0" w:rsidRDefault="00A2474D">
      <w:pPr>
        <w:widowControl w:val="0"/>
        <w:tabs>
          <w:tab w:val="left" w:pos="1080"/>
        </w:tabs>
        <w:ind w:firstLine="567"/>
        <w:jc w:val="both"/>
        <w:rPr>
          <w:szCs w:val="24"/>
          <w:lang w:eastAsia="lt-LT"/>
        </w:rPr>
      </w:pPr>
      <w:r>
        <w:rPr>
          <w:b/>
          <w:szCs w:val="24"/>
          <w:lang w:eastAsia="lt-LT"/>
        </w:rPr>
        <w:t>13.9</w:t>
      </w:r>
      <w:r>
        <w:rPr>
          <w:b/>
          <w:szCs w:val="24"/>
          <w:lang w:eastAsia="lt-LT"/>
        </w:rPr>
        <w:t xml:space="preserve">. </w:t>
      </w:r>
      <w:r>
        <w:rPr>
          <w:szCs w:val="24"/>
          <w:lang w:eastAsia="lt-LT"/>
        </w:rPr>
        <w:t xml:space="preserve">CPX – artumo metodas (angl. </w:t>
      </w:r>
      <w:r>
        <w:rPr>
          <w:i/>
          <w:szCs w:val="24"/>
          <w:lang w:eastAsia="lt-LT"/>
        </w:rPr>
        <w:t>Close Proximity Method</w:t>
      </w:r>
      <w:r>
        <w:rPr>
          <w:szCs w:val="24"/>
          <w:lang w:eastAsia="lt-LT"/>
        </w:rPr>
        <w:t>).</w:t>
      </w:r>
    </w:p>
    <w:p w14:paraId="0FCE79AB" w14:textId="77777777" w:rsidR="00122FF0" w:rsidRDefault="00A2474D">
      <w:pPr>
        <w:widowControl w:val="0"/>
        <w:ind w:firstLine="567"/>
        <w:jc w:val="both"/>
        <w:rPr>
          <w:b/>
          <w:szCs w:val="24"/>
          <w:lang w:eastAsia="lt-LT"/>
        </w:rPr>
      </w:pPr>
    </w:p>
    <w:p w14:paraId="0FCE79AC" w14:textId="77777777" w:rsidR="00122FF0" w:rsidRDefault="00A2474D">
      <w:pPr>
        <w:widowControl w:val="0"/>
        <w:jc w:val="center"/>
        <w:rPr>
          <w:b/>
          <w:szCs w:val="24"/>
          <w:lang w:eastAsia="lt-LT"/>
        </w:rPr>
      </w:pPr>
      <w:r>
        <w:rPr>
          <w:b/>
          <w:szCs w:val="24"/>
          <w:lang w:eastAsia="lt-LT"/>
        </w:rPr>
        <w:t>V</w:t>
      </w:r>
      <w:r>
        <w:rPr>
          <w:b/>
          <w:szCs w:val="24"/>
          <w:lang w:eastAsia="lt-LT"/>
        </w:rPr>
        <w:t xml:space="preserve"> SKYRIUS.</w:t>
      </w:r>
      <w:r>
        <w:rPr>
          <w:b/>
          <w:szCs w:val="24"/>
          <w:lang w:eastAsia="lt-LT"/>
        </w:rPr>
        <w:t xml:space="preserve"> </w:t>
      </w:r>
      <w:r>
        <w:rPr>
          <w:b/>
          <w:szCs w:val="24"/>
          <w:lang w:eastAsia="lt-LT"/>
        </w:rPr>
        <w:t>KELIŲ DANGOS KONSTRUKCIJOS FUNKCIONALUMAS</w:t>
      </w:r>
    </w:p>
    <w:p w14:paraId="0FCE79AD" w14:textId="77777777" w:rsidR="00122FF0" w:rsidRDefault="00122FF0">
      <w:pPr>
        <w:widowControl w:val="0"/>
        <w:ind w:firstLine="567"/>
        <w:jc w:val="both"/>
        <w:rPr>
          <w:b/>
          <w:szCs w:val="24"/>
          <w:lang w:eastAsia="lt-LT"/>
        </w:rPr>
      </w:pPr>
    </w:p>
    <w:p w14:paraId="0FCE79AE" w14:textId="77777777" w:rsidR="00122FF0" w:rsidRDefault="00A2474D">
      <w:pPr>
        <w:widowControl w:val="0"/>
        <w:tabs>
          <w:tab w:val="left" w:pos="1080"/>
        </w:tabs>
        <w:ind w:firstLine="567"/>
        <w:jc w:val="both"/>
        <w:rPr>
          <w:szCs w:val="24"/>
          <w:lang w:eastAsia="lt-LT"/>
        </w:rPr>
      </w:pPr>
      <w:r>
        <w:rPr>
          <w:b/>
          <w:szCs w:val="24"/>
          <w:highlight w:val="lightGray"/>
          <w:lang w:eastAsia="lt-LT"/>
        </w:rPr>
        <w:t>14</w:t>
      </w:r>
      <w:r>
        <w:rPr>
          <w:b/>
          <w:szCs w:val="24"/>
          <w:highlight w:val="lightGray"/>
          <w:lang w:eastAsia="lt-LT"/>
        </w:rPr>
        <w:t xml:space="preserve">. </w:t>
      </w:r>
      <w:r>
        <w:rPr>
          <w:szCs w:val="24"/>
          <w:lang w:eastAsia="lt-LT"/>
        </w:rPr>
        <w:t>Aukštos kokybės medžiagų ir medžiagų mišinių, kurie leidžia užtikrinti ilgalaikes geras dangos paviršiaus savybes, ištekliai yra riboti. Siekiant sumažinti šių medžiagų poreikį ir sunaudojimą, būtina taik</w:t>
      </w:r>
      <w:r>
        <w:rPr>
          <w:szCs w:val="24"/>
          <w:lang w:eastAsia="lt-LT"/>
        </w:rPr>
        <w:t>yti tokius kelių tiesimo metodus, kurie leidžia kaip galima labiau sumažinti dangos paviršiaus savybėms turinčio didžiausią įtaką asfalto viršutinio sluoksnio storį. Tokių dangų konstrukcijų funkcionalumas dar labiau padidės, kai kartu bus optimizuojamos i</w:t>
      </w:r>
      <w:r>
        <w:rPr>
          <w:szCs w:val="24"/>
          <w:lang w:eastAsia="lt-LT"/>
        </w:rPr>
        <w:t>r asfalto apatinio bei asfalto pagrindo sluoksnio savybės – ypač atsparumas deformacijoms.</w:t>
      </w:r>
    </w:p>
    <w:p w14:paraId="0FCE79AF" w14:textId="77777777" w:rsidR="00122FF0" w:rsidRDefault="00A2474D">
      <w:pPr>
        <w:widowControl w:val="0"/>
        <w:tabs>
          <w:tab w:val="left" w:pos="1080"/>
        </w:tabs>
        <w:ind w:firstLine="567"/>
        <w:jc w:val="both"/>
        <w:rPr>
          <w:szCs w:val="24"/>
          <w:lang w:eastAsia="lt-LT"/>
        </w:rPr>
      </w:pPr>
    </w:p>
    <w:p w14:paraId="0FCE79B0" w14:textId="77777777" w:rsidR="00122FF0" w:rsidRDefault="00A2474D">
      <w:pPr>
        <w:widowControl w:val="0"/>
        <w:jc w:val="center"/>
        <w:rPr>
          <w:b/>
          <w:szCs w:val="24"/>
          <w:lang w:eastAsia="lt-LT"/>
        </w:rPr>
      </w:pPr>
      <w:r>
        <w:rPr>
          <w:b/>
          <w:szCs w:val="24"/>
          <w:lang w:eastAsia="lt-LT"/>
        </w:rPr>
        <w:t>VI</w:t>
      </w:r>
      <w:r>
        <w:rPr>
          <w:b/>
          <w:szCs w:val="24"/>
          <w:lang w:eastAsia="lt-LT"/>
        </w:rPr>
        <w:t xml:space="preserve"> SKYRIUS. </w:t>
      </w:r>
      <w:r>
        <w:rPr>
          <w:b/>
          <w:szCs w:val="24"/>
          <w:lang w:eastAsia="lt-LT"/>
        </w:rPr>
        <w:t>PAGRINDINĖS NUOSTATOS</w:t>
      </w:r>
    </w:p>
    <w:p w14:paraId="0FCE79B1" w14:textId="77777777" w:rsidR="00122FF0" w:rsidRDefault="00122FF0">
      <w:pPr>
        <w:widowControl w:val="0"/>
        <w:tabs>
          <w:tab w:val="left" w:pos="1080"/>
        </w:tabs>
        <w:ind w:firstLine="567"/>
        <w:jc w:val="both"/>
        <w:rPr>
          <w:b/>
          <w:szCs w:val="24"/>
          <w:highlight w:val="lightGray"/>
          <w:lang w:eastAsia="lt-LT"/>
        </w:rPr>
      </w:pPr>
    </w:p>
    <w:p w14:paraId="0FCE79B2" w14:textId="77777777" w:rsidR="00122FF0" w:rsidRDefault="00A2474D">
      <w:pPr>
        <w:widowControl w:val="0"/>
        <w:tabs>
          <w:tab w:val="left" w:pos="1080"/>
        </w:tabs>
        <w:ind w:firstLine="567"/>
        <w:jc w:val="both"/>
        <w:rPr>
          <w:szCs w:val="24"/>
          <w:lang w:eastAsia="lt-LT"/>
        </w:rPr>
      </w:pPr>
      <w:r>
        <w:rPr>
          <w:b/>
          <w:szCs w:val="24"/>
          <w:highlight w:val="lightGray"/>
          <w:lang w:eastAsia="lt-LT"/>
        </w:rPr>
        <w:t>15</w:t>
      </w:r>
      <w:r>
        <w:rPr>
          <w:b/>
          <w:szCs w:val="24"/>
          <w:highlight w:val="lightGray"/>
          <w:lang w:eastAsia="lt-LT"/>
        </w:rPr>
        <w:t xml:space="preserve">. </w:t>
      </w:r>
      <w:r>
        <w:rPr>
          <w:szCs w:val="24"/>
          <w:lang w:eastAsia="lt-LT"/>
        </w:rPr>
        <w:t xml:space="preserve">Asfalto viršutinių sluoksnių paviršiaus fizikinės charakteristikos nusakomos pasitelkiant geometrinius dydžius. </w:t>
      </w:r>
      <w:r>
        <w:rPr>
          <w:szCs w:val="24"/>
          <w:lang w:eastAsia="lt-LT"/>
        </w:rPr>
        <w:t>Fizikinės charakteristikos daro poveikį kelio ar gatvės naudotojams svarbioms naudojimo charakteristikoms (t.y., eksploatacinėms charakteristikoms). Pavyzdžiui, fizikinė charakteristika tekstūra, turi įtaką eksploatacinėms charakteristikoms – atsparumui sl</w:t>
      </w:r>
      <w:r>
        <w:rPr>
          <w:szCs w:val="24"/>
          <w:lang w:eastAsia="lt-LT"/>
        </w:rPr>
        <w:t xml:space="preserve">ydimui arba šliaužimui ir vandens nutekėjimui (nudrenavimui) nuo dangos paviršiaus. Kelio ar gatvės būklės vertinimui fizikinės charakteristikos (pvz., lygumas) ir eksploatacijos charakteristikos (pvz., paviršiaus atsparumas slydimui arba šliaužimui) gali </w:t>
      </w:r>
      <w:r>
        <w:rPr>
          <w:szCs w:val="24"/>
          <w:lang w:eastAsia="lt-LT"/>
        </w:rPr>
        <w:t>būti išmatuotos ir įvertintos vertėmis.</w:t>
      </w:r>
    </w:p>
    <w:p w14:paraId="0FCE79B3" w14:textId="77777777" w:rsidR="00122FF0" w:rsidRDefault="00A2474D">
      <w:pPr>
        <w:widowControl w:val="0"/>
        <w:tabs>
          <w:tab w:val="left" w:pos="1080"/>
        </w:tabs>
        <w:ind w:firstLine="567"/>
        <w:jc w:val="both"/>
        <w:rPr>
          <w:szCs w:val="24"/>
          <w:lang w:eastAsia="lt-LT"/>
        </w:rPr>
      </w:pPr>
    </w:p>
    <w:p w14:paraId="0FCE79B4" w14:textId="77777777" w:rsidR="00122FF0" w:rsidRDefault="00A2474D">
      <w:pPr>
        <w:widowControl w:val="0"/>
        <w:jc w:val="center"/>
        <w:rPr>
          <w:b/>
          <w:szCs w:val="24"/>
          <w:lang w:eastAsia="lt-LT"/>
        </w:rPr>
      </w:pPr>
      <w:r>
        <w:rPr>
          <w:b/>
          <w:szCs w:val="24"/>
          <w:lang w:eastAsia="lt-LT"/>
        </w:rPr>
        <w:br w:type="page"/>
      </w:r>
      <w:r>
        <w:rPr>
          <w:b/>
          <w:szCs w:val="24"/>
          <w:lang w:eastAsia="lt-LT"/>
        </w:rPr>
        <w:t>VII</w:t>
      </w:r>
      <w:r>
        <w:rPr>
          <w:b/>
          <w:szCs w:val="24"/>
          <w:lang w:eastAsia="lt-LT"/>
        </w:rPr>
        <w:t xml:space="preserve"> SKYRIUS. </w:t>
      </w:r>
      <w:r>
        <w:rPr>
          <w:b/>
          <w:szCs w:val="24"/>
          <w:lang w:eastAsia="lt-LT"/>
        </w:rPr>
        <w:t>FIZIKINĖS CHARAKTERISTIKOS</w:t>
      </w:r>
    </w:p>
    <w:p w14:paraId="0FCE79B5" w14:textId="77777777" w:rsidR="00122FF0" w:rsidRDefault="00122FF0">
      <w:pPr>
        <w:widowControl w:val="0"/>
        <w:jc w:val="center"/>
        <w:rPr>
          <w:b/>
          <w:szCs w:val="24"/>
          <w:lang w:eastAsia="lt-LT"/>
        </w:rPr>
      </w:pPr>
    </w:p>
    <w:p w14:paraId="0FCE79B6" w14:textId="77777777" w:rsidR="00122FF0" w:rsidRDefault="00A2474D">
      <w:pPr>
        <w:widowControl w:val="0"/>
        <w:jc w:val="center"/>
        <w:rPr>
          <w:b/>
          <w:szCs w:val="24"/>
          <w:lang w:eastAsia="lt-LT"/>
        </w:rPr>
      </w:pPr>
      <w:r>
        <w:rPr>
          <w:b/>
          <w:szCs w:val="24"/>
          <w:lang w:eastAsia="lt-LT"/>
        </w:rPr>
        <w:t>I</w:t>
      </w:r>
      <w:r>
        <w:rPr>
          <w:b/>
          <w:szCs w:val="24"/>
          <w:lang w:eastAsia="lt-LT"/>
        </w:rPr>
        <w:t xml:space="preserve"> SKIRSNIS. </w:t>
      </w:r>
      <w:r>
        <w:rPr>
          <w:b/>
          <w:szCs w:val="24"/>
          <w:lang w:eastAsia="lt-LT"/>
        </w:rPr>
        <w:t>TEKSTŪRA</w:t>
      </w:r>
    </w:p>
    <w:p w14:paraId="0FCE79B7" w14:textId="77777777" w:rsidR="00122FF0" w:rsidRDefault="00122FF0">
      <w:pPr>
        <w:widowControl w:val="0"/>
        <w:jc w:val="center"/>
        <w:rPr>
          <w:b/>
          <w:szCs w:val="24"/>
          <w:lang w:eastAsia="lt-LT"/>
        </w:rPr>
      </w:pPr>
    </w:p>
    <w:p w14:paraId="0FCE79B8" w14:textId="77777777" w:rsidR="00122FF0" w:rsidRDefault="00A2474D">
      <w:pPr>
        <w:widowControl w:val="0"/>
        <w:tabs>
          <w:tab w:val="left" w:pos="1080"/>
        </w:tabs>
        <w:ind w:firstLine="567"/>
        <w:jc w:val="both"/>
        <w:rPr>
          <w:szCs w:val="24"/>
          <w:lang w:eastAsia="lt-LT"/>
        </w:rPr>
      </w:pPr>
      <w:r>
        <w:rPr>
          <w:b/>
          <w:szCs w:val="24"/>
          <w:highlight w:val="lightGray"/>
          <w:lang w:eastAsia="lt-LT"/>
        </w:rPr>
        <w:t>16</w:t>
      </w:r>
      <w:r>
        <w:rPr>
          <w:b/>
          <w:szCs w:val="24"/>
          <w:highlight w:val="lightGray"/>
          <w:lang w:eastAsia="lt-LT"/>
        </w:rPr>
        <w:t xml:space="preserve">. </w:t>
      </w:r>
      <w:r>
        <w:rPr>
          <w:szCs w:val="24"/>
          <w:lang w:eastAsia="lt-LT"/>
        </w:rPr>
        <w:t>Tekstūra yra dangos paviršiaus geometrinė forma, apimanti elementus, išsidėsčiusius vienas nuo kito horizontaliu nuo kelių mikrometrų</w:t>
      </w:r>
      <w:r>
        <w:rPr>
          <w:szCs w:val="24"/>
          <w:lang w:eastAsia="lt-LT"/>
        </w:rPr>
        <w:t xml:space="preserve"> iki kelių decimetrų atstumu.</w:t>
      </w:r>
    </w:p>
    <w:p w14:paraId="0FCE79B9" w14:textId="77777777" w:rsidR="00122FF0" w:rsidRDefault="00A2474D">
      <w:pPr>
        <w:widowControl w:val="0"/>
        <w:ind w:firstLine="567"/>
        <w:jc w:val="both"/>
        <w:rPr>
          <w:szCs w:val="24"/>
          <w:lang w:eastAsia="lt-LT"/>
        </w:rPr>
      </w:pPr>
      <w:r>
        <w:rPr>
          <w:szCs w:val="24"/>
          <w:lang w:eastAsia="lt-LT"/>
        </w:rPr>
        <w:t>Tekstūra skirstoma į mikrotekstūrą, makrotekstūrą ir megatekstūrą. Perėjimai tarp tekstūros formų yra sklandūs.</w:t>
      </w:r>
    </w:p>
    <w:p w14:paraId="0FCE79BA" w14:textId="77777777" w:rsidR="00122FF0" w:rsidRDefault="00A2474D">
      <w:pPr>
        <w:widowControl w:val="0"/>
        <w:ind w:firstLine="567"/>
        <w:jc w:val="both"/>
        <w:rPr>
          <w:b/>
          <w:szCs w:val="24"/>
          <w:lang w:eastAsia="lt-LT"/>
        </w:rPr>
      </w:pPr>
      <w:r>
        <w:rPr>
          <w:b/>
          <w:szCs w:val="24"/>
          <w:lang w:eastAsia="lt-LT"/>
        </w:rPr>
        <w:t>Mikrotekstūra</w:t>
      </w:r>
    </w:p>
    <w:p w14:paraId="0FCE79BB" w14:textId="77777777" w:rsidR="00122FF0" w:rsidRDefault="00A2474D">
      <w:pPr>
        <w:widowControl w:val="0"/>
        <w:tabs>
          <w:tab w:val="left" w:pos="1080"/>
        </w:tabs>
        <w:ind w:firstLine="567"/>
        <w:jc w:val="both"/>
        <w:rPr>
          <w:szCs w:val="24"/>
          <w:lang w:eastAsia="lt-LT"/>
        </w:rPr>
      </w:pPr>
      <w:r>
        <w:rPr>
          <w:b/>
          <w:szCs w:val="24"/>
          <w:highlight w:val="lightGray"/>
          <w:lang w:eastAsia="lt-LT"/>
        </w:rPr>
        <w:t>17</w:t>
      </w:r>
      <w:r>
        <w:rPr>
          <w:b/>
          <w:szCs w:val="24"/>
          <w:highlight w:val="lightGray"/>
          <w:lang w:eastAsia="lt-LT"/>
        </w:rPr>
        <w:t xml:space="preserve">. </w:t>
      </w:r>
      <w:r>
        <w:rPr>
          <w:szCs w:val="24"/>
          <w:lang w:eastAsia="lt-LT"/>
        </w:rPr>
        <w:t>Mikrotekstūra – tekstūra, kurios elementai yra išsidėstę horizontaliu iki 0,5 mm atstumu</w:t>
      </w:r>
      <w:r>
        <w:rPr>
          <w:szCs w:val="24"/>
          <w:lang w:eastAsia="lt-LT"/>
        </w:rPr>
        <w:t>. Tekstūra, kurios matuojamasis dydis yra iki 0,01 mm, turi labai didelę įtaką padangų gumos sukibimui su šlapios dangos paviršiumi.</w:t>
      </w:r>
    </w:p>
    <w:p w14:paraId="0FCE79BC" w14:textId="77777777" w:rsidR="00122FF0" w:rsidRDefault="00A2474D">
      <w:pPr>
        <w:widowControl w:val="0"/>
        <w:ind w:firstLine="567"/>
        <w:jc w:val="both"/>
        <w:rPr>
          <w:b/>
          <w:szCs w:val="24"/>
          <w:lang w:eastAsia="lt-LT"/>
        </w:rPr>
      </w:pPr>
      <w:r>
        <w:rPr>
          <w:b/>
          <w:szCs w:val="24"/>
          <w:lang w:eastAsia="lt-LT"/>
        </w:rPr>
        <w:t>Makrotekstūra</w:t>
      </w:r>
    </w:p>
    <w:p w14:paraId="0FCE79BD" w14:textId="77777777" w:rsidR="00122FF0" w:rsidRDefault="00A2474D">
      <w:pPr>
        <w:widowControl w:val="0"/>
        <w:tabs>
          <w:tab w:val="left" w:pos="1080"/>
        </w:tabs>
        <w:ind w:firstLine="567"/>
        <w:jc w:val="both"/>
        <w:rPr>
          <w:szCs w:val="24"/>
          <w:lang w:eastAsia="lt-LT"/>
        </w:rPr>
      </w:pPr>
      <w:r>
        <w:rPr>
          <w:b/>
          <w:szCs w:val="24"/>
          <w:highlight w:val="lightGray"/>
          <w:lang w:eastAsia="lt-LT"/>
        </w:rPr>
        <w:t>18</w:t>
      </w:r>
      <w:r>
        <w:rPr>
          <w:b/>
          <w:szCs w:val="24"/>
          <w:highlight w:val="lightGray"/>
          <w:lang w:eastAsia="lt-LT"/>
        </w:rPr>
        <w:t xml:space="preserve">. </w:t>
      </w:r>
      <w:r>
        <w:rPr>
          <w:szCs w:val="24"/>
          <w:lang w:eastAsia="lt-LT"/>
        </w:rPr>
        <w:t>Makrotekstūra – tekstūra, kurios elementai yra išsidėstę horizontaliu nuo 0,5 mm iki 50 mm atstum</w:t>
      </w:r>
      <w:r>
        <w:rPr>
          <w:szCs w:val="24"/>
          <w:lang w:eastAsia="lt-LT"/>
        </w:rPr>
        <w:t>u. Tekstūra, kurios matuojamasis dydis yra iki 10 mm, dėl savo vandenį drenuojančių savybių turi labai didelę įtaką paviršiaus atsparumui slydimui arba šliaužimui.</w:t>
      </w:r>
    </w:p>
    <w:p w14:paraId="0FCE79BE" w14:textId="77777777" w:rsidR="00122FF0" w:rsidRDefault="00A2474D">
      <w:pPr>
        <w:widowControl w:val="0"/>
        <w:ind w:firstLine="567"/>
        <w:jc w:val="both"/>
        <w:rPr>
          <w:b/>
          <w:szCs w:val="24"/>
          <w:lang w:eastAsia="lt-LT"/>
        </w:rPr>
      </w:pPr>
      <w:r>
        <w:rPr>
          <w:b/>
          <w:szCs w:val="24"/>
          <w:lang w:eastAsia="lt-LT"/>
        </w:rPr>
        <w:t>Megatekstūra</w:t>
      </w:r>
    </w:p>
    <w:p w14:paraId="0FCE79BF" w14:textId="77777777" w:rsidR="00122FF0" w:rsidRDefault="00A2474D">
      <w:pPr>
        <w:widowControl w:val="0"/>
        <w:tabs>
          <w:tab w:val="left" w:pos="1080"/>
        </w:tabs>
        <w:ind w:firstLine="567"/>
        <w:jc w:val="both"/>
        <w:rPr>
          <w:szCs w:val="24"/>
          <w:lang w:eastAsia="lt-LT"/>
        </w:rPr>
      </w:pPr>
      <w:r>
        <w:rPr>
          <w:b/>
          <w:szCs w:val="24"/>
          <w:highlight w:val="lightGray"/>
          <w:lang w:eastAsia="lt-LT"/>
        </w:rPr>
        <w:t>19</w:t>
      </w:r>
      <w:r>
        <w:rPr>
          <w:b/>
          <w:szCs w:val="24"/>
          <w:highlight w:val="lightGray"/>
          <w:lang w:eastAsia="lt-LT"/>
        </w:rPr>
        <w:t xml:space="preserve">. </w:t>
      </w:r>
      <w:r>
        <w:rPr>
          <w:szCs w:val="24"/>
          <w:lang w:eastAsia="lt-LT"/>
        </w:rPr>
        <w:t>Megatekstūra – tekstūra, kurios elementai yra išsidėstę horizontali</w:t>
      </w:r>
      <w:r>
        <w:rPr>
          <w:szCs w:val="24"/>
          <w:lang w:eastAsia="lt-LT"/>
        </w:rPr>
        <w:t>u nuo 50 mm iki 500 mm atstumu. Megatekstūra gali daryti įtaką paviršiaus rūko susidarymui, triukšmo nuo padangų ir dangos paviršiaus kontakto formavimuisi, sukelti pasipriešinimo riedėjimui jėgas, dinamines apkrovas bei neigiamai veikti važiavimo komfortą</w:t>
      </w:r>
      <w:r>
        <w:rPr>
          <w:szCs w:val="24"/>
          <w:lang w:eastAsia="lt-LT"/>
        </w:rPr>
        <w:t>. Šie poveikiai labai priklauso nuo važiavimo greičio.</w:t>
      </w:r>
    </w:p>
    <w:p w14:paraId="0FCE79C0" w14:textId="77777777" w:rsidR="00122FF0" w:rsidRDefault="00A2474D">
      <w:pPr>
        <w:widowControl w:val="0"/>
        <w:tabs>
          <w:tab w:val="left" w:pos="1080"/>
        </w:tabs>
        <w:ind w:firstLine="567"/>
        <w:jc w:val="both"/>
        <w:rPr>
          <w:szCs w:val="24"/>
          <w:lang w:eastAsia="lt-LT"/>
        </w:rPr>
      </w:pPr>
      <w:r>
        <w:rPr>
          <w:b/>
          <w:szCs w:val="24"/>
          <w:highlight w:val="lightGray"/>
          <w:lang w:eastAsia="lt-LT"/>
        </w:rPr>
        <w:t>20</w:t>
      </w:r>
      <w:r>
        <w:rPr>
          <w:b/>
          <w:szCs w:val="24"/>
          <w:highlight w:val="lightGray"/>
          <w:lang w:eastAsia="lt-LT"/>
        </w:rPr>
        <w:t xml:space="preserve">. </w:t>
      </w:r>
      <w:r>
        <w:rPr>
          <w:szCs w:val="24"/>
          <w:lang w:eastAsia="lt-LT"/>
        </w:rPr>
        <w:t>1 paveiksle yra parodyta priklausomybė tarp dangos paviršiaus tekstūros ilgių spektro ir jo poveikių.</w:t>
      </w:r>
    </w:p>
    <w:p w14:paraId="0FCE79C1" w14:textId="77777777" w:rsidR="00122FF0" w:rsidRDefault="00A2474D">
      <w:pPr>
        <w:widowControl w:val="0"/>
        <w:tabs>
          <w:tab w:val="left" w:pos="1080"/>
        </w:tabs>
        <w:jc w:val="center"/>
        <w:rPr>
          <w:vanish/>
          <w:szCs w:val="24"/>
          <w:lang w:eastAsia="lt-LT"/>
        </w:rPr>
      </w:pPr>
      <w:r>
        <w:rPr>
          <w:vanish/>
          <w:szCs w:val="24"/>
          <w:lang w:eastAsia="lt-LT"/>
        </w:rPr>
        <w:t>(pav.)</w:t>
      </w:r>
    </w:p>
    <w:p w14:paraId="0FCE79C2" w14:textId="77777777" w:rsidR="00122FF0" w:rsidRDefault="00A2474D">
      <w:pPr>
        <w:widowControl w:val="0"/>
        <w:jc w:val="center"/>
        <w:rPr>
          <w:szCs w:val="24"/>
          <w:lang w:eastAsia="lt-LT"/>
        </w:rPr>
      </w:pPr>
      <w:r>
        <w:rPr>
          <w:szCs w:val="24"/>
          <w:lang w:eastAsia="lt-LT"/>
        </w:rPr>
        <w:object w:dxaOrig="9885" w:dyaOrig="10170" w14:anchorId="0FCE7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508.5pt" o:ole="">
            <v:imagedata r:id="rId16" o:title=""/>
          </v:shape>
          <o:OLEObject Type="Embed" ProgID="Word.Document.12" ShapeID="_x0000_i1025" DrawAspect="Content" ObjectID="_1509454903" r:id="rId17">
            <o:FieldCodes>\s</o:FieldCodes>
          </o:OLEObject>
        </w:object>
      </w:r>
      <w:r>
        <w:rPr>
          <w:b/>
          <w:szCs w:val="24"/>
          <w:lang w:eastAsia="lt-LT"/>
        </w:rPr>
        <w:t xml:space="preserve">1 pav. Dangos paviršiaus tekstūros ilgių spektras ir </w:t>
      </w:r>
      <w:r>
        <w:rPr>
          <w:b/>
          <w:szCs w:val="24"/>
          <w:lang w:eastAsia="lt-LT"/>
        </w:rPr>
        <w:t>jo poveikiai [3]</w:t>
      </w:r>
    </w:p>
    <w:p w14:paraId="0FCE79C3" w14:textId="77777777" w:rsidR="00122FF0" w:rsidRDefault="00A2474D">
      <w:pPr>
        <w:widowControl w:val="0"/>
        <w:jc w:val="center"/>
        <w:rPr>
          <w:b/>
          <w:szCs w:val="24"/>
          <w:lang w:eastAsia="lt-LT"/>
        </w:rPr>
      </w:pPr>
      <w:r>
        <w:rPr>
          <w:b/>
          <w:szCs w:val="24"/>
          <w:lang w:eastAsia="lt-LT"/>
        </w:rPr>
        <w:t>Matavimo metodai</w:t>
      </w:r>
    </w:p>
    <w:p w14:paraId="0FCE79C4" w14:textId="77777777" w:rsidR="00122FF0" w:rsidRDefault="00122FF0">
      <w:pPr>
        <w:widowControl w:val="0"/>
        <w:tabs>
          <w:tab w:val="left" w:pos="1080"/>
        </w:tabs>
        <w:ind w:firstLine="567"/>
        <w:jc w:val="both"/>
        <w:rPr>
          <w:b/>
          <w:szCs w:val="24"/>
          <w:highlight w:val="lightGray"/>
          <w:lang w:eastAsia="lt-LT"/>
        </w:rPr>
      </w:pPr>
    </w:p>
    <w:p w14:paraId="0FCE79C5" w14:textId="77777777" w:rsidR="00122FF0" w:rsidRDefault="00A2474D">
      <w:pPr>
        <w:widowControl w:val="0"/>
        <w:tabs>
          <w:tab w:val="left" w:pos="1080"/>
        </w:tabs>
        <w:ind w:firstLine="567"/>
        <w:jc w:val="both"/>
        <w:rPr>
          <w:szCs w:val="24"/>
          <w:lang w:eastAsia="lt-LT"/>
        </w:rPr>
      </w:pPr>
      <w:r>
        <w:rPr>
          <w:b/>
          <w:szCs w:val="24"/>
          <w:highlight w:val="lightGray"/>
          <w:lang w:eastAsia="lt-LT"/>
        </w:rPr>
        <w:t>21</w:t>
      </w:r>
      <w:r>
        <w:rPr>
          <w:b/>
          <w:szCs w:val="24"/>
          <w:highlight w:val="lightGray"/>
          <w:lang w:eastAsia="lt-LT"/>
        </w:rPr>
        <w:t xml:space="preserve">. </w:t>
      </w:r>
      <w:r>
        <w:rPr>
          <w:szCs w:val="24"/>
          <w:lang w:eastAsia="lt-LT"/>
        </w:rPr>
        <w:t>Makrotekstūra yra apibrėžiama makrotekstūros gylio vidurkio verte, kuri yra matuojama remiantis tūriniu metodu pagal standartą LST EN 13036-1. Netiesiogiai nusakyti makrotekstūrą galima dangos paviršiaus horiz</w:t>
      </w:r>
      <w:r>
        <w:rPr>
          <w:szCs w:val="24"/>
          <w:lang w:eastAsia="lt-LT"/>
        </w:rPr>
        <w:t xml:space="preserve">ontalaus drenavimosi matavimu pagal standartą LST EN 13036-3. Mikrotekstūra gali būti įvertinta bandant švytuokle (t.y., SRT metodas, angl. </w:t>
      </w:r>
      <w:r>
        <w:rPr>
          <w:i/>
          <w:szCs w:val="24"/>
          <w:lang w:eastAsia="lt-LT"/>
        </w:rPr>
        <w:t>Skid Resistence Tester</w:t>
      </w:r>
      <w:r>
        <w:rPr>
          <w:szCs w:val="24"/>
          <w:lang w:eastAsia="lt-LT"/>
        </w:rPr>
        <w:t>) pagal standartą LST EN 13036-4.</w:t>
      </w:r>
    </w:p>
    <w:p w14:paraId="0FCE79C6" w14:textId="77777777" w:rsidR="00122FF0" w:rsidRDefault="00A2474D">
      <w:pPr>
        <w:widowControl w:val="0"/>
        <w:tabs>
          <w:tab w:val="left" w:pos="1080"/>
        </w:tabs>
        <w:ind w:firstLine="567"/>
        <w:jc w:val="both"/>
        <w:rPr>
          <w:szCs w:val="24"/>
          <w:lang w:eastAsia="lt-LT"/>
        </w:rPr>
      </w:pPr>
      <w:r>
        <w:rPr>
          <w:b/>
          <w:szCs w:val="24"/>
          <w:highlight w:val="lightGray"/>
          <w:lang w:eastAsia="lt-LT"/>
        </w:rPr>
        <w:t>22</w:t>
      </w:r>
      <w:r>
        <w:rPr>
          <w:b/>
          <w:szCs w:val="24"/>
          <w:highlight w:val="lightGray"/>
          <w:lang w:eastAsia="lt-LT"/>
        </w:rPr>
        <w:t xml:space="preserve">. </w:t>
      </w:r>
      <w:r>
        <w:rPr>
          <w:szCs w:val="24"/>
          <w:lang w:eastAsia="lt-LT"/>
        </w:rPr>
        <w:t>Metodai, kuriais remiantis galėtų būti atliekamas nu</w:t>
      </w:r>
      <w:r>
        <w:rPr>
          <w:szCs w:val="24"/>
          <w:lang w:eastAsia="lt-LT"/>
        </w:rPr>
        <w:t>olatinis paviršiaus tekstūros nuskaitymas ir duomenų užrašymas (pvz., skanavimas lazeriniu įrenginiu), šiuo metu yra kuriami ir tobulinami, tačiau dar nėra sukurtas visuotinai priimtas vertinimo metodas.</w:t>
      </w:r>
    </w:p>
    <w:p w14:paraId="0FCE79C7" w14:textId="77777777" w:rsidR="00122FF0" w:rsidRDefault="00A2474D">
      <w:pPr>
        <w:widowControl w:val="0"/>
        <w:tabs>
          <w:tab w:val="left" w:pos="1080"/>
        </w:tabs>
        <w:ind w:firstLine="567"/>
        <w:jc w:val="both"/>
        <w:rPr>
          <w:szCs w:val="24"/>
          <w:lang w:eastAsia="lt-LT"/>
        </w:rPr>
      </w:pPr>
    </w:p>
    <w:p w14:paraId="0FCE79C8" w14:textId="77777777" w:rsidR="00122FF0" w:rsidRDefault="00A2474D">
      <w:pPr>
        <w:widowControl w:val="0"/>
        <w:jc w:val="center"/>
        <w:rPr>
          <w:b/>
          <w:szCs w:val="24"/>
          <w:lang w:eastAsia="lt-LT"/>
        </w:rPr>
      </w:pPr>
      <w:r>
        <w:rPr>
          <w:b/>
          <w:szCs w:val="24"/>
          <w:lang w:eastAsia="lt-LT"/>
        </w:rPr>
        <w:t>II</w:t>
      </w:r>
      <w:r>
        <w:rPr>
          <w:b/>
          <w:szCs w:val="24"/>
          <w:lang w:eastAsia="lt-LT"/>
        </w:rPr>
        <w:t xml:space="preserve"> SKIRSNIS. </w:t>
      </w:r>
      <w:r>
        <w:rPr>
          <w:b/>
          <w:szCs w:val="24"/>
          <w:lang w:eastAsia="lt-LT"/>
        </w:rPr>
        <w:t>LYGUMAS</w:t>
      </w:r>
    </w:p>
    <w:p w14:paraId="0FCE79C9" w14:textId="77777777" w:rsidR="00122FF0" w:rsidRDefault="00122FF0">
      <w:pPr>
        <w:widowControl w:val="0"/>
        <w:tabs>
          <w:tab w:val="left" w:pos="1080"/>
        </w:tabs>
        <w:ind w:firstLine="567"/>
        <w:jc w:val="both"/>
        <w:rPr>
          <w:b/>
          <w:szCs w:val="24"/>
          <w:highlight w:val="lightGray"/>
          <w:lang w:eastAsia="lt-LT"/>
        </w:rPr>
      </w:pPr>
    </w:p>
    <w:p w14:paraId="0FCE79CA" w14:textId="77777777" w:rsidR="00122FF0" w:rsidRDefault="00A2474D">
      <w:pPr>
        <w:widowControl w:val="0"/>
        <w:tabs>
          <w:tab w:val="left" w:pos="1080"/>
        </w:tabs>
        <w:ind w:firstLine="567"/>
        <w:jc w:val="both"/>
        <w:rPr>
          <w:szCs w:val="24"/>
          <w:lang w:eastAsia="lt-LT"/>
        </w:rPr>
      </w:pPr>
      <w:r>
        <w:rPr>
          <w:b/>
          <w:szCs w:val="24"/>
          <w:highlight w:val="lightGray"/>
          <w:lang w:eastAsia="lt-LT"/>
        </w:rPr>
        <w:t>23</w:t>
      </w:r>
      <w:r>
        <w:rPr>
          <w:b/>
          <w:szCs w:val="24"/>
          <w:highlight w:val="lightGray"/>
          <w:lang w:eastAsia="lt-LT"/>
        </w:rPr>
        <w:t xml:space="preserve">. </w:t>
      </w:r>
      <w:r>
        <w:rPr>
          <w:szCs w:val="24"/>
          <w:lang w:eastAsia="lt-LT"/>
        </w:rPr>
        <w:t>Dangos paviršia</w:t>
      </w:r>
      <w:r>
        <w:rPr>
          <w:szCs w:val="24"/>
          <w:lang w:eastAsia="lt-LT"/>
        </w:rPr>
        <w:t xml:space="preserve">us lygumas yra charakteristika, kuri tiesiogiai veikia važiavimo </w:t>
      </w:r>
      <w:r>
        <w:rPr>
          <w:szCs w:val="24"/>
          <w:lang w:eastAsia="lt-LT"/>
        </w:rPr>
        <w:lastRenderedPageBreak/>
        <w:t xml:space="preserve">komfortą, saugų eismą ir kelio dangos apkrovas. Nuskaitant ir vertinant lygumą, remiamasi dangos paviršiaus geometriniais elementais, kurių dydis horizontaliąja kryptimi yra nuo 0,5 m iki 50 </w:t>
      </w:r>
      <w:r>
        <w:rPr>
          <w:szCs w:val="24"/>
          <w:lang w:eastAsia="lt-LT"/>
        </w:rPr>
        <w:t>m. Lygumu (ir nelygumu) yra laikoma ne plokštuma, o kelio išilginio arba skersinio profilio pjūvio kintančios formos linija.</w:t>
      </w:r>
    </w:p>
    <w:p w14:paraId="0FCE79CB" w14:textId="77777777" w:rsidR="00122FF0" w:rsidRDefault="00A2474D">
      <w:pPr>
        <w:widowControl w:val="0"/>
        <w:tabs>
          <w:tab w:val="left" w:pos="1080"/>
        </w:tabs>
        <w:ind w:firstLine="567"/>
        <w:jc w:val="both"/>
        <w:rPr>
          <w:szCs w:val="24"/>
          <w:lang w:eastAsia="lt-LT"/>
        </w:rPr>
      </w:pPr>
    </w:p>
    <w:p w14:paraId="0FCE79CC" w14:textId="77777777" w:rsidR="00122FF0" w:rsidRDefault="00A2474D">
      <w:pPr>
        <w:widowControl w:val="0"/>
        <w:jc w:val="center"/>
        <w:rPr>
          <w:b/>
          <w:szCs w:val="24"/>
          <w:lang w:eastAsia="lt-LT"/>
        </w:rPr>
      </w:pPr>
      <w:r>
        <w:rPr>
          <w:b/>
          <w:szCs w:val="24"/>
          <w:lang w:eastAsia="lt-LT"/>
        </w:rPr>
        <w:t>Išilginis lygumas</w:t>
      </w:r>
    </w:p>
    <w:p w14:paraId="0FCE79CD" w14:textId="77777777" w:rsidR="00122FF0" w:rsidRDefault="00122FF0">
      <w:pPr>
        <w:widowControl w:val="0"/>
        <w:tabs>
          <w:tab w:val="left" w:pos="1080"/>
        </w:tabs>
        <w:ind w:firstLine="567"/>
        <w:jc w:val="both"/>
        <w:rPr>
          <w:b/>
          <w:szCs w:val="24"/>
          <w:highlight w:val="lightGray"/>
          <w:lang w:eastAsia="lt-LT"/>
        </w:rPr>
      </w:pPr>
    </w:p>
    <w:p w14:paraId="0FCE79CE" w14:textId="77777777" w:rsidR="00122FF0" w:rsidRDefault="00A2474D">
      <w:pPr>
        <w:widowControl w:val="0"/>
        <w:tabs>
          <w:tab w:val="left" w:pos="1080"/>
        </w:tabs>
        <w:ind w:firstLine="567"/>
        <w:jc w:val="both"/>
        <w:rPr>
          <w:szCs w:val="24"/>
          <w:lang w:eastAsia="lt-LT"/>
        </w:rPr>
      </w:pPr>
      <w:r>
        <w:rPr>
          <w:b/>
          <w:szCs w:val="24"/>
          <w:highlight w:val="lightGray"/>
          <w:lang w:eastAsia="lt-LT"/>
        </w:rPr>
        <w:t>24</w:t>
      </w:r>
      <w:r>
        <w:rPr>
          <w:b/>
          <w:szCs w:val="24"/>
          <w:highlight w:val="lightGray"/>
          <w:lang w:eastAsia="lt-LT"/>
        </w:rPr>
        <w:t xml:space="preserve">. </w:t>
      </w:r>
      <w:r>
        <w:rPr>
          <w:szCs w:val="24"/>
          <w:lang w:eastAsia="lt-LT"/>
        </w:rPr>
        <w:t>Važiuojamosios dalies išilginiai nelygumai sukelia važiuojančios transporto priemonės svyravimus, d</w:t>
      </w:r>
      <w:r>
        <w:rPr>
          <w:szCs w:val="24"/>
          <w:lang w:eastAsia="lt-LT"/>
        </w:rPr>
        <w:t>ažniausiai su vertikaliuoju pagreičiu. Šis pagreitis sukelia papildomas apkrovas ir veikia transporto priemonės keleivius, krovinius bei kelio dangos konstrukciją. Poveikio stiprumas priklauso nuo transporto priemonės greičio, pakabos (amortizatorių) siste</w:t>
      </w:r>
      <w:r>
        <w:rPr>
          <w:szCs w:val="24"/>
          <w:lang w:eastAsia="lt-LT"/>
        </w:rPr>
        <w:t>mos bei pačios transporto priemonės konstruosenos. Taip pat blogas išilginis lygumas neigiamai veikia transporto priemonės degalų sąnaudas ir triukšmo sklaidą. Be to, gali susidaryti didesnės negu 20 % (skaičiuojant nuo transporto priemonės masės) papildom</w:t>
      </w:r>
      <w:r>
        <w:rPr>
          <w:szCs w:val="24"/>
          <w:lang w:eastAsia="lt-LT"/>
        </w:rPr>
        <w:t>os dinaminės apkrovos, kurios neigiamai veikia visos kelio dangos konstrukcijos naudojimo laikotarpį.</w:t>
      </w:r>
    </w:p>
    <w:p w14:paraId="0FCE79CF" w14:textId="77777777" w:rsidR="00122FF0" w:rsidRDefault="00A2474D">
      <w:pPr>
        <w:widowControl w:val="0"/>
        <w:tabs>
          <w:tab w:val="left" w:pos="1080"/>
        </w:tabs>
        <w:ind w:firstLine="567"/>
        <w:jc w:val="both"/>
        <w:rPr>
          <w:szCs w:val="24"/>
          <w:lang w:eastAsia="lt-LT"/>
        </w:rPr>
      </w:pPr>
    </w:p>
    <w:p w14:paraId="0FCE79D0" w14:textId="77777777" w:rsidR="00122FF0" w:rsidRDefault="00A2474D">
      <w:pPr>
        <w:widowControl w:val="0"/>
        <w:jc w:val="center"/>
        <w:rPr>
          <w:b/>
          <w:szCs w:val="24"/>
          <w:lang w:eastAsia="lt-LT"/>
        </w:rPr>
      </w:pPr>
      <w:r>
        <w:rPr>
          <w:b/>
          <w:szCs w:val="24"/>
          <w:lang w:eastAsia="lt-LT"/>
        </w:rPr>
        <w:t>Skersinis lygumas</w:t>
      </w:r>
    </w:p>
    <w:p w14:paraId="0FCE79D1" w14:textId="77777777" w:rsidR="00122FF0" w:rsidRDefault="00122FF0">
      <w:pPr>
        <w:widowControl w:val="0"/>
        <w:tabs>
          <w:tab w:val="left" w:pos="1080"/>
        </w:tabs>
        <w:ind w:firstLine="567"/>
        <w:jc w:val="both"/>
        <w:rPr>
          <w:b/>
          <w:szCs w:val="24"/>
          <w:highlight w:val="lightGray"/>
          <w:lang w:eastAsia="lt-LT"/>
        </w:rPr>
      </w:pPr>
    </w:p>
    <w:p w14:paraId="0FCE79D2" w14:textId="77777777" w:rsidR="00122FF0" w:rsidRDefault="00A2474D">
      <w:pPr>
        <w:widowControl w:val="0"/>
        <w:tabs>
          <w:tab w:val="left" w:pos="1080"/>
        </w:tabs>
        <w:ind w:firstLine="567"/>
        <w:jc w:val="both"/>
        <w:rPr>
          <w:szCs w:val="24"/>
          <w:lang w:eastAsia="lt-LT"/>
        </w:rPr>
      </w:pPr>
      <w:r>
        <w:rPr>
          <w:b/>
          <w:szCs w:val="24"/>
          <w:highlight w:val="lightGray"/>
          <w:lang w:eastAsia="lt-LT"/>
        </w:rPr>
        <w:t>25</w:t>
      </w:r>
      <w:r>
        <w:rPr>
          <w:b/>
          <w:szCs w:val="24"/>
          <w:highlight w:val="lightGray"/>
          <w:lang w:eastAsia="lt-LT"/>
        </w:rPr>
        <w:t xml:space="preserve">. </w:t>
      </w:r>
      <w:r>
        <w:rPr>
          <w:szCs w:val="24"/>
          <w:lang w:eastAsia="lt-LT"/>
        </w:rPr>
        <w:t>Kelio dangos naudojimo metu veikiant transporto eismo apkrovoms susidarius provėžoms, jos gali neigiamai veikti eismo saug</w:t>
      </w:r>
      <w:r>
        <w:rPr>
          <w:szCs w:val="24"/>
          <w:lang w:eastAsia="lt-LT"/>
        </w:rPr>
        <w:t>ą, ypač esant krituliams, kai iš provėžų negali nutekėti vanduo. Šis procesas gali sukelti transporto priemonių akvaplaniravimą. Tai yra vertinama fiktyviuoju vandens gyliu, kuris priklauso nuo provėžos gylio ir nuo skersinio nuolydžio. Provėžos gylio ir v</w:t>
      </w:r>
      <w:r>
        <w:rPr>
          <w:szCs w:val="24"/>
          <w:lang w:eastAsia="lt-LT"/>
        </w:rPr>
        <w:t>andens fiktyviojo gylio tarpusavio priklausomybė yra pavaizduota 2 paveiksle.</w:t>
      </w:r>
    </w:p>
    <w:p w14:paraId="0FCE79D3" w14:textId="77777777" w:rsidR="00122FF0" w:rsidRDefault="00A2474D">
      <w:pPr>
        <w:widowControl w:val="0"/>
        <w:tabs>
          <w:tab w:val="left" w:pos="1080"/>
        </w:tabs>
        <w:jc w:val="center"/>
        <w:rPr>
          <w:vanish/>
          <w:szCs w:val="24"/>
          <w:lang w:eastAsia="lt-LT"/>
        </w:rPr>
      </w:pPr>
      <w:r>
        <w:rPr>
          <w:vanish/>
          <w:szCs w:val="24"/>
          <w:lang w:eastAsia="lt-LT"/>
        </w:rPr>
        <w:t>(pav.)</w:t>
      </w:r>
    </w:p>
    <w:p w14:paraId="0FCE79D4" w14:textId="77777777" w:rsidR="00122FF0" w:rsidRDefault="00A2474D">
      <w:pPr>
        <w:widowControl w:val="0"/>
        <w:jc w:val="center"/>
        <w:rPr>
          <w:b/>
          <w:szCs w:val="24"/>
          <w:lang w:eastAsia="lt-LT"/>
        </w:rPr>
      </w:pPr>
      <w:r>
        <w:rPr>
          <w:noProof/>
          <w:szCs w:val="24"/>
          <w:lang w:eastAsia="lt-LT"/>
        </w:rPr>
        <w:drawing>
          <wp:inline distT="0" distB="0" distL="0" distR="0" wp14:anchorId="0FCE7D53" wp14:editId="0FCE7D54">
            <wp:extent cx="6038850" cy="38671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8850" cy="3867150"/>
                    </a:xfrm>
                    <a:prstGeom prst="rect">
                      <a:avLst/>
                    </a:prstGeom>
                    <a:noFill/>
                    <a:ln>
                      <a:noFill/>
                    </a:ln>
                  </pic:spPr>
                </pic:pic>
              </a:graphicData>
            </a:graphic>
          </wp:inline>
        </w:drawing>
      </w:r>
    </w:p>
    <w:p w14:paraId="0FCE79D5" w14:textId="77777777" w:rsidR="00122FF0" w:rsidRDefault="00A2474D">
      <w:pPr>
        <w:widowControl w:val="0"/>
        <w:jc w:val="center"/>
        <w:rPr>
          <w:b/>
          <w:szCs w:val="24"/>
          <w:lang w:eastAsia="lt-LT"/>
        </w:rPr>
      </w:pPr>
      <w:r>
        <w:rPr>
          <w:b/>
          <w:szCs w:val="24"/>
          <w:lang w:eastAsia="lt-LT"/>
        </w:rPr>
        <w:t>2 pav. Provėžos gylio ir vandens fiktyviojo gylio tarpusavio priklausomybė [1]</w:t>
      </w:r>
    </w:p>
    <w:p w14:paraId="0FCE79D6" w14:textId="77777777" w:rsidR="00122FF0" w:rsidRDefault="00A2474D">
      <w:pPr>
        <w:widowControl w:val="0"/>
        <w:jc w:val="center"/>
        <w:rPr>
          <w:b/>
          <w:szCs w:val="24"/>
          <w:lang w:eastAsia="lt-LT"/>
        </w:rPr>
      </w:pPr>
      <w:r>
        <w:rPr>
          <w:b/>
          <w:szCs w:val="24"/>
          <w:lang w:eastAsia="lt-LT"/>
        </w:rPr>
        <w:t>Matavimo metodai ir matavimo sistemos</w:t>
      </w:r>
    </w:p>
    <w:p w14:paraId="0FCE79D7" w14:textId="77777777" w:rsidR="00122FF0" w:rsidRDefault="00122FF0">
      <w:pPr>
        <w:widowControl w:val="0"/>
        <w:tabs>
          <w:tab w:val="left" w:pos="1080"/>
        </w:tabs>
        <w:ind w:firstLine="567"/>
        <w:jc w:val="both"/>
        <w:rPr>
          <w:b/>
          <w:szCs w:val="24"/>
          <w:highlight w:val="lightGray"/>
          <w:lang w:eastAsia="lt-LT"/>
        </w:rPr>
      </w:pPr>
    </w:p>
    <w:p w14:paraId="0FCE79D8" w14:textId="77777777" w:rsidR="00122FF0" w:rsidRDefault="00A2474D">
      <w:pPr>
        <w:widowControl w:val="0"/>
        <w:tabs>
          <w:tab w:val="left" w:pos="1080"/>
        </w:tabs>
        <w:ind w:firstLine="567"/>
        <w:jc w:val="both"/>
        <w:rPr>
          <w:szCs w:val="24"/>
          <w:lang w:eastAsia="lt-LT"/>
        </w:rPr>
      </w:pPr>
      <w:r>
        <w:rPr>
          <w:b/>
          <w:szCs w:val="24"/>
          <w:highlight w:val="lightGray"/>
          <w:lang w:eastAsia="lt-LT"/>
        </w:rPr>
        <w:t>26</w:t>
      </w:r>
      <w:r>
        <w:rPr>
          <w:b/>
          <w:szCs w:val="24"/>
          <w:highlight w:val="lightGray"/>
          <w:lang w:eastAsia="lt-LT"/>
        </w:rPr>
        <w:t xml:space="preserve">. </w:t>
      </w:r>
      <w:r>
        <w:rPr>
          <w:szCs w:val="24"/>
          <w:lang w:eastAsia="lt-LT"/>
        </w:rPr>
        <w:t xml:space="preserve">Išilginis ir/ar skersinis lygumas gali </w:t>
      </w:r>
      <w:r>
        <w:rPr>
          <w:szCs w:val="24"/>
          <w:lang w:eastAsia="lt-LT"/>
        </w:rPr>
        <w:t xml:space="preserve">būti išmatuotas panaudojant kontaktinius arba </w:t>
      </w:r>
      <w:r>
        <w:rPr>
          <w:szCs w:val="24"/>
          <w:lang w:eastAsia="lt-LT"/>
        </w:rPr>
        <w:lastRenderedPageBreak/>
        <w:t>bekontakčius matavimo metodus.</w:t>
      </w:r>
    </w:p>
    <w:p w14:paraId="0FCE79D9" w14:textId="77777777" w:rsidR="00122FF0" w:rsidRDefault="00A2474D">
      <w:pPr>
        <w:widowControl w:val="0"/>
        <w:tabs>
          <w:tab w:val="left" w:pos="1080"/>
        </w:tabs>
        <w:ind w:firstLine="567"/>
        <w:jc w:val="both"/>
        <w:rPr>
          <w:szCs w:val="24"/>
          <w:lang w:eastAsia="lt-LT"/>
        </w:rPr>
      </w:pPr>
      <w:r>
        <w:rPr>
          <w:b/>
          <w:szCs w:val="24"/>
          <w:highlight w:val="lightGray"/>
          <w:lang w:eastAsia="lt-LT"/>
        </w:rPr>
        <w:t>27</w:t>
      </w:r>
      <w:r>
        <w:rPr>
          <w:b/>
          <w:szCs w:val="24"/>
          <w:highlight w:val="lightGray"/>
          <w:lang w:eastAsia="lt-LT"/>
        </w:rPr>
        <w:t xml:space="preserve">. </w:t>
      </w:r>
      <w:r>
        <w:rPr>
          <w:szCs w:val="24"/>
          <w:lang w:eastAsia="lt-LT"/>
        </w:rPr>
        <w:t>Kontaktiniai matavimo metodai:</w:t>
      </w:r>
    </w:p>
    <w:p w14:paraId="0FCE79DA" w14:textId="77777777" w:rsidR="00122FF0" w:rsidRDefault="00A2474D">
      <w:pPr>
        <w:widowControl w:val="0"/>
        <w:tabs>
          <w:tab w:val="left" w:pos="1080"/>
        </w:tabs>
        <w:ind w:firstLine="567"/>
        <w:jc w:val="both"/>
        <w:rPr>
          <w:szCs w:val="24"/>
          <w:lang w:eastAsia="lt-LT"/>
        </w:rPr>
      </w:pPr>
      <w:r>
        <w:rPr>
          <w:b/>
          <w:szCs w:val="24"/>
          <w:lang w:eastAsia="lt-LT"/>
        </w:rPr>
        <w:t>27.1</w:t>
      </w:r>
      <w:r>
        <w:rPr>
          <w:b/>
          <w:szCs w:val="24"/>
          <w:lang w:eastAsia="lt-LT"/>
        </w:rPr>
        <w:t xml:space="preserve">. </w:t>
      </w:r>
      <w:r>
        <w:rPr>
          <w:szCs w:val="24"/>
          <w:lang w:eastAsia="lt-LT"/>
        </w:rPr>
        <w:t>skersinio ir išilginio lygumo matavimas 3 m ilgio liniuote pagal standartą LST EN 13036-7;</w:t>
      </w:r>
    </w:p>
    <w:p w14:paraId="0FCE79DB" w14:textId="77777777" w:rsidR="00122FF0" w:rsidRDefault="00A2474D">
      <w:pPr>
        <w:widowControl w:val="0"/>
        <w:tabs>
          <w:tab w:val="left" w:pos="1080"/>
        </w:tabs>
        <w:ind w:firstLine="567"/>
        <w:jc w:val="both"/>
        <w:rPr>
          <w:szCs w:val="24"/>
          <w:lang w:eastAsia="lt-LT"/>
        </w:rPr>
      </w:pPr>
      <w:r>
        <w:rPr>
          <w:b/>
          <w:szCs w:val="24"/>
          <w:lang w:eastAsia="lt-LT"/>
        </w:rPr>
        <w:t>27.2</w:t>
      </w:r>
      <w:r>
        <w:rPr>
          <w:b/>
          <w:szCs w:val="24"/>
          <w:lang w:eastAsia="lt-LT"/>
        </w:rPr>
        <w:t xml:space="preserve">. </w:t>
      </w:r>
      <w:r>
        <w:rPr>
          <w:szCs w:val="24"/>
          <w:lang w:eastAsia="lt-LT"/>
        </w:rPr>
        <w:t xml:space="preserve">išilginio lygumo matavimas </w:t>
      </w:r>
      <w:r>
        <w:rPr>
          <w:szCs w:val="24"/>
          <w:lang w:eastAsia="lt-LT"/>
        </w:rPr>
        <w:t>planografu pagal patvirtintą metodiką;</w:t>
      </w:r>
    </w:p>
    <w:p w14:paraId="0FCE79DC" w14:textId="77777777" w:rsidR="00122FF0" w:rsidRDefault="00A2474D">
      <w:pPr>
        <w:widowControl w:val="0"/>
        <w:tabs>
          <w:tab w:val="left" w:pos="1080"/>
        </w:tabs>
        <w:ind w:firstLine="567"/>
        <w:jc w:val="both"/>
        <w:rPr>
          <w:szCs w:val="24"/>
          <w:lang w:eastAsia="lt-LT"/>
        </w:rPr>
      </w:pPr>
      <w:r>
        <w:rPr>
          <w:b/>
          <w:szCs w:val="24"/>
          <w:lang w:eastAsia="lt-LT"/>
        </w:rPr>
        <w:t>27.3</w:t>
      </w:r>
      <w:r>
        <w:rPr>
          <w:b/>
          <w:szCs w:val="24"/>
          <w:lang w:eastAsia="lt-LT"/>
        </w:rPr>
        <w:t xml:space="preserve">. </w:t>
      </w:r>
      <w:r>
        <w:rPr>
          <w:szCs w:val="24"/>
          <w:lang w:eastAsia="lt-LT"/>
        </w:rPr>
        <w:t>skersinio lygumo matavimas profilografu pagal standartą LST EN 13036-8.</w:t>
      </w:r>
    </w:p>
    <w:p w14:paraId="0FCE79DD" w14:textId="77777777" w:rsidR="00122FF0" w:rsidRDefault="00A2474D">
      <w:pPr>
        <w:widowControl w:val="0"/>
        <w:tabs>
          <w:tab w:val="left" w:pos="1080"/>
        </w:tabs>
        <w:ind w:firstLine="567"/>
        <w:jc w:val="both"/>
        <w:rPr>
          <w:szCs w:val="24"/>
          <w:lang w:eastAsia="lt-LT"/>
        </w:rPr>
      </w:pPr>
      <w:r>
        <w:rPr>
          <w:b/>
          <w:szCs w:val="24"/>
          <w:highlight w:val="lightGray"/>
          <w:lang w:eastAsia="lt-LT"/>
        </w:rPr>
        <w:t>28</w:t>
      </w:r>
      <w:r>
        <w:rPr>
          <w:b/>
          <w:szCs w:val="24"/>
          <w:highlight w:val="lightGray"/>
          <w:lang w:eastAsia="lt-LT"/>
        </w:rPr>
        <w:t xml:space="preserve">. </w:t>
      </w:r>
      <w:r>
        <w:rPr>
          <w:szCs w:val="24"/>
          <w:lang w:eastAsia="lt-LT"/>
        </w:rPr>
        <w:t>Nekontaktiniai matavimo metodai:</w:t>
      </w:r>
    </w:p>
    <w:p w14:paraId="0FCE79DE" w14:textId="77777777" w:rsidR="00122FF0" w:rsidRDefault="00A2474D">
      <w:pPr>
        <w:widowControl w:val="0"/>
        <w:tabs>
          <w:tab w:val="left" w:pos="1080"/>
        </w:tabs>
        <w:ind w:firstLine="567"/>
        <w:jc w:val="both"/>
        <w:rPr>
          <w:szCs w:val="24"/>
          <w:lang w:eastAsia="lt-LT"/>
        </w:rPr>
      </w:pPr>
      <w:r>
        <w:rPr>
          <w:b/>
          <w:szCs w:val="24"/>
          <w:lang w:eastAsia="lt-LT"/>
        </w:rPr>
        <w:t>28.1</w:t>
      </w:r>
      <w:r>
        <w:rPr>
          <w:b/>
          <w:szCs w:val="24"/>
          <w:lang w:eastAsia="lt-LT"/>
        </w:rPr>
        <w:t xml:space="preserve">. </w:t>
      </w:r>
      <w:r>
        <w:rPr>
          <w:szCs w:val="24"/>
          <w:lang w:eastAsia="lt-LT"/>
        </w:rPr>
        <w:t>skersinio ir išilginio lygumo matavimas panaudojant greitai važiuojančius automobili</w:t>
      </w:r>
      <w:r>
        <w:rPr>
          <w:szCs w:val="24"/>
          <w:lang w:eastAsia="lt-LT"/>
        </w:rPr>
        <w:t>us su matavimo sistemomis (pvz., lazeriniai įrenginiai).</w:t>
      </w:r>
    </w:p>
    <w:p w14:paraId="0FCE79DF" w14:textId="77777777" w:rsidR="00122FF0" w:rsidRDefault="00A2474D">
      <w:pPr>
        <w:widowControl w:val="0"/>
        <w:tabs>
          <w:tab w:val="left" w:pos="1080"/>
        </w:tabs>
        <w:ind w:firstLine="567"/>
        <w:jc w:val="both"/>
        <w:rPr>
          <w:szCs w:val="24"/>
          <w:lang w:eastAsia="lt-LT"/>
        </w:rPr>
      </w:pPr>
    </w:p>
    <w:p w14:paraId="0FCE79E0" w14:textId="77777777" w:rsidR="00122FF0" w:rsidRDefault="00A2474D">
      <w:pPr>
        <w:widowControl w:val="0"/>
        <w:jc w:val="center"/>
        <w:rPr>
          <w:b/>
          <w:szCs w:val="24"/>
          <w:lang w:eastAsia="lt-LT"/>
        </w:rPr>
      </w:pPr>
      <w:r>
        <w:rPr>
          <w:b/>
          <w:szCs w:val="24"/>
          <w:lang w:eastAsia="lt-LT"/>
        </w:rPr>
        <w:t>III</w:t>
      </w:r>
      <w:r>
        <w:rPr>
          <w:b/>
          <w:szCs w:val="24"/>
          <w:lang w:eastAsia="lt-LT"/>
        </w:rPr>
        <w:t xml:space="preserve"> SKIRSNIS. </w:t>
      </w:r>
      <w:r>
        <w:rPr>
          <w:b/>
          <w:szCs w:val="24"/>
          <w:lang w:eastAsia="lt-LT"/>
        </w:rPr>
        <w:t>FOTOMETRINĖS CHARAKTERISTIKOS</w:t>
      </w:r>
    </w:p>
    <w:p w14:paraId="0FCE79E1" w14:textId="77777777" w:rsidR="00122FF0" w:rsidRDefault="00122FF0">
      <w:pPr>
        <w:widowControl w:val="0"/>
        <w:tabs>
          <w:tab w:val="left" w:pos="1080"/>
        </w:tabs>
        <w:ind w:firstLine="567"/>
        <w:jc w:val="both"/>
        <w:rPr>
          <w:b/>
          <w:szCs w:val="24"/>
          <w:highlight w:val="lightGray"/>
          <w:lang w:eastAsia="lt-LT"/>
        </w:rPr>
      </w:pPr>
    </w:p>
    <w:p w14:paraId="0FCE79E2" w14:textId="77777777" w:rsidR="00122FF0" w:rsidRDefault="00A2474D">
      <w:pPr>
        <w:widowControl w:val="0"/>
        <w:tabs>
          <w:tab w:val="left" w:pos="1080"/>
        </w:tabs>
        <w:ind w:firstLine="567"/>
        <w:jc w:val="both"/>
        <w:rPr>
          <w:szCs w:val="24"/>
          <w:lang w:eastAsia="lt-LT"/>
        </w:rPr>
      </w:pPr>
      <w:r>
        <w:rPr>
          <w:b/>
          <w:szCs w:val="24"/>
          <w:highlight w:val="lightGray"/>
          <w:lang w:eastAsia="lt-LT"/>
        </w:rPr>
        <w:t>29</w:t>
      </w:r>
      <w:r>
        <w:rPr>
          <w:b/>
          <w:szCs w:val="24"/>
          <w:highlight w:val="lightGray"/>
          <w:lang w:eastAsia="lt-LT"/>
        </w:rPr>
        <w:t xml:space="preserve">. </w:t>
      </w:r>
      <w:r>
        <w:rPr>
          <w:szCs w:val="24"/>
          <w:lang w:eastAsia="lt-LT"/>
        </w:rPr>
        <w:t>Kelio dangos paviršiaus fotometrinės charakteristikos dažniausiai yra apibrėžiamos paviršiaus atspindžio geba. Dangos paviršiaus atspindž</w:t>
      </w:r>
      <w:r>
        <w:rPr>
          <w:szCs w:val="24"/>
          <w:lang w:eastAsia="lt-LT"/>
        </w:rPr>
        <w:t>io geba ir kartu šviesumas išreiškiamas krintančios šviesos kiekio ir atspindėtos šviesos kiekio santykiu. Šis rodiklis priklauso nuo asfalto mišiniui panaudotų mineralinių medžiagų, dangos paviršiaus tekstūros ir nuo oro sąlygų priklausančios paviršiaus b</w:t>
      </w:r>
      <w:r>
        <w:rPr>
          <w:szCs w:val="24"/>
          <w:lang w:eastAsia="lt-LT"/>
        </w:rPr>
        <w:t>ūklės (pvz., sausas, drėgnas, šlapias). Šviesumas charakterizuoja objekto vizualinį pastebimumą. Asfalto paviršiaus fotometrinės charakteristikos apibrėžiamos skaisčiu, atspindžio koeficientu (faktoriumi) ir spalva.</w:t>
      </w:r>
    </w:p>
    <w:p w14:paraId="0FCE79E3" w14:textId="77777777" w:rsidR="00122FF0" w:rsidRDefault="00A2474D">
      <w:pPr>
        <w:widowControl w:val="0"/>
        <w:tabs>
          <w:tab w:val="left" w:pos="1080"/>
        </w:tabs>
        <w:ind w:firstLine="567"/>
        <w:jc w:val="both"/>
        <w:rPr>
          <w:szCs w:val="24"/>
          <w:lang w:eastAsia="lt-LT"/>
        </w:rPr>
      </w:pPr>
      <w:r>
        <w:rPr>
          <w:b/>
          <w:szCs w:val="24"/>
          <w:highlight w:val="lightGray"/>
          <w:lang w:eastAsia="lt-LT"/>
        </w:rPr>
        <w:t>30</w:t>
      </w:r>
      <w:r>
        <w:rPr>
          <w:b/>
          <w:szCs w:val="24"/>
          <w:highlight w:val="lightGray"/>
          <w:lang w:eastAsia="lt-LT"/>
        </w:rPr>
        <w:t xml:space="preserve">. </w:t>
      </w:r>
      <w:r>
        <w:rPr>
          <w:szCs w:val="24"/>
          <w:lang w:eastAsia="lt-LT"/>
        </w:rPr>
        <w:t xml:space="preserve">Atspindys iš esmės yra </w:t>
      </w:r>
      <w:r>
        <w:rPr>
          <w:szCs w:val="24"/>
          <w:lang w:eastAsia="lt-LT"/>
        </w:rPr>
        <w:t>apibrėžiamas atsižvelgiant į rūšį ir pobūdį, t. y., kaip krintantis šviesos spindulys yra atspindimas nuo asfalto viršutinio sluoksnio. Pagal pasiskirstymą erdvėje atspindėtas spinduliavimas yra skirstomas į tris rūšis (žr. 3 paveikslą):</w:t>
      </w:r>
    </w:p>
    <w:p w14:paraId="0FCE79E4" w14:textId="77777777" w:rsidR="00122FF0" w:rsidRDefault="00A2474D">
      <w:pPr>
        <w:widowControl w:val="0"/>
        <w:tabs>
          <w:tab w:val="left" w:pos="1134"/>
        </w:tabs>
        <w:ind w:firstLine="567"/>
        <w:jc w:val="both"/>
        <w:rPr>
          <w:szCs w:val="24"/>
          <w:lang w:eastAsia="lt-LT"/>
        </w:rPr>
      </w:pPr>
      <w:r>
        <w:rPr>
          <w:szCs w:val="24"/>
          <w:lang w:eastAsia="lt-LT"/>
        </w:rPr>
        <w:t>– idealiai pasiski</w:t>
      </w:r>
      <w:r>
        <w:rPr>
          <w:szCs w:val="24"/>
          <w:lang w:eastAsia="lt-LT"/>
        </w:rPr>
        <w:t>rstęs (difuzinis) atspindys, su visomis kryptimis vienodai pasiskirsčiusiu atspindėtu spinduliavimo skaisčiu;</w:t>
      </w:r>
    </w:p>
    <w:p w14:paraId="0FCE79E5" w14:textId="77777777" w:rsidR="00122FF0" w:rsidRDefault="00A2474D">
      <w:pPr>
        <w:widowControl w:val="0"/>
        <w:tabs>
          <w:tab w:val="left" w:pos="1134"/>
        </w:tabs>
        <w:ind w:firstLine="567"/>
        <w:jc w:val="both"/>
        <w:rPr>
          <w:szCs w:val="24"/>
          <w:lang w:eastAsia="lt-LT"/>
        </w:rPr>
      </w:pPr>
      <w:r>
        <w:rPr>
          <w:szCs w:val="24"/>
          <w:lang w:eastAsia="lt-LT"/>
        </w:rPr>
        <w:t>– mišrusis atspindys, su skirtingomis difuzinio ir veidrodinio atspindžio dalimis;</w:t>
      </w:r>
    </w:p>
    <w:p w14:paraId="0FCE79E6" w14:textId="77777777" w:rsidR="00122FF0" w:rsidRDefault="00A2474D">
      <w:pPr>
        <w:widowControl w:val="0"/>
        <w:tabs>
          <w:tab w:val="left" w:pos="1134"/>
        </w:tabs>
        <w:ind w:firstLine="567"/>
        <w:jc w:val="both"/>
        <w:rPr>
          <w:szCs w:val="24"/>
          <w:lang w:eastAsia="lt-LT"/>
        </w:rPr>
      </w:pPr>
      <w:r>
        <w:rPr>
          <w:szCs w:val="24"/>
          <w:lang w:eastAsia="lt-LT"/>
        </w:rPr>
        <w:t>– veidrodinis (kryptinis) atspindys, su vienodo dydžio kampo kr</w:t>
      </w:r>
      <w:r>
        <w:rPr>
          <w:szCs w:val="24"/>
          <w:lang w:eastAsia="lt-LT"/>
        </w:rPr>
        <w:t>intančiu ir atspindimu spinduliavimu.</w:t>
      </w:r>
    </w:p>
    <w:p w14:paraId="0FCE79E7" w14:textId="77777777" w:rsidR="00122FF0" w:rsidRDefault="00A2474D">
      <w:pPr>
        <w:widowControl w:val="0"/>
        <w:tabs>
          <w:tab w:val="left" w:pos="1080"/>
        </w:tabs>
        <w:jc w:val="center"/>
        <w:rPr>
          <w:vanish/>
          <w:szCs w:val="24"/>
          <w:lang w:eastAsia="lt-LT"/>
        </w:rPr>
      </w:pPr>
      <w:r>
        <w:rPr>
          <w:vanish/>
          <w:szCs w:val="24"/>
          <w:lang w:eastAsia="lt-LT"/>
        </w:rPr>
        <w:t>(pav.)</w:t>
      </w:r>
    </w:p>
    <w:p w14:paraId="0FCE79E8" w14:textId="77777777" w:rsidR="00122FF0" w:rsidRDefault="00A2474D">
      <w:pPr>
        <w:widowControl w:val="0"/>
        <w:jc w:val="center"/>
        <w:rPr>
          <w:szCs w:val="24"/>
          <w:lang w:eastAsia="lt-LT"/>
        </w:rPr>
      </w:pPr>
      <w:r>
        <w:rPr>
          <w:szCs w:val="24"/>
          <w:lang w:eastAsia="lt-LT"/>
        </w:rPr>
        <w:object w:dxaOrig="7185" w:dyaOrig="2490" w14:anchorId="0FCE7D55">
          <v:shape id="_x0000_i1026" type="#_x0000_t75" style="width:359.25pt;height:124.5pt" o:ole="">
            <v:imagedata r:id="rId19" o:title=""/>
          </v:shape>
          <o:OLEObject Type="Embed" ProgID="Word.Document.12" ShapeID="_x0000_i1026" DrawAspect="Content" ObjectID="_1509454904" r:id="rId20">
            <o:FieldCodes>\s</o:FieldCodes>
          </o:OLEObject>
        </w:object>
      </w:r>
    </w:p>
    <w:p w14:paraId="0FCE79E9" w14:textId="77777777" w:rsidR="00122FF0" w:rsidRDefault="00A2474D">
      <w:pPr>
        <w:widowControl w:val="0"/>
        <w:jc w:val="center"/>
        <w:rPr>
          <w:b/>
          <w:szCs w:val="24"/>
          <w:lang w:eastAsia="lt-LT"/>
        </w:rPr>
      </w:pPr>
      <w:r>
        <w:rPr>
          <w:b/>
          <w:szCs w:val="24"/>
          <w:lang w:eastAsia="lt-LT"/>
        </w:rPr>
        <w:t>2 pav. Atspindėto spinduliavimo rūšys</w:t>
      </w:r>
    </w:p>
    <w:p w14:paraId="0FCE79EA" w14:textId="77777777" w:rsidR="00122FF0" w:rsidRDefault="00A2474D">
      <w:pPr>
        <w:widowControl w:val="0"/>
        <w:ind w:firstLine="567"/>
        <w:jc w:val="both"/>
        <w:rPr>
          <w:szCs w:val="24"/>
          <w:lang w:eastAsia="lt-LT"/>
        </w:rPr>
      </w:pPr>
    </w:p>
    <w:p w14:paraId="0FCE79EB" w14:textId="77777777" w:rsidR="00122FF0" w:rsidRDefault="00A2474D">
      <w:pPr>
        <w:widowControl w:val="0"/>
        <w:tabs>
          <w:tab w:val="left" w:pos="1080"/>
        </w:tabs>
        <w:ind w:firstLine="567"/>
        <w:jc w:val="both"/>
        <w:rPr>
          <w:szCs w:val="24"/>
          <w:lang w:eastAsia="lt-LT"/>
        </w:rPr>
      </w:pPr>
      <w:r>
        <w:rPr>
          <w:b/>
          <w:szCs w:val="24"/>
          <w:highlight w:val="lightGray"/>
          <w:lang w:eastAsia="lt-LT"/>
        </w:rPr>
        <w:t>31</w:t>
      </w:r>
      <w:r>
        <w:rPr>
          <w:b/>
          <w:szCs w:val="24"/>
          <w:highlight w:val="lightGray"/>
          <w:lang w:eastAsia="lt-LT"/>
        </w:rPr>
        <w:t xml:space="preserve">. </w:t>
      </w:r>
      <w:r>
        <w:rPr>
          <w:szCs w:val="24"/>
          <w:lang w:eastAsia="lt-LT"/>
        </w:rPr>
        <w:t>Fotometrinių charakteristikų šviesumo ir atspindžio apibūdinimas remiasi įvairių skaisčio koeficientų nustatymu. Skaisčio koeficient</w:t>
      </w:r>
      <w:r>
        <w:rPr>
          <w:szCs w:val="24"/>
          <w:lang w:eastAsia="lt-LT"/>
        </w:rPr>
        <w:t>as q yra santykis skaisčio L (šviesos stipris į plotą cd/m</w:t>
      </w:r>
      <w:r>
        <w:rPr>
          <w:szCs w:val="24"/>
          <w:vertAlign w:val="superscript"/>
          <w:lang w:eastAsia="lt-LT"/>
        </w:rPr>
        <w:t>2</w:t>
      </w:r>
      <w:r>
        <w:rPr>
          <w:szCs w:val="24"/>
          <w:lang w:eastAsia="lt-LT"/>
        </w:rPr>
        <w:t>) ir apšvietimo stiprio (šviesos srautas į plotą lx). Mineralinių medžiagų atspindžio geba klasifikuojama pagal skaisčio koeficientą q</w:t>
      </w:r>
      <w:r>
        <w:rPr>
          <w:szCs w:val="24"/>
          <w:vertAlign w:val="subscript"/>
          <w:lang w:eastAsia="lt-LT"/>
        </w:rPr>
        <w:t>p</w:t>
      </w:r>
      <w:r>
        <w:rPr>
          <w:szCs w:val="24"/>
          <w:lang w:eastAsia="lt-LT"/>
        </w:rPr>
        <w:t>, o dangos paviršiaus atspindžio geba klasifikuojama pagal ska</w:t>
      </w:r>
      <w:r>
        <w:rPr>
          <w:szCs w:val="24"/>
          <w:lang w:eastAsia="lt-LT"/>
        </w:rPr>
        <w:t>isčio koeficientą q</w:t>
      </w:r>
      <w:r>
        <w:rPr>
          <w:szCs w:val="24"/>
          <w:vertAlign w:val="subscript"/>
          <w:lang w:eastAsia="lt-LT"/>
        </w:rPr>
        <w:t>0</w:t>
      </w:r>
      <w:r>
        <w:rPr>
          <w:szCs w:val="24"/>
          <w:lang w:eastAsia="lt-LT"/>
        </w:rPr>
        <w:t>.</w:t>
      </w:r>
    </w:p>
    <w:p w14:paraId="0FCE79EC" w14:textId="77777777" w:rsidR="00122FF0" w:rsidRDefault="00A2474D">
      <w:pPr>
        <w:widowControl w:val="0"/>
        <w:tabs>
          <w:tab w:val="left" w:pos="1080"/>
        </w:tabs>
        <w:ind w:firstLine="567"/>
        <w:jc w:val="both"/>
        <w:rPr>
          <w:szCs w:val="24"/>
          <w:lang w:eastAsia="lt-LT"/>
        </w:rPr>
      </w:pPr>
      <w:r>
        <w:rPr>
          <w:b/>
          <w:szCs w:val="24"/>
          <w:highlight w:val="lightGray"/>
          <w:lang w:eastAsia="lt-LT"/>
        </w:rPr>
        <w:t>32</w:t>
      </w:r>
      <w:r>
        <w:rPr>
          <w:b/>
          <w:szCs w:val="24"/>
          <w:highlight w:val="lightGray"/>
          <w:lang w:eastAsia="lt-LT"/>
        </w:rPr>
        <w:t xml:space="preserve">. </w:t>
      </w:r>
      <w:r>
        <w:rPr>
          <w:szCs w:val="24"/>
          <w:lang w:eastAsia="lt-LT"/>
        </w:rPr>
        <w:t>Atitinkamos apšviestos geometrijos skaisčio koeficientas q, remiantis skaisčio L ir apšvietimo stiprio E vertėmis, apskaičiuojamas pagal formulę:</w:t>
      </w:r>
    </w:p>
    <w:p w14:paraId="0FCE79ED" w14:textId="77777777" w:rsidR="00122FF0" w:rsidRDefault="00122FF0">
      <w:pPr>
        <w:widowControl w:val="0"/>
        <w:tabs>
          <w:tab w:val="left" w:pos="1080"/>
        </w:tabs>
        <w:ind w:firstLine="567"/>
        <w:jc w:val="both"/>
        <w:rPr>
          <w:szCs w:val="24"/>
          <w:lang w:eastAsia="lt-LT"/>
        </w:rPr>
      </w:pPr>
    </w:p>
    <w:p w14:paraId="0FCE79EE" w14:textId="77777777" w:rsidR="00122FF0" w:rsidRDefault="00A2474D">
      <w:pPr>
        <w:widowControl w:val="0"/>
        <w:tabs>
          <w:tab w:val="left" w:pos="1080"/>
        </w:tabs>
        <w:jc w:val="center"/>
        <w:rPr>
          <w:szCs w:val="24"/>
          <w:lang w:eastAsia="lt-LT"/>
        </w:rPr>
      </w:pPr>
      <w:r>
        <w:rPr>
          <w:position w:val="-24"/>
          <w:szCs w:val="24"/>
          <w:lang w:eastAsia="lt-LT"/>
        </w:rPr>
        <w:object w:dxaOrig="1155" w:dyaOrig="915" w14:anchorId="0FCE7D56">
          <v:shape id="_x0000_i1027" type="#_x0000_t75" style="width:57.75pt;height:45.75pt" o:ole="">
            <v:imagedata r:id="rId21" o:title=""/>
          </v:shape>
          <o:OLEObject Type="Embed" ProgID="Equation.3" ShapeID="_x0000_i1027" DrawAspect="Content" ObjectID="_1509454905" r:id="rId22"/>
        </w:object>
      </w:r>
      <w:proofErr w:type="spellStart"/>
      <w:r>
        <w:rPr>
          <w:szCs w:val="24"/>
          <w:lang w:eastAsia="lt-LT"/>
        </w:rPr>
        <w:t>q=L</w:t>
      </w:r>
      <w:proofErr w:type="spellEnd"/>
      <w:r>
        <w:rPr>
          <w:szCs w:val="24"/>
          <w:lang w:eastAsia="lt-LT"/>
        </w:rPr>
        <w:t>/E, (</w:t>
      </w:r>
      <w:proofErr w:type="spellStart"/>
      <w:r>
        <w:rPr>
          <w:szCs w:val="24"/>
          <w:lang w:eastAsia="lt-LT"/>
        </w:rPr>
        <w:t>cd</w:t>
      </w:r>
      <w:proofErr w:type="spellEnd"/>
      <w:r>
        <w:rPr>
          <w:szCs w:val="24"/>
          <w:lang w:eastAsia="lt-LT"/>
        </w:rPr>
        <w:t>/m^2)/</w:t>
      </w:r>
      <w:proofErr w:type="spellStart"/>
      <w:r>
        <w:rPr>
          <w:szCs w:val="24"/>
          <w:lang w:eastAsia="lt-LT"/>
        </w:rPr>
        <w:t>lx</w:t>
      </w:r>
      <w:proofErr w:type="spellEnd"/>
    </w:p>
    <w:p w14:paraId="0FCE79EF" w14:textId="77777777" w:rsidR="00122FF0" w:rsidRDefault="00A2474D">
      <w:pPr>
        <w:widowControl w:val="0"/>
        <w:tabs>
          <w:tab w:val="left" w:pos="1080"/>
        </w:tabs>
        <w:ind w:firstLine="567"/>
        <w:jc w:val="both"/>
        <w:rPr>
          <w:szCs w:val="24"/>
          <w:lang w:eastAsia="lt-LT"/>
        </w:rPr>
      </w:pPr>
    </w:p>
    <w:p w14:paraId="0FCE79F0" w14:textId="77777777" w:rsidR="00122FF0" w:rsidRDefault="00A2474D">
      <w:pPr>
        <w:widowControl w:val="0"/>
        <w:jc w:val="center"/>
        <w:rPr>
          <w:b/>
          <w:szCs w:val="24"/>
          <w:lang w:eastAsia="lt-LT"/>
        </w:rPr>
      </w:pPr>
      <w:r>
        <w:rPr>
          <w:b/>
          <w:szCs w:val="24"/>
          <w:lang w:eastAsia="lt-LT"/>
        </w:rPr>
        <w:br w:type="page"/>
      </w:r>
      <w:r>
        <w:rPr>
          <w:b/>
          <w:szCs w:val="24"/>
          <w:lang w:eastAsia="lt-LT"/>
        </w:rPr>
        <w:t>Matavimo metodai</w:t>
      </w:r>
    </w:p>
    <w:p w14:paraId="0FCE79F1" w14:textId="77777777" w:rsidR="00122FF0" w:rsidRDefault="00122FF0">
      <w:pPr>
        <w:widowControl w:val="0"/>
        <w:tabs>
          <w:tab w:val="left" w:pos="1080"/>
        </w:tabs>
        <w:ind w:firstLine="567"/>
        <w:jc w:val="both"/>
        <w:rPr>
          <w:b/>
          <w:szCs w:val="24"/>
          <w:highlight w:val="lightGray"/>
          <w:lang w:eastAsia="lt-LT"/>
        </w:rPr>
      </w:pPr>
    </w:p>
    <w:p w14:paraId="0FCE79F2" w14:textId="77777777" w:rsidR="00122FF0" w:rsidRDefault="00A2474D">
      <w:pPr>
        <w:widowControl w:val="0"/>
        <w:tabs>
          <w:tab w:val="left" w:pos="1080"/>
        </w:tabs>
        <w:ind w:firstLine="567"/>
        <w:jc w:val="both"/>
        <w:rPr>
          <w:szCs w:val="24"/>
          <w:lang w:eastAsia="lt-LT"/>
        </w:rPr>
      </w:pPr>
      <w:r>
        <w:rPr>
          <w:b/>
          <w:szCs w:val="24"/>
          <w:highlight w:val="lightGray"/>
          <w:lang w:eastAsia="lt-LT"/>
        </w:rPr>
        <w:t>33</w:t>
      </w:r>
      <w:r>
        <w:rPr>
          <w:b/>
          <w:szCs w:val="24"/>
          <w:highlight w:val="lightGray"/>
          <w:lang w:eastAsia="lt-LT"/>
        </w:rPr>
        <w:t xml:space="preserve">. </w:t>
      </w:r>
      <w:r>
        <w:rPr>
          <w:szCs w:val="24"/>
          <w:lang w:eastAsia="lt-LT"/>
        </w:rPr>
        <w:t>Asfalto paviršiaus kaip ir mineralinių medžiagų fotometrinių charakteristikų matavimas yra aprašytas atitinkamuose normatyviniuose dokumentuose (žr. 1 priede nurodytą dokumentą [2]).</w:t>
      </w:r>
    </w:p>
    <w:p w14:paraId="0FCE79F3" w14:textId="77777777" w:rsidR="00122FF0" w:rsidRDefault="00A2474D">
      <w:pPr>
        <w:widowControl w:val="0"/>
        <w:tabs>
          <w:tab w:val="left" w:pos="1080"/>
        </w:tabs>
        <w:ind w:firstLine="567"/>
        <w:jc w:val="both"/>
        <w:rPr>
          <w:b/>
          <w:szCs w:val="24"/>
          <w:lang w:eastAsia="lt-LT"/>
        </w:rPr>
      </w:pPr>
    </w:p>
    <w:p w14:paraId="0FCE79F4" w14:textId="77777777" w:rsidR="00122FF0" w:rsidRDefault="00A2474D">
      <w:pPr>
        <w:widowControl w:val="0"/>
        <w:jc w:val="center"/>
        <w:rPr>
          <w:b/>
          <w:szCs w:val="24"/>
          <w:lang w:eastAsia="lt-LT"/>
        </w:rPr>
      </w:pPr>
      <w:r>
        <w:rPr>
          <w:b/>
          <w:szCs w:val="24"/>
          <w:lang w:eastAsia="lt-LT"/>
        </w:rPr>
        <w:t>VIII</w:t>
      </w:r>
      <w:r>
        <w:rPr>
          <w:b/>
          <w:szCs w:val="24"/>
          <w:lang w:eastAsia="lt-LT"/>
        </w:rPr>
        <w:t xml:space="preserve"> SKYRIUS. </w:t>
      </w:r>
      <w:r>
        <w:rPr>
          <w:b/>
          <w:szCs w:val="24"/>
          <w:lang w:eastAsia="lt-LT"/>
        </w:rPr>
        <w:t>EKSPLOATACINĖS CHARAKTERISTIKOS</w:t>
      </w:r>
    </w:p>
    <w:p w14:paraId="0FCE79F5" w14:textId="77777777" w:rsidR="00122FF0" w:rsidRDefault="00122FF0">
      <w:pPr>
        <w:widowControl w:val="0"/>
        <w:jc w:val="center"/>
        <w:rPr>
          <w:b/>
          <w:szCs w:val="24"/>
          <w:lang w:eastAsia="lt-LT"/>
        </w:rPr>
      </w:pPr>
    </w:p>
    <w:p w14:paraId="0FCE79F6" w14:textId="77777777" w:rsidR="00122FF0" w:rsidRDefault="00A2474D">
      <w:pPr>
        <w:widowControl w:val="0"/>
        <w:jc w:val="center"/>
        <w:rPr>
          <w:b/>
          <w:szCs w:val="24"/>
          <w:lang w:eastAsia="lt-LT"/>
        </w:rPr>
      </w:pPr>
      <w:r>
        <w:rPr>
          <w:b/>
          <w:szCs w:val="24"/>
          <w:lang w:eastAsia="lt-LT"/>
        </w:rPr>
        <w:t>I</w:t>
      </w:r>
      <w:r>
        <w:rPr>
          <w:b/>
          <w:szCs w:val="24"/>
          <w:lang w:eastAsia="lt-LT"/>
        </w:rPr>
        <w:t xml:space="preserve"> SKIRSNIS. </w:t>
      </w:r>
      <w:r>
        <w:rPr>
          <w:b/>
          <w:caps/>
          <w:szCs w:val="24"/>
          <w:lang w:eastAsia="lt-LT"/>
        </w:rPr>
        <w:t>P</w:t>
      </w:r>
      <w:r>
        <w:rPr>
          <w:b/>
          <w:caps/>
          <w:szCs w:val="24"/>
          <w:lang w:eastAsia="lt-LT"/>
        </w:rPr>
        <w:t>aviršiaus atsparumas slydimui arba šliaužimui</w:t>
      </w:r>
    </w:p>
    <w:p w14:paraId="0FCE79F7" w14:textId="77777777" w:rsidR="00122FF0" w:rsidRDefault="00122FF0">
      <w:pPr>
        <w:widowControl w:val="0"/>
        <w:tabs>
          <w:tab w:val="left" w:pos="1080"/>
        </w:tabs>
        <w:ind w:firstLine="567"/>
        <w:jc w:val="both"/>
        <w:rPr>
          <w:b/>
          <w:szCs w:val="24"/>
          <w:highlight w:val="lightGray"/>
          <w:lang w:eastAsia="lt-LT"/>
        </w:rPr>
      </w:pPr>
    </w:p>
    <w:p w14:paraId="0FCE79F8" w14:textId="77777777" w:rsidR="00122FF0" w:rsidRDefault="00A2474D">
      <w:pPr>
        <w:widowControl w:val="0"/>
        <w:tabs>
          <w:tab w:val="left" w:pos="1080"/>
        </w:tabs>
        <w:ind w:firstLine="567"/>
        <w:jc w:val="both"/>
        <w:rPr>
          <w:szCs w:val="24"/>
          <w:lang w:eastAsia="lt-LT"/>
        </w:rPr>
      </w:pPr>
      <w:r>
        <w:rPr>
          <w:b/>
          <w:szCs w:val="24"/>
          <w:highlight w:val="lightGray"/>
          <w:lang w:eastAsia="lt-LT"/>
        </w:rPr>
        <w:t>34</w:t>
      </w:r>
      <w:r>
        <w:rPr>
          <w:b/>
          <w:szCs w:val="24"/>
          <w:highlight w:val="lightGray"/>
          <w:lang w:eastAsia="lt-LT"/>
        </w:rPr>
        <w:t xml:space="preserve">. </w:t>
      </w:r>
      <w:r>
        <w:rPr>
          <w:szCs w:val="24"/>
          <w:lang w:eastAsia="lt-LT"/>
        </w:rPr>
        <w:t>Paviršiaus atsparumas slydimui arba šliaužimui nusako tekstūros ir dangos paviršiaus medžiagų sandaros poveikį jėgų susidarymui ir išsidėstymui tarp transporto priemonės padangos ir dangos paviršiaus.</w:t>
      </w:r>
    </w:p>
    <w:p w14:paraId="0FCE79F9" w14:textId="77777777" w:rsidR="00122FF0" w:rsidRDefault="00A2474D">
      <w:pPr>
        <w:widowControl w:val="0"/>
        <w:ind w:firstLine="567"/>
        <w:jc w:val="both"/>
        <w:rPr>
          <w:szCs w:val="24"/>
          <w:lang w:eastAsia="lt-LT"/>
        </w:rPr>
      </w:pPr>
      <w:r>
        <w:rPr>
          <w:szCs w:val="24"/>
          <w:lang w:eastAsia="lt-LT"/>
        </w:rPr>
        <w:t>Paviršiaus atsparumas slydimui arba šliaužimui nėra pastovus dydis, priešingai – tai yra kintamas dydis, priklausomai nuo eismo intensyvumo ir oro sąlygų. Paviršiaus atsparumo slydimui arba šliaužimui ilgalaikė kaita labai priklauso nuo paviršiaus minerali</w:t>
      </w:r>
      <w:r>
        <w:rPr>
          <w:szCs w:val="24"/>
          <w:lang w:eastAsia="lt-LT"/>
        </w:rPr>
        <w:t>nių medžiagų atsparumo poliruojamumui ir nuo tekstūros kitimo rato riedėjimo vėžėje.</w:t>
      </w:r>
    </w:p>
    <w:p w14:paraId="0FCE79FA" w14:textId="77777777" w:rsidR="00122FF0" w:rsidRDefault="00A2474D">
      <w:pPr>
        <w:widowControl w:val="0"/>
        <w:ind w:firstLine="567"/>
        <w:jc w:val="both"/>
        <w:rPr>
          <w:szCs w:val="24"/>
          <w:lang w:eastAsia="lt-LT"/>
        </w:rPr>
      </w:pPr>
      <w:r>
        <w:rPr>
          <w:szCs w:val="24"/>
          <w:lang w:eastAsia="lt-LT"/>
        </w:rPr>
        <w:t>Paviršiaus atsparumas slydimui arba šliaužimui gali būti apibrėžtas įvairiomis matavimo sistemomis. Šios sistemos remiasi matavimais, atliekamais ant drėgnos dangos, kadan</w:t>
      </w:r>
      <w:r>
        <w:rPr>
          <w:szCs w:val="24"/>
          <w:lang w:eastAsia="lt-LT"/>
        </w:rPr>
        <w:t>gi tokiu atveju stabdant labiausiai sumažėja dangos paviršiaus atsparumas slydimui arba šliaužimui ir jėgų susidarymas tarp transporto priemonės padangos ir dangos paviršiaus.</w:t>
      </w:r>
    </w:p>
    <w:p w14:paraId="0FCE79FB" w14:textId="77777777" w:rsidR="00122FF0" w:rsidRDefault="00A2474D">
      <w:pPr>
        <w:widowControl w:val="0"/>
        <w:ind w:firstLine="567"/>
        <w:jc w:val="both"/>
        <w:rPr>
          <w:szCs w:val="24"/>
          <w:lang w:eastAsia="lt-LT"/>
        </w:rPr>
      </w:pPr>
    </w:p>
    <w:p w14:paraId="0FCE79FC" w14:textId="77777777" w:rsidR="00122FF0" w:rsidRDefault="00A2474D">
      <w:pPr>
        <w:widowControl w:val="0"/>
        <w:jc w:val="center"/>
        <w:rPr>
          <w:b/>
          <w:szCs w:val="24"/>
          <w:lang w:eastAsia="lt-LT"/>
        </w:rPr>
      </w:pPr>
      <w:r>
        <w:rPr>
          <w:b/>
          <w:szCs w:val="24"/>
          <w:lang w:eastAsia="lt-LT"/>
        </w:rPr>
        <w:t>Matavimo sistemos</w:t>
      </w:r>
    </w:p>
    <w:p w14:paraId="0FCE79FD" w14:textId="77777777" w:rsidR="00122FF0" w:rsidRDefault="00122FF0">
      <w:pPr>
        <w:widowControl w:val="0"/>
        <w:tabs>
          <w:tab w:val="left" w:pos="1080"/>
        </w:tabs>
        <w:ind w:firstLine="567"/>
        <w:jc w:val="both"/>
        <w:rPr>
          <w:b/>
          <w:szCs w:val="24"/>
          <w:highlight w:val="lightGray"/>
          <w:lang w:eastAsia="lt-LT"/>
        </w:rPr>
      </w:pPr>
    </w:p>
    <w:p w14:paraId="0FCE79FE" w14:textId="77777777" w:rsidR="00122FF0" w:rsidRDefault="00A2474D">
      <w:pPr>
        <w:widowControl w:val="0"/>
        <w:tabs>
          <w:tab w:val="left" w:pos="1080"/>
        </w:tabs>
        <w:ind w:firstLine="567"/>
        <w:jc w:val="both"/>
        <w:rPr>
          <w:szCs w:val="24"/>
          <w:lang w:eastAsia="lt-LT"/>
        </w:rPr>
      </w:pPr>
      <w:r>
        <w:rPr>
          <w:b/>
          <w:szCs w:val="24"/>
          <w:highlight w:val="lightGray"/>
          <w:lang w:eastAsia="lt-LT"/>
        </w:rPr>
        <w:t>35</w:t>
      </w:r>
      <w:r>
        <w:rPr>
          <w:b/>
          <w:szCs w:val="24"/>
          <w:highlight w:val="lightGray"/>
          <w:lang w:eastAsia="lt-LT"/>
        </w:rPr>
        <w:t xml:space="preserve">. </w:t>
      </w:r>
      <w:r>
        <w:rPr>
          <w:szCs w:val="24"/>
          <w:lang w:eastAsia="lt-LT"/>
        </w:rPr>
        <w:t>Matavimo sistemos skirstomos į greitaeiges ir st</w:t>
      </w:r>
      <w:r>
        <w:rPr>
          <w:szCs w:val="24"/>
          <w:lang w:eastAsia="lt-LT"/>
        </w:rPr>
        <w:t>acionarias matavimo sistemas.</w:t>
      </w:r>
    </w:p>
    <w:p w14:paraId="0FCE79FF" w14:textId="77777777" w:rsidR="00122FF0" w:rsidRDefault="00A2474D">
      <w:pPr>
        <w:widowControl w:val="0"/>
        <w:ind w:firstLine="567"/>
        <w:jc w:val="both"/>
        <w:rPr>
          <w:szCs w:val="24"/>
          <w:lang w:eastAsia="lt-LT"/>
        </w:rPr>
      </w:pPr>
      <w:r>
        <w:rPr>
          <w:szCs w:val="24"/>
          <w:lang w:eastAsia="lt-LT"/>
        </w:rPr>
        <w:t>Dažniausiai yra naudojamos greitaeigės matavimo sistemos, nes jomis atliekamas nepertraukiamas paviršiaus atsparumo slydimui arba šliaužimui matavimas, ir kurioms beveik nedaro įtakos vykstantis transporto priemonių eismas.</w:t>
      </w:r>
    </w:p>
    <w:p w14:paraId="0FCE7A00" w14:textId="77777777" w:rsidR="00122FF0" w:rsidRDefault="00A2474D">
      <w:pPr>
        <w:widowControl w:val="0"/>
        <w:ind w:firstLine="567"/>
        <w:jc w:val="both"/>
        <w:rPr>
          <w:szCs w:val="24"/>
          <w:lang w:eastAsia="lt-LT"/>
        </w:rPr>
      </w:pPr>
      <w:r>
        <w:rPr>
          <w:szCs w:val="24"/>
          <w:lang w:eastAsia="lt-LT"/>
        </w:rPr>
        <w:t>Na</w:t>
      </w:r>
      <w:r>
        <w:rPr>
          <w:szCs w:val="24"/>
          <w:lang w:eastAsia="lt-LT"/>
        </w:rPr>
        <w:t>udojant stacionarias matavimo sistemas, atliekamas tik atskirų vietų paviršiaus atsparumo slydimui arba šliaužimui matavimas. Šios sistemos tinka įvertinti tik nedidelius dangos paviršiaus plotus. Taip pat šiuo atveju nėra įvertinama paviršiaus atsparumo s</w:t>
      </w:r>
      <w:r>
        <w:rPr>
          <w:szCs w:val="24"/>
          <w:lang w:eastAsia="lt-LT"/>
        </w:rPr>
        <w:t>lydimui arba šliaužimui priklausomybė nuo greičio.</w:t>
      </w:r>
    </w:p>
    <w:p w14:paraId="0FCE7A01" w14:textId="77777777" w:rsidR="00122FF0" w:rsidRDefault="00A2474D">
      <w:pPr>
        <w:widowControl w:val="0"/>
        <w:tabs>
          <w:tab w:val="left" w:pos="1080"/>
        </w:tabs>
        <w:ind w:firstLine="567"/>
        <w:jc w:val="both"/>
        <w:rPr>
          <w:szCs w:val="24"/>
          <w:lang w:eastAsia="lt-LT"/>
        </w:rPr>
      </w:pPr>
      <w:r>
        <w:rPr>
          <w:b/>
          <w:szCs w:val="24"/>
          <w:highlight w:val="lightGray"/>
          <w:lang w:eastAsia="lt-LT"/>
        </w:rPr>
        <w:t>36</w:t>
      </w:r>
      <w:r>
        <w:rPr>
          <w:b/>
          <w:szCs w:val="24"/>
          <w:highlight w:val="lightGray"/>
          <w:lang w:eastAsia="lt-LT"/>
        </w:rPr>
        <w:t xml:space="preserve">. </w:t>
      </w:r>
      <w:r>
        <w:rPr>
          <w:szCs w:val="24"/>
          <w:lang w:eastAsia="lt-LT"/>
        </w:rPr>
        <w:t>Greitaeigės matavimo sistemos.</w:t>
      </w:r>
    </w:p>
    <w:p w14:paraId="0FCE7A02" w14:textId="77777777" w:rsidR="00122FF0" w:rsidRDefault="00A2474D">
      <w:pPr>
        <w:widowControl w:val="0"/>
        <w:ind w:firstLine="567"/>
        <w:jc w:val="both"/>
        <w:rPr>
          <w:szCs w:val="24"/>
          <w:lang w:eastAsia="lt-LT"/>
        </w:rPr>
      </w:pPr>
      <w:r>
        <w:rPr>
          <w:szCs w:val="24"/>
          <w:lang w:eastAsia="lt-LT"/>
        </w:rPr>
        <w:t>Greitaeigės matavimo sistemos matuoja jėgas tarp automobilio ir dangos paviršiaus, panaudojant specialią matavimo padangą, kuri nustatytomis sąlygomis rieda važiavimo</w:t>
      </w:r>
      <w:r>
        <w:rPr>
          <w:szCs w:val="24"/>
          <w:lang w:eastAsia="lt-LT"/>
        </w:rPr>
        <w:t xml:space="preserve"> kryptimi arba rieda įstrižai pasukta tam tikru kampu.</w:t>
      </w:r>
    </w:p>
    <w:p w14:paraId="0FCE7A03" w14:textId="77777777" w:rsidR="00122FF0" w:rsidRDefault="00A2474D">
      <w:pPr>
        <w:widowControl w:val="0"/>
        <w:ind w:firstLine="567"/>
        <w:jc w:val="both"/>
        <w:rPr>
          <w:szCs w:val="24"/>
          <w:lang w:eastAsia="lt-LT"/>
        </w:rPr>
      </w:pPr>
      <w:r>
        <w:rPr>
          <w:szCs w:val="24"/>
          <w:lang w:eastAsia="lt-LT"/>
        </w:rPr>
        <w:t>Greitaeigės matavimo sistemos yra šios:</w:t>
      </w:r>
    </w:p>
    <w:p w14:paraId="0FCE7A04" w14:textId="77777777" w:rsidR="00122FF0" w:rsidRDefault="00A2474D">
      <w:pPr>
        <w:widowControl w:val="0"/>
        <w:tabs>
          <w:tab w:val="left" w:pos="1134"/>
        </w:tabs>
        <w:ind w:firstLine="567"/>
        <w:jc w:val="both"/>
        <w:rPr>
          <w:szCs w:val="24"/>
          <w:lang w:eastAsia="lt-LT"/>
        </w:rPr>
      </w:pPr>
      <w:r>
        <w:rPr>
          <w:szCs w:val="24"/>
          <w:lang w:eastAsia="lt-LT"/>
        </w:rPr>
        <w:t xml:space="preserve">– rato sukibimo su danga matavimo metodas SRT ( angl. </w:t>
      </w:r>
      <w:r>
        <w:rPr>
          <w:i/>
          <w:szCs w:val="24"/>
          <w:lang w:eastAsia="lt-LT"/>
        </w:rPr>
        <w:t>skid resistence tester SRT</w:t>
      </w:r>
      <w:r>
        <w:rPr>
          <w:szCs w:val="24"/>
          <w:lang w:eastAsia="lt-LT"/>
        </w:rPr>
        <w:t>), kai matuojamos nuolat slystančios padangos sukibimo su drėgnos dangos paviršiu</w:t>
      </w:r>
      <w:r>
        <w:rPr>
          <w:szCs w:val="24"/>
          <w:lang w:eastAsia="lt-LT"/>
        </w:rPr>
        <w:t>mi jėgos;</w:t>
      </w:r>
    </w:p>
    <w:p w14:paraId="0FCE7A05" w14:textId="77777777" w:rsidR="00122FF0" w:rsidRDefault="00A2474D">
      <w:pPr>
        <w:widowControl w:val="0"/>
        <w:tabs>
          <w:tab w:val="left" w:pos="1134"/>
        </w:tabs>
        <w:ind w:firstLine="567"/>
        <w:jc w:val="both"/>
        <w:rPr>
          <w:szCs w:val="24"/>
          <w:lang w:eastAsia="lt-LT"/>
        </w:rPr>
      </w:pPr>
      <w:r>
        <w:rPr>
          <w:szCs w:val="24"/>
          <w:lang w:eastAsia="lt-LT"/>
        </w:rPr>
        <w:t xml:space="preserve">– šoninės jėgos matavimo metodas SKM (vok. </w:t>
      </w:r>
      <w:r>
        <w:rPr>
          <w:i/>
          <w:szCs w:val="24"/>
          <w:lang w:eastAsia="lt-LT"/>
        </w:rPr>
        <w:t>Seitenkraftmessverfahren SKM</w:t>
      </w:r>
      <w:r>
        <w:rPr>
          <w:szCs w:val="24"/>
          <w:lang w:eastAsia="lt-LT"/>
        </w:rPr>
        <w:t>), kai matuojamos įstrižai riedančios padangos sukibimo su drėgnos dangos paviršiumi jėgos.</w:t>
      </w:r>
    </w:p>
    <w:p w14:paraId="0FCE7A06" w14:textId="77777777" w:rsidR="00122FF0" w:rsidRDefault="00A2474D">
      <w:pPr>
        <w:widowControl w:val="0"/>
        <w:tabs>
          <w:tab w:val="left" w:pos="1080"/>
        </w:tabs>
        <w:ind w:firstLine="567"/>
        <w:jc w:val="both"/>
        <w:rPr>
          <w:szCs w:val="24"/>
          <w:lang w:eastAsia="lt-LT"/>
        </w:rPr>
      </w:pPr>
      <w:r>
        <w:rPr>
          <w:b/>
          <w:szCs w:val="24"/>
          <w:highlight w:val="lightGray"/>
          <w:lang w:eastAsia="lt-LT"/>
        </w:rPr>
        <w:t>37</w:t>
      </w:r>
      <w:r>
        <w:rPr>
          <w:b/>
          <w:szCs w:val="24"/>
          <w:highlight w:val="lightGray"/>
          <w:lang w:eastAsia="lt-LT"/>
        </w:rPr>
        <w:t xml:space="preserve">. </w:t>
      </w:r>
      <w:r>
        <w:rPr>
          <w:szCs w:val="24"/>
          <w:lang w:eastAsia="lt-LT"/>
        </w:rPr>
        <w:t>Stacionarios matavimo sistemos.</w:t>
      </w:r>
    </w:p>
    <w:p w14:paraId="0FCE7A07" w14:textId="77777777" w:rsidR="00122FF0" w:rsidRDefault="00A2474D">
      <w:pPr>
        <w:widowControl w:val="0"/>
        <w:ind w:firstLine="567"/>
        <w:jc w:val="both"/>
        <w:rPr>
          <w:szCs w:val="24"/>
          <w:lang w:eastAsia="lt-LT"/>
        </w:rPr>
      </w:pPr>
      <w:r>
        <w:rPr>
          <w:szCs w:val="24"/>
          <w:lang w:eastAsia="lt-LT"/>
        </w:rPr>
        <w:t>Iki šiol yra naudojamos šios stacionarios m</w:t>
      </w:r>
      <w:r>
        <w:rPr>
          <w:szCs w:val="24"/>
          <w:lang w:eastAsia="lt-LT"/>
        </w:rPr>
        <w:t>atavimo sistemos:</w:t>
      </w:r>
    </w:p>
    <w:p w14:paraId="0FCE7A08" w14:textId="77777777" w:rsidR="00122FF0" w:rsidRDefault="00A2474D">
      <w:pPr>
        <w:widowControl w:val="0"/>
        <w:tabs>
          <w:tab w:val="left" w:pos="1134"/>
        </w:tabs>
        <w:ind w:firstLine="567"/>
        <w:jc w:val="both"/>
        <w:rPr>
          <w:szCs w:val="24"/>
          <w:lang w:eastAsia="lt-LT"/>
        </w:rPr>
      </w:pPr>
      <w:r>
        <w:rPr>
          <w:szCs w:val="24"/>
          <w:lang w:eastAsia="lt-LT"/>
        </w:rPr>
        <w:t>– dangos paviršiaus horizontalaus drenavimosi matavimas pagal LST EN 13036-3, kuris nusako dangos paviršiaus makrotekstūrą;</w:t>
      </w:r>
    </w:p>
    <w:p w14:paraId="0FCE7A09" w14:textId="77777777" w:rsidR="00122FF0" w:rsidRDefault="00A2474D">
      <w:pPr>
        <w:widowControl w:val="0"/>
        <w:tabs>
          <w:tab w:val="left" w:pos="1134"/>
        </w:tabs>
        <w:ind w:firstLine="567"/>
        <w:jc w:val="both"/>
        <w:rPr>
          <w:szCs w:val="24"/>
          <w:lang w:eastAsia="lt-LT"/>
        </w:rPr>
      </w:pPr>
      <w:r>
        <w:rPr>
          <w:szCs w:val="24"/>
          <w:lang w:eastAsia="lt-LT"/>
        </w:rPr>
        <w:t xml:space="preserve">– paviršiaus atsparumo slydimui arba šliaužimui matavimas švytuokle pagal LST EN 13036-4, kuris nusako dangos </w:t>
      </w:r>
      <w:r>
        <w:rPr>
          <w:szCs w:val="24"/>
          <w:lang w:eastAsia="lt-LT"/>
        </w:rPr>
        <w:t>paviršiaus mikrotekstūrą.</w:t>
      </w:r>
    </w:p>
    <w:p w14:paraId="0FCE7A0A" w14:textId="77777777" w:rsidR="00122FF0" w:rsidRDefault="00A2474D">
      <w:pPr>
        <w:widowControl w:val="0"/>
        <w:tabs>
          <w:tab w:val="left" w:pos="1134"/>
        </w:tabs>
        <w:ind w:firstLine="567"/>
        <w:jc w:val="both"/>
        <w:rPr>
          <w:szCs w:val="24"/>
          <w:lang w:eastAsia="lt-LT"/>
        </w:rPr>
      </w:pPr>
    </w:p>
    <w:p w14:paraId="0FCE7A0B" w14:textId="77777777" w:rsidR="00122FF0" w:rsidRDefault="00A2474D">
      <w:pPr>
        <w:widowControl w:val="0"/>
        <w:jc w:val="center"/>
        <w:rPr>
          <w:b/>
          <w:szCs w:val="24"/>
          <w:lang w:eastAsia="lt-LT"/>
        </w:rPr>
      </w:pPr>
      <w:r>
        <w:rPr>
          <w:b/>
          <w:szCs w:val="24"/>
          <w:lang w:eastAsia="lt-LT"/>
        </w:rPr>
        <w:t>II</w:t>
      </w:r>
      <w:r>
        <w:rPr>
          <w:b/>
          <w:szCs w:val="24"/>
          <w:lang w:eastAsia="lt-LT"/>
        </w:rPr>
        <w:t xml:space="preserve"> SKIRSNIS. </w:t>
      </w:r>
      <w:r>
        <w:rPr>
          <w:b/>
          <w:szCs w:val="24"/>
          <w:lang w:eastAsia="lt-LT"/>
        </w:rPr>
        <w:t>ŠVIESUMAS IR ATSPINDYS</w:t>
      </w:r>
    </w:p>
    <w:p w14:paraId="0FCE7A0C" w14:textId="77777777" w:rsidR="00122FF0" w:rsidRDefault="00122FF0">
      <w:pPr>
        <w:widowControl w:val="0"/>
        <w:tabs>
          <w:tab w:val="left" w:pos="1080"/>
        </w:tabs>
        <w:ind w:firstLine="567"/>
        <w:jc w:val="both"/>
        <w:rPr>
          <w:b/>
          <w:szCs w:val="24"/>
          <w:highlight w:val="lightGray"/>
          <w:lang w:eastAsia="lt-LT"/>
        </w:rPr>
      </w:pPr>
    </w:p>
    <w:p w14:paraId="0FCE7A0D" w14:textId="77777777" w:rsidR="00122FF0" w:rsidRDefault="00A2474D">
      <w:pPr>
        <w:widowControl w:val="0"/>
        <w:tabs>
          <w:tab w:val="left" w:pos="1080"/>
        </w:tabs>
        <w:ind w:firstLine="567"/>
        <w:jc w:val="both"/>
        <w:rPr>
          <w:szCs w:val="24"/>
          <w:lang w:eastAsia="lt-LT"/>
        </w:rPr>
      </w:pPr>
      <w:r>
        <w:rPr>
          <w:b/>
          <w:szCs w:val="24"/>
          <w:highlight w:val="lightGray"/>
          <w:lang w:eastAsia="lt-LT"/>
        </w:rPr>
        <w:t>38</w:t>
      </w:r>
      <w:r>
        <w:rPr>
          <w:b/>
          <w:szCs w:val="24"/>
          <w:highlight w:val="lightGray"/>
          <w:lang w:eastAsia="lt-LT"/>
        </w:rPr>
        <w:t xml:space="preserve">. </w:t>
      </w:r>
      <w:r>
        <w:rPr>
          <w:szCs w:val="24"/>
          <w:lang w:eastAsia="lt-LT"/>
        </w:rPr>
        <w:t xml:space="preserve">Dangos paviršiaus atspindžio geba ir šviesumas priklauso nuo mineralinių medžiagų, panaudotų asfalto gamybai, rūšies ir kiekio, taip pat ir nuo įrengto asfalto sluoksnio </w:t>
      </w:r>
      <w:r>
        <w:rPr>
          <w:szCs w:val="24"/>
          <w:lang w:eastAsia="lt-LT"/>
        </w:rPr>
        <w:lastRenderedPageBreak/>
        <w:t>paviršiaus tekstūros. Naudojant šviesesnes mineralines medžiagas ir išgaunant palankią fotometrinių savybių paviršiaus struktūrą su vyraujančiu difuziniu atspindžiu galima teigiamai veikti dangos paviršiaus šviesos atspindį ir šviesumą.</w:t>
      </w:r>
    </w:p>
    <w:p w14:paraId="0FCE7A0E" w14:textId="77777777" w:rsidR="00122FF0" w:rsidRDefault="00A2474D">
      <w:pPr>
        <w:widowControl w:val="0"/>
        <w:tabs>
          <w:tab w:val="left" w:pos="1080"/>
        </w:tabs>
        <w:ind w:firstLine="567"/>
        <w:jc w:val="both"/>
        <w:rPr>
          <w:szCs w:val="24"/>
          <w:lang w:eastAsia="lt-LT"/>
        </w:rPr>
      </w:pPr>
      <w:r>
        <w:rPr>
          <w:b/>
          <w:szCs w:val="24"/>
          <w:highlight w:val="lightGray"/>
          <w:lang w:eastAsia="lt-LT"/>
        </w:rPr>
        <w:t>39</w:t>
      </w:r>
      <w:r>
        <w:rPr>
          <w:b/>
          <w:szCs w:val="24"/>
          <w:highlight w:val="lightGray"/>
          <w:lang w:eastAsia="lt-LT"/>
        </w:rPr>
        <w:t xml:space="preserve">. </w:t>
      </w:r>
      <w:r>
        <w:rPr>
          <w:szCs w:val="24"/>
          <w:lang w:eastAsia="lt-LT"/>
        </w:rPr>
        <w:t>Esant švies</w:t>
      </w:r>
      <w:r>
        <w:rPr>
          <w:szCs w:val="24"/>
          <w:lang w:eastAsia="lt-LT"/>
        </w:rPr>
        <w:t>iam dangos paviršiui padidėja:</w:t>
      </w:r>
    </w:p>
    <w:p w14:paraId="0FCE7A0F" w14:textId="77777777" w:rsidR="00122FF0" w:rsidRDefault="00A2474D">
      <w:pPr>
        <w:widowControl w:val="0"/>
        <w:tabs>
          <w:tab w:val="left" w:pos="1134"/>
        </w:tabs>
        <w:ind w:firstLine="567"/>
        <w:jc w:val="both"/>
        <w:rPr>
          <w:szCs w:val="24"/>
          <w:lang w:eastAsia="lt-LT"/>
        </w:rPr>
      </w:pPr>
      <w:r>
        <w:rPr>
          <w:szCs w:val="24"/>
          <w:lang w:eastAsia="lt-LT"/>
        </w:rPr>
        <w:t>– eismo sauga, ypač nakties metu, pagerėjus atpažįstamumui ir kontrastingumui;</w:t>
      </w:r>
    </w:p>
    <w:p w14:paraId="0FCE7A10" w14:textId="77777777" w:rsidR="00122FF0" w:rsidRDefault="00A2474D">
      <w:pPr>
        <w:widowControl w:val="0"/>
        <w:tabs>
          <w:tab w:val="left" w:pos="1134"/>
        </w:tabs>
        <w:ind w:firstLine="567"/>
        <w:jc w:val="both"/>
        <w:rPr>
          <w:szCs w:val="24"/>
          <w:lang w:eastAsia="lt-LT"/>
        </w:rPr>
      </w:pPr>
      <w:r>
        <w:rPr>
          <w:szCs w:val="24"/>
          <w:lang w:eastAsia="lt-LT"/>
        </w:rPr>
        <w:t>– asfalto dangų atsparumas plastinėms deformacijoms (provėžų susidarymui) dėl mažesnės temperatūros veikiant saulės spinduliams;</w:t>
      </w:r>
    </w:p>
    <w:p w14:paraId="0FCE7A11" w14:textId="77777777" w:rsidR="00122FF0" w:rsidRDefault="00A2474D">
      <w:pPr>
        <w:widowControl w:val="0"/>
        <w:tabs>
          <w:tab w:val="left" w:pos="1134"/>
        </w:tabs>
        <w:ind w:firstLine="567"/>
        <w:jc w:val="both"/>
        <w:rPr>
          <w:szCs w:val="24"/>
          <w:lang w:eastAsia="lt-LT"/>
        </w:rPr>
      </w:pPr>
      <w:r>
        <w:rPr>
          <w:szCs w:val="24"/>
          <w:lang w:eastAsia="lt-LT"/>
        </w:rPr>
        <w:t>– apšvietimo įren</w:t>
      </w:r>
      <w:r>
        <w:rPr>
          <w:szCs w:val="24"/>
          <w:lang w:eastAsia="lt-LT"/>
        </w:rPr>
        <w:t>ginių ekonomiškumas dėl investicijų ir naudojimo sąnaudų sumažėjimo.</w:t>
      </w:r>
    </w:p>
    <w:p w14:paraId="0FCE7A12" w14:textId="77777777" w:rsidR="00122FF0" w:rsidRDefault="00A2474D">
      <w:pPr>
        <w:widowControl w:val="0"/>
        <w:tabs>
          <w:tab w:val="left" w:pos="1134"/>
        </w:tabs>
        <w:ind w:firstLine="567"/>
        <w:jc w:val="both"/>
        <w:rPr>
          <w:szCs w:val="24"/>
          <w:lang w:eastAsia="lt-LT"/>
        </w:rPr>
      </w:pPr>
    </w:p>
    <w:p w14:paraId="0FCE7A13" w14:textId="77777777" w:rsidR="00122FF0" w:rsidRDefault="00A2474D">
      <w:pPr>
        <w:widowControl w:val="0"/>
        <w:jc w:val="center"/>
        <w:rPr>
          <w:b/>
          <w:szCs w:val="24"/>
          <w:lang w:eastAsia="lt-LT"/>
        </w:rPr>
      </w:pPr>
      <w:r>
        <w:rPr>
          <w:b/>
          <w:szCs w:val="24"/>
          <w:lang w:eastAsia="lt-LT"/>
        </w:rPr>
        <w:t>Mineralinės medžiagos</w:t>
      </w:r>
    </w:p>
    <w:p w14:paraId="0FCE7A14" w14:textId="77777777" w:rsidR="00122FF0" w:rsidRDefault="00122FF0">
      <w:pPr>
        <w:widowControl w:val="0"/>
        <w:tabs>
          <w:tab w:val="left" w:pos="1080"/>
        </w:tabs>
        <w:ind w:firstLine="567"/>
        <w:jc w:val="both"/>
        <w:rPr>
          <w:b/>
          <w:szCs w:val="24"/>
          <w:highlight w:val="lightGray"/>
          <w:lang w:eastAsia="lt-LT"/>
        </w:rPr>
      </w:pPr>
    </w:p>
    <w:p w14:paraId="0FCE7A15" w14:textId="77777777" w:rsidR="00122FF0" w:rsidRDefault="00A2474D">
      <w:pPr>
        <w:widowControl w:val="0"/>
        <w:tabs>
          <w:tab w:val="left" w:pos="1080"/>
        </w:tabs>
        <w:ind w:firstLine="567"/>
        <w:jc w:val="both"/>
        <w:rPr>
          <w:szCs w:val="24"/>
          <w:lang w:eastAsia="lt-LT"/>
        </w:rPr>
      </w:pPr>
      <w:r>
        <w:rPr>
          <w:b/>
          <w:szCs w:val="24"/>
          <w:highlight w:val="lightGray"/>
          <w:lang w:eastAsia="lt-LT"/>
        </w:rPr>
        <w:t>40</w:t>
      </w:r>
      <w:r>
        <w:rPr>
          <w:b/>
          <w:szCs w:val="24"/>
          <w:highlight w:val="lightGray"/>
          <w:lang w:eastAsia="lt-LT"/>
        </w:rPr>
        <w:t xml:space="preserve">. </w:t>
      </w:r>
      <w:r>
        <w:rPr>
          <w:szCs w:val="24"/>
          <w:lang w:eastAsia="lt-LT"/>
        </w:rPr>
        <w:t>Asfalto viršutiniams sluoksniams naudojamos šviesios mineralinės medžiagos gali būti natūralios ir dirbtinės šviesinančios medžiagos arba šviesios natū</w:t>
      </w:r>
      <w:r>
        <w:rPr>
          <w:szCs w:val="24"/>
          <w:lang w:eastAsia="lt-LT"/>
        </w:rPr>
        <w:t>ralaus akmens medžiagos.</w:t>
      </w:r>
    </w:p>
    <w:p w14:paraId="0FCE7A16" w14:textId="77777777" w:rsidR="00122FF0" w:rsidRDefault="00A2474D">
      <w:pPr>
        <w:widowControl w:val="0"/>
        <w:tabs>
          <w:tab w:val="left" w:pos="1080"/>
        </w:tabs>
        <w:ind w:firstLine="567"/>
        <w:jc w:val="both"/>
        <w:rPr>
          <w:szCs w:val="24"/>
          <w:lang w:eastAsia="lt-LT"/>
        </w:rPr>
      </w:pPr>
      <w:r>
        <w:rPr>
          <w:b/>
          <w:szCs w:val="24"/>
          <w:highlight w:val="lightGray"/>
          <w:lang w:eastAsia="lt-LT"/>
        </w:rPr>
        <w:t>41</w:t>
      </w:r>
      <w:r>
        <w:rPr>
          <w:b/>
          <w:szCs w:val="24"/>
          <w:highlight w:val="lightGray"/>
          <w:lang w:eastAsia="lt-LT"/>
        </w:rPr>
        <w:t xml:space="preserve">. </w:t>
      </w:r>
      <w:r>
        <w:rPr>
          <w:szCs w:val="24"/>
          <w:lang w:eastAsia="lt-LT"/>
        </w:rPr>
        <w:t>Šviesumas ir atspindys yra fotometrinės charakteristikos, kurios apibūdinamos skaisčio (šviesos tankio) koeficientais. Mineralinių medžiagų atspindžio charakteristikos yra geriausios, kai jos turi šiurkštų skeltą paviršių i</w:t>
      </w:r>
      <w:r>
        <w:rPr>
          <w:szCs w:val="24"/>
          <w:lang w:eastAsia="lt-LT"/>
        </w:rPr>
        <w:t>r jį dėl gero ilgalaikio atsparumo poliruojamumui išlaiko. Ypač geras atspindžio charakteristikas turi mineralinės medžiagos, kurios ir sausos būklės, ir drėgnos būklės turi didelį skaisčio koeficientą.</w:t>
      </w:r>
    </w:p>
    <w:p w14:paraId="0FCE7A17" w14:textId="77777777" w:rsidR="00122FF0" w:rsidRDefault="00A2474D">
      <w:pPr>
        <w:widowControl w:val="0"/>
        <w:tabs>
          <w:tab w:val="left" w:pos="1080"/>
        </w:tabs>
        <w:ind w:firstLine="567"/>
        <w:jc w:val="both"/>
        <w:rPr>
          <w:szCs w:val="24"/>
          <w:lang w:eastAsia="lt-LT"/>
        </w:rPr>
      </w:pPr>
      <w:r>
        <w:rPr>
          <w:b/>
          <w:szCs w:val="24"/>
          <w:highlight w:val="lightGray"/>
          <w:lang w:eastAsia="lt-LT"/>
        </w:rPr>
        <w:t>42</w:t>
      </w:r>
      <w:r>
        <w:rPr>
          <w:b/>
          <w:szCs w:val="24"/>
          <w:highlight w:val="lightGray"/>
          <w:lang w:eastAsia="lt-LT"/>
        </w:rPr>
        <w:t xml:space="preserve">. </w:t>
      </w:r>
      <w:r>
        <w:rPr>
          <w:szCs w:val="24"/>
          <w:lang w:eastAsia="lt-LT"/>
        </w:rPr>
        <w:t>Mineralinių medžiagų skirstymas pagal jų švie</w:t>
      </w:r>
      <w:r>
        <w:rPr>
          <w:szCs w:val="24"/>
          <w:lang w:eastAsia="lt-LT"/>
        </w:rPr>
        <w:t>sumą ir jų atspindžio gebą atliekamas remiantis šviesos tankio koeficiento matavimais q</w:t>
      </w:r>
      <w:r>
        <w:rPr>
          <w:szCs w:val="24"/>
          <w:vertAlign w:val="subscript"/>
          <w:lang w:eastAsia="lt-LT"/>
        </w:rPr>
        <w:t>p</w:t>
      </w:r>
      <w:r>
        <w:rPr>
          <w:szCs w:val="24"/>
          <w:lang w:eastAsia="lt-LT"/>
        </w:rPr>
        <w:t>, kai šviesa krenta stačiu kampu. Fotometrinės vertės (L, E) gali būti nustatomos mineralinėms medžiagoms esant sausos ir drėgnos būklės.</w:t>
      </w:r>
    </w:p>
    <w:p w14:paraId="0FCE7A18" w14:textId="77777777" w:rsidR="00122FF0" w:rsidRDefault="00A2474D">
      <w:pPr>
        <w:widowControl w:val="0"/>
        <w:tabs>
          <w:tab w:val="left" w:pos="1080"/>
        </w:tabs>
        <w:ind w:firstLine="567"/>
        <w:jc w:val="both"/>
        <w:rPr>
          <w:szCs w:val="24"/>
          <w:lang w:eastAsia="lt-LT"/>
        </w:rPr>
      </w:pPr>
      <w:r>
        <w:rPr>
          <w:b/>
          <w:szCs w:val="24"/>
          <w:highlight w:val="lightGray"/>
          <w:lang w:eastAsia="lt-LT"/>
        </w:rPr>
        <w:t>43</w:t>
      </w:r>
      <w:r>
        <w:rPr>
          <w:b/>
          <w:szCs w:val="24"/>
          <w:highlight w:val="lightGray"/>
          <w:lang w:eastAsia="lt-LT"/>
        </w:rPr>
        <w:t xml:space="preserve">. </w:t>
      </w:r>
      <w:r>
        <w:rPr>
          <w:szCs w:val="24"/>
          <w:lang w:eastAsia="lt-LT"/>
        </w:rPr>
        <w:t>Sausų mineralinių medž</w:t>
      </w:r>
      <w:r>
        <w:rPr>
          <w:szCs w:val="24"/>
          <w:lang w:eastAsia="lt-LT"/>
        </w:rPr>
        <w:t>iagų skirstymas pagal šviesumo laipsnius nurodytas 1 lentelėje.</w:t>
      </w:r>
    </w:p>
    <w:p w14:paraId="0FCE7A19" w14:textId="77777777" w:rsidR="00122FF0" w:rsidRDefault="00A2474D">
      <w:pPr>
        <w:widowControl w:val="0"/>
        <w:tabs>
          <w:tab w:val="left" w:pos="1080"/>
        </w:tabs>
        <w:ind w:firstLine="567"/>
        <w:jc w:val="both"/>
        <w:rPr>
          <w:szCs w:val="24"/>
          <w:lang w:eastAsia="lt-LT"/>
        </w:rPr>
      </w:pPr>
      <w:r>
        <w:rPr>
          <w:b/>
          <w:szCs w:val="24"/>
          <w:highlight w:val="lightGray"/>
          <w:lang w:eastAsia="lt-LT"/>
        </w:rPr>
        <w:t>44</w:t>
      </w:r>
      <w:r>
        <w:rPr>
          <w:b/>
          <w:szCs w:val="24"/>
          <w:highlight w:val="lightGray"/>
          <w:lang w:eastAsia="lt-LT"/>
        </w:rPr>
        <w:t xml:space="preserve">. </w:t>
      </w:r>
      <w:r>
        <w:rPr>
          <w:szCs w:val="24"/>
          <w:lang w:eastAsia="lt-LT"/>
        </w:rPr>
        <w:t>Atliekamas tik sausų mineralinių medžiagų skirstymas pagal laipsnius.</w:t>
      </w:r>
    </w:p>
    <w:p w14:paraId="0FCE7A1A" w14:textId="77777777" w:rsidR="00122FF0" w:rsidRDefault="00122FF0">
      <w:pPr>
        <w:widowControl w:val="0"/>
        <w:tabs>
          <w:tab w:val="left" w:pos="1080"/>
        </w:tabs>
        <w:ind w:firstLine="567"/>
        <w:jc w:val="both"/>
        <w:rPr>
          <w:szCs w:val="24"/>
          <w:lang w:eastAsia="lt-LT"/>
        </w:rPr>
      </w:pPr>
    </w:p>
    <w:p w14:paraId="0FCE7A1B" w14:textId="77777777" w:rsidR="00122FF0" w:rsidRDefault="00A2474D">
      <w:pPr>
        <w:widowControl w:val="0"/>
        <w:jc w:val="both"/>
        <w:rPr>
          <w:b/>
          <w:szCs w:val="24"/>
          <w:lang w:eastAsia="lt-LT"/>
        </w:rPr>
      </w:pPr>
      <w:r>
        <w:rPr>
          <w:b/>
          <w:szCs w:val="24"/>
          <w:lang w:eastAsia="lt-LT"/>
        </w:rPr>
        <w:t>1 lentelė. Sausos būklės mineralinių medžiagų šviesumo skirstymo į laipsnius vertės, gautos iš stebėjimų (vertini</w:t>
      </w:r>
      <w:r>
        <w:rPr>
          <w:b/>
          <w:szCs w:val="24"/>
          <w:lang w:eastAsia="lt-LT"/>
        </w:rPr>
        <w:t>mas pagal q</w:t>
      </w:r>
      <w:r>
        <w:rPr>
          <w:b/>
          <w:szCs w:val="24"/>
          <w:vertAlign w:val="subscript"/>
          <w:lang w:eastAsia="lt-LT"/>
        </w:rPr>
        <w:t>p</w:t>
      </w:r>
      <w:r>
        <w:rPr>
          <w:b/>
          <w:szCs w:val="24"/>
          <w:lang w:eastAsia="lt-LT"/>
        </w:rPr>
        <w:t>) [2]</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2446"/>
        <w:gridCol w:w="4515"/>
      </w:tblGrid>
      <w:tr w:rsidR="00122FF0" w14:paraId="0FCE7A20" w14:textId="77777777">
        <w:trPr>
          <w:cantSplit/>
          <w:trHeight w:val="23"/>
        </w:trPr>
        <w:tc>
          <w:tcPr>
            <w:tcW w:w="2144" w:type="dxa"/>
            <w:vAlign w:val="center"/>
          </w:tcPr>
          <w:p w14:paraId="0FCE7A1C" w14:textId="77777777" w:rsidR="00122FF0" w:rsidRDefault="00A2474D">
            <w:pPr>
              <w:widowControl w:val="0"/>
              <w:jc w:val="center"/>
              <w:rPr>
                <w:b/>
                <w:szCs w:val="24"/>
                <w:lang w:eastAsia="lt-LT"/>
              </w:rPr>
            </w:pPr>
            <w:r>
              <w:rPr>
                <w:b/>
                <w:szCs w:val="24"/>
                <w:lang w:eastAsia="lt-LT"/>
              </w:rPr>
              <w:t>Šviesumo laipsniai</w:t>
            </w:r>
          </w:p>
        </w:tc>
        <w:tc>
          <w:tcPr>
            <w:tcW w:w="2515" w:type="dxa"/>
            <w:vAlign w:val="center"/>
          </w:tcPr>
          <w:p w14:paraId="0FCE7A1D" w14:textId="77777777" w:rsidR="00122FF0" w:rsidRDefault="00A2474D">
            <w:pPr>
              <w:widowControl w:val="0"/>
              <w:jc w:val="center"/>
              <w:rPr>
                <w:b/>
                <w:szCs w:val="24"/>
                <w:vertAlign w:val="subscript"/>
                <w:lang w:eastAsia="lt-LT"/>
              </w:rPr>
            </w:pPr>
            <w:r>
              <w:rPr>
                <w:b/>
                <w:szCs w:val="24"/>
                <w:lang w:eastAsia="lt-LT"/>
              </w:rPr>
              <w:t>q</w:t>
            </w:r>
            <w:r>
              <w:rPr>
                <w:b/>
                <w:szCs w:val="24"/>
                <w:vertAlign w:val="subscript"/>
                <w:lang w:eastAsia="lt-LT"/>
              </w:rPr>
              <w:t>p</w:t>
            </w:r>
          </w:p>
          <w:p w14:paraId="0FCE7A1E" w14:textId="77777777" w:rsidR="00122FF0" w:rsidRDefault="00A2474D">
            <w:pPr>
              <w:widowControl w:val="0"/>
              <w:jc w:val="center"/>
              <w:rPr>
                <w:szCs w:val="24"/>
                <w:lang w:eastAsia="lt-LT"/>
              </w:rPr>
            </w:pPr>
            <w:r>
              <w:rPr>
                <w:szCs w:val="24"/>
                <w:lang w:eastAsia="lt-LT"/>
              </w:rPr>
              <w:t>cd / (m</w:t>
            </w:r>
            <w:r>
              <w:rPr>
                <w:szCs w:val="24"/>
                <w:vertAlign w:val="superscript"/>
                <w:lang w:eastAsia="lt-LT"/>
              </w:rPr>
              <w:t xml:space="preserve">2 </w:t>
            </w:r>
            <w:r>
              <w:rPr>
                <w:szCs w:val="24"/>
                <w:lang w:eastAsia="lt-LT"/>
              </w:rPr>
              <w:t>*lx)</w:t>
            </w:r>
          </w:p>
        </w:tc>
        <w:tc>
          <w:tcPr>
            <w:tcW w:w="4629" w:type="dxa"/>
            <w:vAlign w:val="center"/>
          </w:tcPr>
          <w:p w14:paraId="0FCE7A1F" w14:textId="77777777" w:rsidR="00122FF0" w:rsidRDefault="00A2474D">
            <w:pPr>
              <w:widowControl w:val="0"/>
              <w:jc w:val="center"/>
              <w:rPr>
                <w:b/>
                <w:szCs w:val="24"/>
                <w:lang w:eastAsia="lt-LT"/>
              </w:rPr>
            </w:pPr>
            <w:r>
              <w:rPr>
                <w:b/>
                <w:szCs w:val="24"/>
                <w:lang w:eastAsia="lt-LT"/>
              </w:rPr>
              <w:t>Medžiagos</w:t>
            </w:r>
          </w:p>
        </w:tc>
      </w:tr>
      <w:tr w:rsidR="00122FF0" w14:paraId="0FCE7A24" w14:textId="77777777">
        <w:trPr>
          <w:cantSplit/>
          <w:trHeight w:val="23"/>
        </w:trPr>
        <w:tc>
          <w:tcPr>
            <w:tcW w:w="2144" w:type="dxa"/>
            <w:vAlign w:val="center"/>
          </w:tcPr>
          <w:p w14:paraId="0FCE7A21" w14:textId="77777777" w:rsidR="00122FF0" w:rsidRDefault="00A2474D">
            <w:pPr>
              <w:widowControl w:val="0"/>
              <w:jc w:val="center"/>
              <w:rPr>
                <w:szCs w:val="24"/>
                <w:lang w:eastAsia="lt-LT"/>
              </w:rPr>
            </w:pPr>
            <w:r>
              <w:rPr>
                <w:szCs w:val="24"/>
                <w:lang w:eastAsia="lt-LT"/>
              </w:rPr>
              <w:t>1</w:t>
            </w:r>
          </w:p>
        </w:tc>
        <w:tc>
          <w:tcPr>
            <w:tcW w:w="2515" w:type="dxa"/>
            <w:vAlign w:val="center"/>
          </w:tcPr>
          <w:p w14:paraId="0FCE7A22" w14:textId="77777777" w:rsidR="00122FF0" w:rsidRDefault="00A2474D">
            <w:pPr>
              <w:widowControl w:val="0"/>
              <w:jc w:val="center"/>
              <w:rPr>
                <w:szCs w:val="24"/>
                <w:lang w:eastAsia="lt-LT"/>
              </w:rPr>
            </w:pPr>
            <w:r>
              <w:rPr>
                <w:position w:val="-4"/>
                <w:szCs w:val="24"/>
                <w:lang w:eastAsia="lt-LT"/>
              </w:rPr>
              <w:object w:dxaOrig="195" w:dyaOrig="240" w14:anchorId="0FCE7D57">
                <v:shape id="_x0000_i1028" type="#_x0000_t75" style="width:9.75pt;height:12pt" o:ole="">
                  <v:imagedata r:id="rId23" o:title=""/>
                </v:shape>
                <o:OLEObject Type="Embed" ProgID="Equation.3" ShapeID="_x0000_i1028" DrawAspect="Content" ObjectID="_1509454906" r:id="rId24"/>
              </w:object>
            </w:r>
            <w:r>
              <w:rPr>
                <w:vanish/>
                <w:szCs w:val="24"/>
                <w:lang w:eastAsia="lt-LT"/>
              </w:rPr>
              <w:t>&gt;=</w:t>
            </w:r>
            <w:r>
              <w:rPr>
                <w:szCs w:val="24"/>
                <w:lang w:eastAsia="lt-LT"/>
              </w:rPr>
              <w:t xml:space="preserve"> 0,17</w:t>
            </w:r>
          </w:p>
        </w:tc>
        <w:tc>
          <w:tcPr>
            <w:tcW w:w="4629" w:type="dxa"/>
          </w:tcPr>
          <w:p w14:paraId="0FCE7A23" w14:textId="77777777" w:rsidR="00122FF0" w:rsidRDefault="00A2474D">
            <w:pPr>
              <w:widowControl w:val="0"/>
              <w:rPr>
                <w:szCs w:val="24"/>
                <w:lang w:eastAsia="lt-LT"/>
              </w:rPr>
            </w:pPr>
            <w:r>
              <w:rPr>
                <w:szCs w:val="24"/>
                <w:lang w:eastAsia="lt-LT"/>
              </w:rPr>
              <w:t>dirbtinės šviesinančios medžiagos (pvz., kaitintas titnagas)</w:t>
            </w:r>
          </w:p>
        </w:tc>
      </w:tr>
      <w:tr w:rsidR="00122FF0" w14:paraId="0FCE7A28" w14:textId="77777777">
        <w:trPr>
          <w:cantSplit/>
          <w:trHeight w:val="23"/>
        </w:trPr>
        <w:tc>
          <w:tcPr>
            <w:tcW w:w="2144" w:type="dxa"/>
            <w:vAlign w:val="center"/>
          </w:tcPr>
          <w:p w14:paraId="0FCE7A25" w14:textId="77777777" w:rsidR="00122FF0" w:rsidRDefault="00A2474D">
            <w:pPr>
              <w:widowControl w:val="0"/>
              <w:jc w:val="center"/>
              <w:rPr>
                <w:szCs w:val="24"/>
                <w:lang w:eastAsia="lt-LT"/>
              </w:rPr>
            </w:pPr>
            <w:r>
              <w:rPr>
                <w:szCs w:val="24"/>
                <w:lang w:eastAsia="lt-LT"/>
              </w:rPr>
              <w:t>2</w:t>
            </w:r>
          </w:p>
        </w:tc>
        <w:tc>
          <w:tcPr>
            <w:tcW w:w="2515" w:type="dxa"/>
            <w:vAlign w:val="center"/>
          </w:tcPr>
          <w:p w14:paraId="0FCE7A26" w14:textId="77777777" w:rsidR="00122FF0" w:rsidRDefault="00A2474D">
            <w:pPr>
              <w:widowControl w:val="0"/>
              <w:jc w:val="center"/>
              <w:rPr>
                <w:szCs w:val="24"/>
                <w:lang w:eastAsia="lt-LT"/>
              </w:rPr>
            </w:pPr>
            <w:r>
              <w:rPr>
                <w:position w:val="-4"/>
                <w:szCs w:val="24"/>
                <w:lang w:eastAsia="lt-LT"/>
              </w:rPr>
              <w:object w:dxaOrig="195" w:dyaOrig="240" w14:anchorId="0FCE7D58">
                <v:shape id="_x0000_i1029" type="#_x0000_t75" style="width:9.75pt;height:12pt" o:ole="">
                  <v:imagedata r:id="rId25" o:title=""/>
                </v:shape>
                <o:OLEObject Type="Embed" ProgID="Equation.3" ShapeID="_x0000_i1029" DrawAspect="Content" ObjectID="_1509454907" r:id="rId26"/>
              </w:object>
            </w:r>
            <w:r>
              <w:rPr>
                <w:vanish/>
                <w:szCs w:val="24"/>
                <w:lang w:eastAsia="lt-LT"/>
              </w:rPr>
              <w:t>&gt;=</w:t>
            </w:r>
            <w:r>
              <w:rPr>
                <w:szCs w:val="24"/>
                <w:lang w:eastAsia="lt-LT"/>
              </w:rPr>
              <w:t xml:space="preserve"> 0,14</w:t>
            </w:r>
          </w:p>
        </w:tc>
        <w:tc>
          <w:tcPr>
            <w:tcW w:w="4629" w:type="dxa"/>
          </w:tcPr>
          <w:p w14:paraId="0FCE7A27" w14:textId="77777777" w:rsidR="00122FF0" w:rsidRDefault="00A2474D">
            <w:pPr>
              <w:widowControl w:val="0"/>
              <w:rPr>
                <w:szCs w:val="24"/>
                <w:lang w:eastAsia="lt-LT"/>
              </w:rPr>
            </w:pPr>
            <w:r>
              <w:rPr>
                <w:szCs w:val="24"/>
                <w:lang w:eastAsia="lt-LT"/>
              </w:rPr>
              <w:t xml:space="preserve">natūralios šviesinančios mineralinės medžiagos (pvz., lizitas, </w:t>
            </w:r>
            <w:r>
              <w:rPr>
                <w:szCs w:val="24"/>
                <w:lang w:eastAsia="lt-LT"/>
              </w:rPr>
              <w:t>kvarcitas, vositas)</w:t>
            </w:r>
          </w:p>
        </w:tc>
      </w:tr>
      <w:tr w:rsidR="00122FF0" w14:paraId="0FCE7A2C" w14:textId="77777777">
        <w:trPr>
          <w:cantSplit/>
          <w:trHeight w:val="23"/>
        </w:trPr>
        <w:tc>
          <w:tcPr>
            <w:tcW w:w="2144" w:type="dxa"/>
            <w:vAlign w:val="center"/>
          </w:tcPr>
          <w:p w14:paraId="0FCE7A29" w14:textId="77777777" w:rsidR="00122FF0" w:rsidRDefault="00A2474D">
            <w:pPr>
              <w:widowControl w:val="0"/>
              <w:jc w:val="center"/>
              <w:rPr>
                <w:szCs w:val="24"/>
                <w:lang w:eastAsia="lt-LT"/>
              </w:rPr>
            </w:pPr>
            <w:r>
              <w:rPr>
                <w:szCs w:val="24"/>
                <w:lang w:eastAsia="lt-LT"/>
              </w:rPr>
              <w:t>3</w:t>
            </w:r>
          </w:p>
        </w:tc>
        <w:tc>
          <w:tcPr>
            <w:tcW w:w="2515" w:type="dxa"/>
            <w:vAlign w:val="center"/>
          </w:tcPr>
          <w:p w14:paraId="0FCE7A2A" w14:textId="77777777" w:rsidR="00122FF0" w:rsidRDefault="00A2474D">
            <w:pPr>
              <w:widowControl w:val="0"/>
              <w:jc w:val="center"/>
              <w:rPr>
                <w:szCs w:val="24"/>
                <w:lang w:eastAsia="lt-LT"/>
              </w:rPr>
            </w:pPr>
            <w:r>
              <w:rPr>
                <w:position w:val="-4"/>
                <w:szCs w:val="24"/>
                <w:lang w:eastAsia="lt-LT"/>
              </w:rPr>
              <w:object w:dxaOrig="195" w:dyaOrig="240" w14:anchorId="0FCE7D59">
                <v:shape id="_x0000_i1030" type="#_x0000_t75" style="width:9.75pt;height:12pt" o:ole="">
                  <v:imagedata r:id="rId25" o:title=""/>
                </v:shape>
                <o:OLEObject Type="Embed" ProgID="Equation.3" ShapeID="_x0000_i1030" DrawAspect="Content" ObjectID="_1509454908" r:id="rId27"/>
              </w:object>
            </w:r>
            <w:r>
              <w:rPr>
                <w:vanish/>
                <w:szCs w:val="24"/>
                <w:lang w:eastAsia="lt-LT"/>
              </w:rPr>
              <w:t>&gt;=</w:t>
            </w:r>
            <w:r>
              <w:rPr>
                <w:szCs w:val="24"/>
                <w:lang w:eastAsia="lt-LT"/>
              </w:rPr>
              <w:t xml:space="preserve"> 0,07</w:t>
            </w:r>
          </w:p>
        </w:tc>
        <w:tc>
          <w:tcPr>
            <w:tcW w:w="4629" w:type="dxa"/>
          </w:tcPr>
          <w:p w14:paraId="0FCE7A2B" w14:textId="77777777" w:rsidR="00122FF0" w:rsidRDefault="00A2474D">
            <w:pPr>
              <w:widowControl w:val="0"/>
              <w:rPr>
                <w:szCs w:val="24"/>
                <w:lang w:eastAsia="lt-LT"/>
              </w:rPr>
            </w:pPr>
            <w:r>
              <w:rPr>
                <w:szCs w:val="24"/>
                <w:lang w:eastAsia="lt-LT"/>
              </w:rPr>
              <w:t>natūralios šviesios mineralinės medžiagos (pvz., granitas, riolitas)</w:t>
            </w:r>
          </w:p>
        </w:tc>
      </w:tr>
    </w:tbl>
    <w:p w14:paraId="0FCE7A2D" w14:textId="77777777" w:rsidR="00122FF0" w:rsidRDefault="00A2474D">
      <w:pPr>
        <w:widowControl w:val="0"/>
        <w:jc w:val="center"/>
        <w:rPr>
          <w:b/>
          <w:szCs w:val="24"/>
          <w:lang w:eastAsia="lt-LT"/>
        </w:rPr>
      </w:pPr>
    </w:p>
    <w:p w14:paraId="0FCE7A2E" w14:textId="77777777" w:rsidR="00122FF0" w:rsidRDefault="00A2474D">
      <w:pPr>
        <w:widowControl w:val="0"/>
        <w:jc w:val="center"/>
        <w:rPr>
          <w:b/>
          <w:szCs w:val="24"/>
          <w:lang w:eastAsia="lt-LT"/>
        </w:rPr>
      </w:pPr>
      <w:r>
        <w:rPr>
          <w:b/>
          <w:szCs w:val="24"/>
          <w:lang w:eastAsia="lt-LT"/>
        </w:rPr>
        <w:t>Dangos paviršiaus tekstūra</w:t>
      </w:r>
    </w:p>
    <w:p w14:paraId="0FCE7A2F" w14:textId="77777777" w:rsidR="00122FF0" w:rsidRDefault="00122FF0">
      <w:pPr>
        <w:widowControl w:val="0"/>
        <w:tabs>
          <w:tab w:val="left" w:pos="1080"/>
        </w:tabs>
        <w:ind w:firstLine="567"/>
        <w:jc w:val="both"/>
        <w:rPr>
          <w:b/>
          <w:szCs w:val="24"/>
          <w:highlight w:val="lightGray"/>
          <w:lang w:eastAsia="lt-LT"/>
        </w:rPr>
      </w:pPr>
    </w:p>
    <w:p w14:paraId="0FCE7A30" w14:textId="77777777" w:rsidR="00122FF0" w:rsidRDefault="00A2474D">
      <w:pPr>
        <w:widowControl w:val="0"/>
        <w:tabs>
          <w:tab w:val="left" w:pos="1080"/>
        </w:tabs>
        <w:ind w:firstLine="567"/>
        <w:jc w:val="both"/>
        <w:rPr>
          <w:szCs w:val="24"/>
          <w:lang w:eastAsia="lt-LT"/>
        </w:rPr>
      </w:pPr>
      <w:r>
        <w:rPr>
          <w:b/>
          <w:szCs w:val="24"/>
          <w:highlight w:val="lightGray"/>
          <w:lang w:eastAsia="lt-LT"/>
        </w:rPr>
        <w:t>45</w:t>
      </w:r>
      <w:r>
        <w:rPr>
          <w:b/>
          <w:szCs w:val="24"/>
          <w:highlight w:val="lightGray"/>
          <w:lang w:eastAsia="lt-LT"/>
        </w:rPr>
        <w:t xml:space="preserve">. </w:t>
      </w:r>
      <w:r>
        <w:rPr>
          <w:szCs w:val="24"/>
          <w:lang w:eastAsia="lt-LT"/>
        </w:rPr>
        <w:t xml:space="preserve">Važiuojamosios dalies dangos paviršiaus tekstūra (grubiai šiurkšti, smulkiai šiurkšti, </w:t>
      </w:r>
      <w:r>
        <w:rPr>
          <w:szCs w:val="24"/>
          <w:lang w:eastAsia="lt-LT"/>
        </w:rPr>
        <w:t>lygi) daro įtaką atspindžio pobūdžiui (difuzinis, veidrodinis). Turi būti siekiama išgauti grubaus arba smulkaus šiurkštumo tekstūrą, kuri leidžia optimaliai pasiekti difuzinį atspindį ir dėl to net ir neapšviestose gatvėse ir keliuose esant tik transporto</w:t>
      </w:r>
      <w:r>
        <w:rPr>
          <w:szCs w:val="24"/>
          <w:lang w:eastAsia="lt-LT"/>
        </w:rPr>
        <w:t xml:space="preserve"> priemonės apšvietimui užtikrinti geresnį atpažįstamumą ir kontrastingumą.</w:t>
      </w:r>
    </w:p>
    <w:p w14:paraId="0FCE7A31" w14:textId="77777777" w:rsidR="00122FF0" w:rsidRDefault="00A2474D">
      <w:pPr>
        <w:widowControl w:val="0"/>
        <w:tabs>
          <w:tab w:val="left" w:pos="1080"/>
        </w:tabs>
        <w:ind w:firstLine="567"/>
        <w:jc w:val="both"/>
        <w:rPr>
          <w:szCs w:val="24"/>
          <w:lang w:eastAsia="lt-LT"/>
        </w:rPr>
      </w:pPr>
      <w:r>
        <w:rPr>
          <w:b/>
          <w:szCs w:val="24"/>
          <w:highlight w:val="lightGray"/>
          <w:lang w:eastAsia="lt-LT"/>
        </w:rPr>
        <w:t>46</w:t>
      </w:r>
      <w:r>
        <w:rPr>
          <w:b/>
          <w:szCs w:val="24"/>
          <w:highlight w:val="lightGray"/>
          <w:lang w:eastAsia="lt-LT"/>
        </w:rPr>
        <w:t xml:space="preserve">. </w:t>
      </w:r>
      <w:r>
        <w:rPr>
          <w:szCs w:val="24"/>
          <w:lang w:eastAsia="lt-LT"/>
        </w:rPr>
        <w:t>Važiuojamosios dalies dangos paviršiaus skirstymas į šviesumo klases nurodytas 2 lentelėje.</w:t>
      </w:r>
    </w:p>
    <w:p w14:paraId="0FCE7A32" w14:textId="77777777" w:rsidR="00122FF0" w:rsidRDefault="00122FF0">
      <w:pPr>
        <w:widowControl w:val="0"/>
        <w:ind w:firstLine="567"/>
        <w:jc w:val="both"/>
        <w:rPr>
          <w:szCs w:val="24"/>
          <w:lang w:eastAsia="lt-LT"/>
        </w:rPr>
      </w:pPr>
    </w:p>
    <w:p w14:paraId="0FCE7A33" w14:textId="77777777" w:rsidR="00122FF0" w:rsidRDefault="00A2474D">
      <w:pPr>
        <w:widowControl w:val="0"/>
        <w:jc w:val="both"/>
        <w:rPr>
          <w:b/>
          <w:szCs w:val="24"/>
          <w:lang w:eastAsia="lt-LT"/>
        </w:rPr>
      </w:pPr>
      <w:r>
        <w:rPr>
          <w:b/>
          <w:szCs w:val="24"/>
          <w:lang w:eastAsia="lt-LT"/>
        </w:rPr>
        <w:t>2 lentelė. Asfalto viršutinių sluoksnių klasifikavimo pagal šviesumą vertės, gau</w:t>
      </w:r>
      <w:r>
        <w:rPr>
          <w:b/>
          <w:szCs w:val="24"/>
          <w:lang w:eastAsia="lt-LT"/>
        </w:rPr>
        <w:t>tos iš stebėjimų [2]</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2467"/>
        <w:gridCol w:w="4499"/>
      </w:tblGrid>
      <w:tr w:rsidR="00122FF0" w14:paraId="0FCE7A38" w14:textId="77777777">
        <w:trPr>
          <w:cantSplit/>
          <w:trHeight w:val="23"/>
        </w:trPr>
        <w:tc>
          <w:tcPr>
            <w:tcW w:w="2140" w:type="dxa"/>
            <w:vAlign w:val="center"/>
          </w:tcPr>
          <w:p w14:paraId="0FCE7A34" w14:textId="77777777" w:rsidR="00122FF0" w:rsidRDefault="00A2474D">
            <w:pPr>
              <w:widowControl w:val="0"/>
              <w:jc w:val="center"/>
              <w:rPr>
                <w:b/>
                <w:szCs w:val="24"/>
                <w:lang w:eastAsia="lt-LT"/>
              </w:rPr>
            </w:pPr>
            <w:r>
              <w:rPr>
                <w:b/>
                <w:szCs w:val="24"/>
                <w:lang w:eastAsia="lt-LT"/>
              </w:rPr>
              <w:lastRenderedPageBreak/>
              <w:t>Šviesumo klasės</w:t>
            </w:r>
          </w:p>
        </w:tc>
        <w:tc>
          <w:tcPr>
            <w:tcW w:w="2530" w:type="dxa"/>
            <w:vAlign w:val="center"/>
          </w:tcPr>
          <w:p w14:paraId="0FCE7A35" w14:textId="77777777" w:rsidR="00122FF0" w:rsidRDefault="00A2474D">
            <w:pPr>
              <w:widowControl w:val="0"/>
              <w:jc w:val="center"/>
              <w:rPr>
                <w:b/>
                <w:szCs w:val="24"/>
                <w:vertAlign w:val="subscript"/>
                <w:lang w:eastAsia="lt-LT"/>
              </w:rPr>
            </w:pPr>
            <w:r>
              <w:rPr>
                <w:b/>
                <w:szCs w:val="24"/>
                <w:lang w:eastAsia="lt-LT"/>
              </w:rPr>
              <w:t>q</w:t>
            </w:r>
            <w:r>
              <w:rPr>
                <w:b/>
                <w:szCs w:val="24"/>
                <w:vertAlign w:val="subscript"/>
                <w:lang w:eastAsia="lt-LT"/>
              </w:rPr>
              <w:t>0, intervalas</w:t>
            </w:r>
          </w:p>
          <w:p w14:paraId="0FCE7A36" w14:textId="77777777" w:rsidR="00122FF0" w:rsidRDefault="00A2474D">
            <w:pPr>
              <w:widowControl w:val="0"/>
              <w:jc w:val="center"/>
              <w:rPr>
                <w:szCs w:val="24"/>
                <w:lang w:eastAsia="lt-LT"/>
              </w:rPr>
            </w:pPr>
            <w:r>
              <w:rPr>
                <w:szCs w:val="24"/>
                <w:lang w:eastAsia="lt-LT"/>
              </w:rPr>
              <w:t>cd / (m</w:t>
            </w:r>
            <w:r>
              <w:rPr>
                <w:szCs w:val="24"/>
                <w:vertAlign w:val="superscript"/>
                <w:lang w:eastAsia="lt-LT"/>
              </w:rPr>
              <w:t xml:space="preserve">2 </w:t>
            </w:r>
            <w:r>
              <w:rPr>
                <w:szCs w:val="24"/>
                <w:lang w:eastAsia="lt-LT"/>
              </w:rPr>
              <w:t>*lx)</w:t>
            </w:r>
          </w:p>
        </w:tc>
        <w:tc>
          <w:tcPr>
            <w:tcW w:w="4618" w:type="dxa"/>
            <w:vAlign w:val="center"/>
          </w:tcPr>
          <w:p w14:paraId="0FCE7A37" w14:textId="77777777" w:rsidR="00122FF0" w:rsidRDefault="00A2474D">
            <w:pPr>
              <w:widowControl w:val="0"/>
              <w:jc w:val="center"/>
              <w:rPr>
                <w:b/>
                <w:szCs w:val="24"/>
                <w:lang w:eastAsia="lt-LT"/>
              </w:rPr>
            </w:pPr>
            <w:r>
              <w:rPr>
                <w:b/>
                <w:szCs w:val="24"/>
                <w:lang w:eastAsia="lt-LT"/>
              </w:rPr>
              <w:t>Naudojimo pavyzdys</w:t>
            </w:r>
          </w:p>
        </w:tc>
      </w:tr>
      <w:tr w:rsidR="00122FF0" w14:paraId="0FCE7A3E" w14:textId="77777777">
        <w:trPr>
          <w:cantSplit/>
          <w:trHeight w:val="23"/>
        </w:trPr>
        <w:tc>
          <w:tcPr>
            <w:tcW w:w="2140" w:type="dxa"/>
            <w:vAlign w:val="center"/>
          </w:tcPr>
          <w:p w14:paraId="0FCE7A39" w14:textId="77777777" w:rsidR="00122FF0" w:rsidRDefault="00A2474D">
            <w:pPr>
              <w:widowControl w:val="0"/>
              <w:jc w:val="center"/>
              <w:rPr>
                <w:szCs w:val="24"/>
                <w:lang w:eastAsia="lt-LT"/>
              </w:rPr>
            </w:pPr>
            <w:r>
              <w:rPr>
                <w:szCs w:val="24"/>
                <w:lang w:eastAsia="lt-LT"/>
              </w:rPr>
              <w:t>A</w:t>
            </w:r>
          </w:p>
        </w:tc>
        <w:tc>
          <w:tcPr>
            <w:tcW w:w="2530" w:type="dxa"/>
            <w:vAlign w:val="center"/>
          </w:tcPr>
          <w:p w14:paraId="0FCE7A3A" w14:textId="77777777" w:rsidR="00122FF0" w:rsidRDefault="00A2474D">
            <w:pPr>
              <w:widowControl w:val="0"/>
              <w:jc w:val="center"/>
              <w:rPr>
                <w:szCs w:val="24"/>
                <w:lang w:eastAsia="lt-LT"/>
              </w:rPr>
            </w:pPr>
            <w:r>
              <w:rPr>
                <w:position w:val="-4"/>
                <w:szCs w:val="24"/>
                <w:lang w:eastAsia="lt-LT"/>
              </w:rPr>
              <w:object w:dxaOrig="195" w:dyaOrig="240" w14:anchorId="0FCE7D5A">
                <v:shape id="_x0000_i1031" type="#_x0000_t75" style="width:9.75pt;height:12pt" o:ole="">
                  <v:imagedata r:id="rId25" o:title=""/>
                </v:shape>
                <o:OLEObject Type="Embed" ProgID="Equation.3" ShapeID="_x0000_i1031" DrawAspect="Content" ObjectID="_1509454909" r:id="rId28"/>
              </w:object>
            </w:r>
            <w:r>
              <w:rPr>
                <w:vanish/>
                <w:szCs w:val="24"/>
                <w:lang w:eastAsia="lt-LT"/>
              </w:rPr>
              <w:t>&gt;=</w:t>
            </w:r>
            <w:r>
              <w:rPr>
                <w:szCs w:val="24"/>
                <w:lang w:eastAsia="lt-LT"/>
              </w:rPr>
              <w:t xml:space="preserve"> 0,09</w:t>
            </w:r>
          </w:p>
        </w:tc>
        <w:tc>
          <w:tcPr>
            <w:tcW w:w="4618" w:type="dxa"/>
          </w:tcPr>
          <w:p w14:paraId="0FCE7A3B" w14:textId="77777777" w:rsidR="00122FF0" w:rsidRDefault="00A2474D">
            <w:pPr>
              <w:widowControl w:val="0"/>
              <w:rPr>
                <w:szCs w:val="24"/>
              </w:rPr>
            </w:pPr>
            <w:r>
              <w:rPr>
                <w:szCs w:val="24"/>
              </w:rPr>
              <w:t>- tunelių prieigos</w:t>
            </w:r>
          </w:p>
          <w:p w14:paraId="0FCE7A3C" w14:textId="77777777" w:rsidR="00122FF0" w:rsidRDefault="00A2474D">
            <w:pPr>
              <w:widowControl w:val="0"/>
              <w:rPr>
                <w:szCs w:val="24"/>
              </w:rPr>
            </w:pPr>
            <w:r>
              <w:rPr>
                <w:szCs w:val="24"/>
              </w:rPr>
              <w:t>- dideli reikalavimai dangos paviršiui, kai taikomi sumažinti reikalavimai apšvietimui</w:t>
            </w:r>
          </w:p>
          <w:p w14:paraId="0FCE7A3D" w14:textId="77777777" w:rsidR="00122FF0" w:rsidRDefault="00A2474D">
            <w:pPr>
              <w:widowControl w:val="0"/>
              <w:rPr>
                <w:szCs w:val="24"/>
              </w:rPr>
            </w:pPr>
            <w:r>
              <w:rPr>
                <w:szCs w:val="24"/>
              </w:rPr>
              <w:t>- pavojingos eismo zonos</w:t>
            </w:r>
          </w:p>
        </w:tc>
      </w:tr>
      <w:tr w:rsidR="00122FF0" w14:paraId="0FCE7A43" w14:textId="77777777">
        <w:trPr>
          <w:cantSplit/>
          <w:trHeight w:val="23"/>
        </w:trPr>
        <w:tc>
          <w:tcPr>
            <w:tcW w:w="2140" w:type="dxa"/>
            <w:vAlign w:val="center"/>
          </w:tcPr>
          <w:p w14:paraId="0FCE7A3F" w14:textId="77777777" w:rsidR="00122FF0" w:rsidRDefault="00A2474D">
            <w:pPr>
              <w:widowControl w:val="0"/>
              <w:jc w:val="center"/>
              <w:rPr>
                <w:szCs w:val="24"/>
                <w:lang w:eastAsia="lt-LT"/>
              </w:rPr>
            </w:pPr>
            <w:r>
              <w:rPr>
                <w:szCs w:val="24"/>
                <w:lang w:eastAsia="lt-LT"/>
              </w:rPr>
              <w:t>B</w:t>
            </w:r>
          </w:p>
        </w:tc>
        <w:tc>
          <w:tcPr>
            <w:tcW w:w="2530" w:type="dxa"/>
            <w:vAlign w:val="center"/>
          </w:tcPr>
          <w:p w14:paraId="0FCE7A40" w14:textId="77777777" w:rsidR="00122FF0" w:rsidRDefault="00A2474D">
            <w:pPr>
              <w:widowControl w:val="0"/>
              <w:jc w:val="center"/>
              <w:rPr>
                <w:szCs w:val="24"/>
                <w:lang w:eastAsia="lt-LT"/>
              </w:rPr>
            </w:pPr>
            <w:r>
              <w:rPr>
                <w:position w:val="-4"/>
                <w:szCs w:val="24"/>
                <w:lang w:eastAsia="lt-LT"/>
              </w:rPr>
              <w:object w:dxaOrig="195" w:dyaOrig="240" w14:anchorId="0FCE7D5B">
                <v:shape id="_x0000_i1032" type="#_x0000_t75" style="width:9.75pt;height:12pt" o:ole="">
                  <v:imagedata r:id="rId25" o:title=""/>
                </v:shape>
                <o:OLEObject Type="Embed" ProgID="Equation.3" ShapeID="_x0000_i1032" DrawAspect="Content" ObjectID="_1509454910" r:id="rId29"/>
              </w:object>
            </w:r>
            <w:r>
              <w:rPr>
                <w:vanish/>
                <w:szCs w:val="24"/>
                <w:lang w:eastAsia="lt-LT"/>
              </w:rPr>
              <w:t>&gt;=</w:t>
            </w:r>
            <w:r>
              <w:rPr>
                <w:szCs w:val="24"/>
                <w:lang w:eastAsia="lt-LT"/>
              </w:rPr>
              <w:t xml:space="preserve"> 0,07</w:t>
            </w:r>
          </w:p>
        </w:tc>
        <w:tc>
          <w:tcPr>
            <w:tcW w:w="4618" w:type="dxa"/>
          </w:tcPr>
          <w:p w14:paraId="0FCE7A41" w14:textId="77777777" w:rsidR="00122FF0" w:rsidRDefault="00A2474D">
            <w:pPr>
              <w:widowControl w:val="0"/>
              <w:rPr>
                <w:szCs w:val="24"/>
              </w:rPr>
            </w:pPr>
            <w:r>
              <w:rPr>
                <w:szCs w:val="24"/>
              </w:rPr>
              <w:t>- gyvenamųjų vietovių pervažiavimo tranzitiniai keliai (gatvės)</w:t>
            </w:r>
          </w:p>
          <w:p w14:paraId="0FCE7A42" w14:textId="77777777" w:rsidR="00122FF0" w:rsidRDefault="00A2474D">
            <w:pPr>
              <w:widowControl w:val="0"/>
              <w:rPr>
                <w:szCs w:val="24"/>
              </w:rPr>
            </w:pPr>
            <w:r>
              <w:rPr>
                <w:szCs w:val="24"/>
              </w:rPr>
              <w:t>- gatvių, kuriose yra nuolatinis apšvietimas, sankryžų zonos</w:t>
            </w:r>
          </w:p>
        </w:tc>
      </w:tr>
    </w:tbl>
    <w:p w14:paraId="0FCE7A44" w14:textId="77777777" w:rsidR="00122FF0" w:rsidRDefault="00A2474D">
      <w:pPr>
        <w:widowControl w:val="0"/>
        <w:ind w:firstLine="567"/>
        <w:jc w:val="both"/>
        <w:rPr>
          <w:szCs w:val="24"/>
          <w:lang w:eastAsia="lt-LT"/>
        </w:rPr>
      </w:pPr>
    </w:p>
    <w:p w14:paraId="0FCE7A45" w14:textId="77777777" w:rsidR="00122FF0" w:rsidRDefault="00A2474D">
      <w:pPr>
        <w:widowControl w:val="0"/>
        <w:tabs>
          <w:tab w:val="left" w:pos="1080"/>
        </w:tabs>
        <w:ind w:firstLine="567"/>
        <w:jc w:val="both"/>
        <w:rPr>
          <w:szCs w:val="24"/>
          <w:lang w:eastAsia="lt-LT"/>
        </w:rPr>
      </w:pPr>
      <w:r>
        <w:rPr>
          <w:b/>
          <w:szCs w:val="24"/>
          <w:highlight w:val="lightGray"/>
          <w:lang w:eastAsia="lt-LT"/>
        </w:rPr>
        <w:t>47</w:t>
      </w:r>
      <w:r>
        <w:rPr>
          <w:b/>
          <w:szCs w:val="24"/>
          <w:highlight w:val="lightGray"/>
          <w:lang w:eastAsia="lt-LT"/>
        </w:rPr>
        <w:t xml:space="preserve">. </w:t>
      </w:r>
      <w:r>
        <w:rPr>
          <w:szCs w:val="24"/>
          <w:lang w:eastAsia="lt-LT"/>
        </w:rPr>
        <w:t xml:space="preserve">Rekomenduojamas dangos paviršiaus šviesumas gali būti pasiektas naudojant pakankamą kiekį </w:t>
      </w:r>
      <w:r>
        <w:rPr>
          <w:szCs w:val="24"/>
          <w:lang w:eastAsia="lt-LT"/>
        </w:rPr>
        <w:t>šviesių mineralinių medžiagų, arba laikantis tinkamo šviesių ir mažiau šviesių mineralinių medžiagų santykio. Asfalto viršutinio sluoksnio šviesumas tam tikra dalimi gali būti pasiektas ir naudojant šviesias šiurkštinimo mineralines medžiagas.</w:t>
      </w:r>
    </w:p>
    <w:p w14:paraId="0FCE7A46" w14:textId="77777777" w:rsidR="00122FF0" w:rsidRDefault="00A2474D">
      <w:pPr>
        <w:widowControl w:val="0"/>
        <w:tabs>
          <w:tab w:val="left" w:pos="1080"/>
        </w:tabs>
        <w:ind w:firstLine="567"/>
        <w:jc w:val="both"/>
        <w:rPr>
          <w:szCs w:val="24"/>
          <w:lang w:eastAsia="lt-LT"/>
        </w:rPr>
      </w:pPr>
      <w:r>
        <w:rPr>
          <w:b/>
          <w:szCs w:val="24"/>
          <w:highlight w:val="lightGray"/>
          <w:lang w:eastAsia="lt-LT"/>
        </w:rPr>
        <w:t>48</w:t>
      </w:r>
      <w:r>
        <w:rPr>
          <w:b/>
          <w:szCs w:val="24"/>
          <w:highlight w:val="lightGray"/>
          <w:lang w:eastAsia="lt-LT"/>
        </w:rPr>
        <w:t xml:space="preserve">. </w:t>
      </w:r>
      <w:r>
        <w:rPr>
          <w:szCs w:val="24"/>
          <w:lang w:eastAsia="lt-LT"/>
        </w:rPr>
        <w:t>Asfa</w:t>
      </w:r>
      <w:r>
        <w:rPr>
          <w:szCs w:val="24"/>
          <w:lang w:eastAsia="lt-LT"/>
        </w:rPr>
        <w:t>lto viršutinio sluoksnio šviesumo klasės ir atskirų mineralinių medžiagų pridedamo kiekio tiesioginės priklausomybės nustatyti negalima. Tačiau ypač šviesių mineralinių medžiagų panaudojimas esant palyginamoms sąlygoms visada leidžia pasiekti aukštesnę važ</w:t>
      </w:r>
      <w:r>
        <w:rPr>
          <w:szCs w:val="24"/>
          <w:lang w:eastAsia="lt-LT"/>
        </w:rPr>
        <w:t>iuojamosios dalies paviršiaus šviesumo klasę.</w:t>
      </w:r>
    </w:p>
    <w:p w14:paraId="0FCE7A47" w14:textId="77777777" w:rsidR="00122FF0" w:rsidRDefault="00A2474D">
      <w:pPr>
        <w:widowControl w:val="0"/>
        <w:tabs>
          <w:tab w:val="left" w:pos="1080"/>
        </w:tabs>
        <w:ind w:firstLine="567"/>
        <w:jc w:val="both"/>
        <w:rPr>
          <w:szCs w:val="24"/>
          <w:lang w:eastAsia="lt-LT"/>
        </w:rPr>
      </w:pPr>
      <w:r>
        <w:rPr>
          <w:b/>
          <w:szCs w:val="24"/>
          <w:highlight w:val="lightGray"/>
          <w:lang w:eastAsia="lt-LT"/>
        </w:rPr>
        <w:t>49</w:t>
      </w:r>
      <w:r>
        <w:rPr>
          <w:b/>
          <w:szCs w:val="24"/>
          <w:highlight w:val="lightGray"/>
          <w:lang w:eastAsia="lt-LT"/>
        </w:rPr>
        <w:t xml:space="preserve">. </w:t>
      </w:r>
      <w:r>
        <w:rPr>
          <w:szCs w:val="24"/>
          <w:lang w:eastAsia="lt-LT"/>
        </w:rPr>
        <w:t>Žymus šviesumo padidėjimo efektas papildomai gali būti pasiektas naudojant šviesią smulkiąją mineralinę medžiagą. Šviesumo padidėjimo efektas gali būti įrodomas tiesiogiai jį matuojant techninėmis priem</w:t>
      </w:r>
      <w:r>
        <w:rPr>
          <w:szCs w:val="24"/>
          <w:lang w:eastAsia="lt-LT"/>
        </w:rPr>
        <w:t>onėmis asfalto paviršiuje.</w:t>
      </w:r>
    </w:p>
    <w:p w14:paraId="0FCE7A48" w14:textId="77777777" w:rsidR="00122FF0" w:rsidRDefault="00A2474D">
      <w:pPr>
        <w:widowControl w:val="0"/>
        <w:tabs>
          <w:tab w:val="left" w:pos="1080"/>
        </w:tabs>
        <w:ind w:firstLine="567"/>
        <w:jc w:val="both"/>
        <w:rPr>
          <w:szCs w:val="24"/>
          <w:lang w:eastAsia="lt-LT"/>
        </w:rPr>
      </w:pPr>
      <w:r>
        <w:rPr>
          <w:b/>
          <w:szCs w:val="24"/>
          <w:highlight w:val="lightGray"/>
          <w:lang w:eastAsia="lt-LT"/>
        </w:rPr>
        <w:t>50</w:t>
      </w:r>
      <w:r>
        <w:rPr>
          <w:b/>
          <w:szCs w:val="24"/>
          <w:highlight w:val="lightGray"/>
          <w:lang w:eastAsia="lt-LT"/>
        </w:rPr>
        <w:t xml:space="preserve">. </w:t>
      </w:r>
      <w:r>
        <w:rPr>
          <w:szCs w:val="24"/>
          <w:lang w:eastAsia="lt-LT"/>
        </w:rPr>
        <w:t>Panaudotų mineralinių medžiagų poveikis šviesumui sumažėja esant užterštam važiuojamosios dalies paviršiui.</w:t>
      </w:r>
    </w:p>
    <w:p w14:paraId="0FCE7A49" w14:textId="77777777" w:rsidR="00122FF0" w:rsidRDefault="00A2474D">
      <w:pPr>
        <w:widowControl w:val="0"/>
        <w:tabs>
          <w:tab w:val="left" w:pos="1080"/>
        </w:tabs>
        <w:ind w:firstLine="567"/>
        <w:jc w:val="both"/>
        <w:rPr>
          <w:szCs w:val="24"/>
          <w:lang w:eastAsia="lt-LT"/>
        </w:rPr>
      </w:pPr>
    </w:p>
    <w:p w14:paraId="0FCE7A4A" w14:textId="77777777" w:rsidR="00122FF0" w:rsidRDefault="00A2474D">
      <w:pPr>
        <w:widowControl w:val="0"/>
        <w:jc w:val="center"/>
        <w:rPr>
          <w:b/>
          <w:szCs w:val="24"/>
          <w:lang w:eastAsia="lt-LT"/>
        </w:rPr>
      </w:pPr>
      <w:r>
        <w:rPr>
          <w:b/>
          <w:szCs w:val="24"/>
          <w:lang w:eastAsia="lt-LT"/>
        </w:rPr>
        <w:t>Matavimo metodai</w:t>
      </w:r>
    </w:p>
    <w:p w14:paraId="0FCE7A4B" w14:textId="77777777" w:rsidR="00122FF0" w:rsidRDefault="00122FF0">
      <w:pPr>
        <w:widowControl w:val="0"/>
        <w:tabs>
          <w:tab w:val="left" w:pos="1080"/>
        </w:tabs>
        <w:ind w:firstLine="567"/>
        <w:jc w:val="both"/>
        <w:rPr>
          <w:b/>
          <w:szCs w:val="24"/>
          <w:highlight w:val="lightGray"/>
          <w:lang w:eastAsia="lt-LT"/>
        </w:rPr>
      </w:pPr>
    </w:p>
    <w:p w14:paraId="0FCE7A4C" w14:textId="77777777" w:rsidR="00122FF0" w:rsidRDefault="00A2474D">
      <w:pPr>
        <w:widowControl w:val="0"/>
        <w:tabs>
          <w:tab w:val="left" w:pos="1080"/>
        </w:tabs>
        <w:ind w:firstLine="567"/>
        <w:jc w:val="both"/>
        <w:rPr>
          <w:szCs w:val="24"/>
          <w:lang w:eastAsia="lt-LT"/>
        </w:rPr>
      </w:pPr>
      <w:r>
        <w:rPr>
          <w:b/>
          <w:szCs w:val="24"/>
          <w:highlight w:val="lightGray"/>
          <w:lang w:eastAsia="lt-LT"/>
        </w:rPr>
        <w:t>51</w:t>
      </w:r>
      <w:r>
        <w:rPr>
          <w:b/>
          <w:szCs w:val="24"/>
          <w:highlight w:val="lightGray"/>
          <w:lang w:eastAsia="lt-LT"/>
        </w:rPr>
        <w:t xml:space="preserve">. </w:t>
      </w:r>
      <w:r>
        <w:rPr>
          <w:szCs w:val="24"/>
          <w:lang w:eastAsia="lt-LT"/>
        </w:rPr>
        <w:t xml:space="preserve">Asfalto paviršiaus kaip ir mineralinių medžiagų fotometrinių charakteristikų </w:t>
      </w:r>
      <w:r>
        <w:rPr>
          <w:szCs w:val="24"/>
          <w:lang w:eastAsia="lt-LT"/>
        </w:rPr>
        <w:t>matavimas yra aprašytas atitinkamuose normatyviniuose dokumentuose (žr. 1 priede nurodytą dokumentą [2]). Jeigu matavimams yra naudojami gręžtiniai kernai ar laboratorijoje pagaminti bandinėliai, jų paviršius turi būti apdorotas pašalinant bitumo plėvelę (</w:t>
      </w:r>
      <w:r>
        <w:rPr>
          <w:szCs w:val="24"/>
          <w:lang w:eastAsia="lt-LT"/>
        </w:rPr>
        <w:t>pvz., smėliasrove).</w:t>
      </w:r>
    </w:p>
    <w:p w14:paraId="0FCE7A4D" w14:textId="77777777" w:rsidR="00122FF0" w:rsidRDefault="00A2474D">
      <w:pPr>
        <w:widowControl w:val="0"/>
        <w:tabs>
          <w:tab w:val="left" w:pos="1080"/>
        </w:tabs>
        <w:ind w:firstLine="567"/>
        <w:jc w:val="both"/>
        <w:rPr>
          <w:szCs w:val="24"/>
          <w:lang w:eastAsia="lt-LT"/>
        </w:rPr>
      </w:pPr>
    </w:p>
    <w:p w14:paraId="0FCE7A4E" w14:textId="77777777" w:rsidR="00122FF0" w:rsidRDefault="00A2474D">
      <w:pPr>
        <w:widowControl w:val="0"/>
        <w:jc w:val="center"/>
        <w:rPr>
          <w:b/>
          <w:szCs w:val="24"/>
          <w:lang w:eastAsia="lt-LT"/>
        </w:rPr>
      </w:pPr>
      <w:r>
        <w:rPr>
          <w:b/>
          <w:szCs w:val="24"/>
          <w:lang w:eastAsia="lt-LT"/>
        </w:rPr>
        <w:t>III</w:t>
      </w:r>
      <w:r>
        <w:rPr>
          <w:b/>
          <w:szCs w:val="24"/>
          <w:lang w:eastAsia="lt-LT"/>
        </w:rPr>
        <w:t xml:space="preserve"> SKIRSNIS. </w:t>
      </w:r>
      <w:r>
        <w:rPr>
          <w:b/>
          <w:szCs w:val="24"/>
          <w:lang w:eastAsia="lt-LT"/>
        </w:rPr>
        <w:t>PADANGŲ IR DANGOS KONTAKTO TRIUKŠMAS</w:t>
      </w:r>
    </w:p>
    <w:p w14:paraId="0FCE7A4F" w14:textId="77777777" w:rsidR="00122FF0" w:rsidRDefault="00122FF0">
      <w:pPr>
        <w:widowControl w:val="0"/>
        <w:tabs>
          <w:tab w:val="left" w:pos="1080"/>
        </w:tabs>
        <w:ind w:firstLine="567"/>
        <w:jc w:val="both"/>
        <w:rPr>
          <w:b/>
          <w:szCs w:val="24"/>
          <w:highlight w:val="lightGray"/>
          <w:lang w:eastAsia="lt-LT"/>
        </w:rPr>
      </w:pPr>
    </w:p>
    <w:p w14:paraId="0FCE7A50" w14:textId="77777777" w:rsidR="00122FF0" w:rsidRDefault="00A2474D">
      <w:pPr>
        <w:widowControl w:val="0"/>
        <w:tabs>
          <w:tab w:val="left" w:pos="1080"/>
        </w:tabs>
        <w:ind w:firstLine="567"/>
        <w:jc w:val="both"/>
        <w:rPr>
          <w:szCs w:val="24"/>
          <w:lang w:eastAsia="lt-LT"/>
        </w:rPr>
      </w:pPr>
      <w:r>
        <w:rPr>
          <w:b/>
          <w:szCs w:val="24"/>
          <w:highlight w:val="lightGray"/>
          <w:lang w:eastAsia="lt-LT"/>
        </w:rPr>
        <w:t>52</w:t>
      </w:r>
      <w:r>
        <w:rPr>
          <w:b/>
          <w:szCs w:val="24"/>
          <w:highlight w:val="lightGray"/>
          <w:lang w:eastAsia="lt-LT"/>
        </w:rPr>
        <w:t xml:space="preserve">. </w:t>
      </w:r>
      <w:r>
        <w:rPr>
          <w:szCs w:val="24"/>
          <w:lang w:eastAsia="lt-LT"/>
        </w:rPr>
        <w:t>Eismo skleidžiamas triukšmas susideda iš transporto priemonės įrenginių, oro srauto pasipriešinimo bei padangų ir dangos kontakto skleidžiamo triukšmo.</w:t>
      </w:r>
    </w:p>
    <w:p w14:paraId="0FCE7A51" w14:textId="77777777" w:rsidR="00122FF0" w:rsidRDefault="00A2474D">
      <w:pPr>
        <w:widowControl w:val="0"/>
        <w:tabs>
          <w:tab w:val="left" w:pos="1080"/>
        </w:tabs>
        <w:ind w:firstLine="567"/>
        <w:jc w:val="both"/>
        <w:rPr>
          <w:szCs w:val="24"/>
          <w:lang w:eastAsia="lt-LT"/>
        </w:rPr>
      </w:pPr>
      <w:r>
        <w:rPr>
          <w:b/>
          <w:szCs w:val="24"/>
          <w:highlight w:val="lightGray"/>
          <w:lang w:eastAsia="lt-LT"/>
        </w:rPr>
        <w:t>53</w:t>
      </w:r>
      <w:r>
        <w:rPr>
          <w:b/>
          <w:szCs w:val="24"/>
          <w:highlight w:val="lightGray"/>
          <w:lang w:eastAsia="lt-LT"/>
        </w:rPr>
        <w:t xml:space="preserve">. </w:t>
      </w:r>
      <w:r>
        <w:rPr>
          <w:szCs w:val="24"/>
          <w:lang w:eastAsia="lt-LT"/>
        </w:rPr>
        <w:t>Atliekant</w:t>
      </w:r>
      <w:r>
        <w:rPr>
          <w:szCs w:val="24"/>
          <w:lang w:eastAsia="lt-LT"/>
        </w:rPr>
        <w:t xml:space="preserve"> transporto priemonės konstrukcijos patobulinimus, kuriuos skatina techniniuose reglamentuose nurodomos ribinės triukšmo emisijos vertės, galima žymiai sumažinti transporto priemonės įrenginių skleidžiamą triukšmą. Transporto priemonės įrenginių skleidžiam</w:t>
      </w:r>
      <w:r>
        <w:rPr>
          <w:szCs w:val="24"/>
          <w:lang w:eastAsia="lt-LT"/>
        </w:rPr>
        <w:t>as triukšmas dominuoja tik esant tam tikroms sąlygoms – transporto priemonei didinant arba mažinant greitį ir važiuojant nedideliu greičiu (lengvieji automobiliai iki 40 km/h, sunkvežimiai iki 70 km/h). Oro srauto pasipriešinimo skleidžiamas triukšmas prad</w:t>
      </w:r>
      <w:r>
        <w:rPr>
          <w:szCs w:val="24"/>
          <w:lang w:eastAsia="lt-LT"/>
        </w:rPr>
        <w:t>eda dominuoti tik esant didesniems greičiams. Esant visiems kitiems greičiams (lengvųjų automobilių 40– 120 km/h, sunkvežimių daugiau negu 70 km/h) padangų ir dangos kontakto skleidžiamas triukšmas tampa lygiaverčiu arba dominuoja.</w:t>
      </w:r>
    </w:p>
    <w:p w14:paraId="0FCE7A52" w14:textId="77777777" w:rsidR="00122FF0" w:rsidRDefault="00A2474D">
      <w:pPr>
        <w:widowControl w:val="0"/>
        <w:tabs>
          <w:tab w:val="left" w:pos="1080"/>
        </w:tabs>
        <w:ind w:firstLine="567"/>
        <w:jc w:val="both"/>
        <w:rPr>
          <w:szCs w:val="24"/>
          <w:lang w:eastAsia="lt-LT"/>
        </w:rPr>
      </w:pPr>
      <w:r>
        <w:rPr>
          <w:b/>
          <w:szCs w:val="24"/>
          <w:highlight w:val="lightGray"/>
          <w:lang w:eastAsia="lt-LT"/>
        </w:rPr>
        <w:t>54</w:t>
      </w:r>
      <w:r>
        <w:rPr>
          <w:b/>
          <w:szCs w:val="24"/>
          <w:highlight w:val="lightGray"/>
          <w:lang w:eastAsia="lt-LT"/>
        </w:rPr>
        <w:t xml:space="preserve">. </w:t>
      </w:r>
      <w:r>
        <w:rPr>
          <w:szCs w:val="24"/>
          <w:lang w:eastAsia="lt-LT"/>
        </w:rPr>
        <w:t>Triukšmo emisijo</w:t>
      </w:r>
      <w:r>
        <w:rPr>
          <w:szCs w:val="24"/>
          <w:lang w:eastAsia="lt-LT"/>
        </w:rPr>
        <w:t>s lygiui apskaičiuoti yra taikomi dokumento „Aplinkosauginių priemonių projektavimo, įdiegimo ir priežiūros rekomendacijos. Kelių eismo triukšmo mažinimas APR-T 10“ nurodymai. Tačiau būtina atsižvelgti į triukšmo emisijos lygio priklausomybę nuo įvairių ke</w:t>
      </w:r>
      <w:r>
        <w:rPr>
          <w:szCs w:val="24"/>
          <w:lang w:eastAsia="lt-LT"/>
        </w:rPr>
        <w:t>lio dangos paviršiaus tipų. Rekomenduojama taikyti 3 lentelėje nurodytas koregavimo vertes.</w:t>
      </w:r>
    </w:p>
    <w:p w14:paraId="0FCE7A53" w14:textId="77777777" w:rsidR="00122FF0" w:rsidRDefault="00122FF0">
      <w:pPr>
        <w:widowControl w:val="0"/>
        <w:tabs>
          <w:tab w:val="left" w:pos="1080"/>
        </w:tabs>
        <w:ind w:firstLine="567"/>
        <w:jc w:val="both"/>
        <w:rPr>
          <w:b/>
          <w:szCs w:val="24"/>
          <w:lang w:eastAsia="lt-LT"/>
        </w:rPr>
      </w:pPr>
    </w:p>
    <w:p w14:paraId="0FCE7A54" w14:textId="77777777" w:rsidR="00122FF0" w:rsidRDefault="00A2474D">
      <w:pPr>
        <w:widowControl w:val="0"/>
        <w:jc w:val="both"/>
        <w:rPr>
          <w:b/>
          <w:szCs w:val="24"/>
          <w:lang w:eastAsia="lt-LT"/>
        </w:rPr>
      </w:pPr>
      <w:r>
        <w:rPr>
          <w:b/>
          <w:szCs w:val="24"/>
          <w:lang w:eastAsia="lt-LT"/>
        </w:rPr>
        <w:t>3 lentelė. Koregavimo vertės asfalto viršutiniams sluoksniams [1]</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5152"/>
        <w:gridCol w:w="3222"/>
      </w:tblGrid>
      <w:tr w:rsidR="00122FF0" w14:paraId="0FCE7A58" w14:textId="77777777">
        <w:trPr>
          <w:cantSplit/>
          <w:trHeight w:val="23"/>
        </w:trPr>
        <w:tc>
          <w:tcPr>
            <w:tcW w:w="696" w:type="dxa"/>
            <w:vAlign w:val="center"/>
          </w:tcPr>
          <w:p w14:paraId="0FCE7A55" w14:textId="77777777" w:rsidR="00122FF0" w:rsidRDefault="00A2474D">
            <w:pPr>
              <w:widowControl w:val="0"/>
              <w:jc w:val="center"/>
              <w:rPr>
                <w:b/>
                <w:szCs w:val="24"/>
                <w:lang w:eastAsia="lt-LT"/>
              </w:rPr>
            </w:pPr>
            <w:r>
              <w:rPr>
                <w:b/>
                <w:szCs w:val="24"/>
                <w:lang w:eastAsia="lt-LT"/>
              </w:rPr>
              <w:t xml:space="preserve">Eil. Nr. </w:t>
            </w:r>
          </w:p>
        </w:tc>
        <w:tc>
          <w:tcPr>
            <w:tcW w:w="5152" w:type="dxa"/>
            <w:vAlign w:val="center"/>
          </w:tcPr>
          <w:p w14:paraId="0FCE7A56" w14:textId="77777777" w:rsidR="00122FF0" w:rsidRDefault="00A2474D">
            <w:pPr>
              <w:widowControl w:val="0"/>
              <w:jc w:val="center"/>
              <w:rPr>
                <w:b/>
                <w:szCs w:val="24"/>
                <w:lang w:eastAsia="lt-LT"/>
              </w:rPr>
            </w:pPr>
            <w:r>
              <w:rPr>
                <w:b/>
                <w:szCs w:val="24"/>
                <w:lang w:eastAsia="lt-LT"/>
              </w:rPr>
              <w:t>Kelio dangos paviršius</w:t>
            </w:r>
          </w:p>
        </w:tc>
        <w:tc>
          <w:tcPr>
            <w:tcW w:w="3222" w:type="dxa"/>
            <w:vAlign w:val="center"/>
          </w:tcPr>
          <w:p w14:paraId="0FCE7A57" w14:textId="77777777" w:rsidR="00122FF0" w:rsidRDefault="00A2474D">
            <w:pPr>
              <w:widowControl w:val="0"/>
              <w:jc w:val="center"/>
              <w:rPr>
                <w:b/>
                <w:szCs w:val="24"/>
                <w:lang w:eastAsia="lt-LT"/>
              </w:rPr>
            </w:pPr>
            <w:r>
              <w:rPr>
                <w:b/>
                <w:szCs w:val="24"/>
                <w:lang w:eastAsia="lt-LT"/>
              </w:rPr>
              <w:t>Koregavimo vertė dB, kai leistinas greitis V</w:t>
            </w:r>
            <w:r>
              <w:rPr>
                <w:b/>
                <w:szCs w:val="24"/>
                <w:vertAlign w:val="subscript"/>
                <w:lang w:eastAsia="lt-LT"/>
              </w:rPr>
              <w:t>leist</w:t>
            </w:r>
            <w:r>
              <w:rPr>
                <w:b/>
                <w:szCs w:val="24"/>
                <w:lang w:eastAsia="lt-LT"/>
              </w:rPr>
              <w:t xml:space="preserve"> &gt; 60 km/h</w:t>
            </w:r>
          </w:p>
        </w:tc>
      </w:tr>
      <w:tr w:rsidR="00122FF0" w14:paraId="0FCE7A5C" w14:textId="77777777">
        <w:trPr>
          <w:cantSplit/>
          <w:trHeight w:val="23"/>
        </w:trPr>
        <w:tc>
          <w:tcPr>
            <w:tcW w:w="696" w:type="dxa"/>
            <w:vAlign w:val="center"/>
          </w:tcPr>
          <w:p w14:paraId="0FCE7A59" w14:textId="77777777" w:rsidR="00122FF0" w:rsidRDefault="00A2474D">
            <w:pPr>
              <w:widowControl w:val="0"/>
              <w:jc w:val="center"/>
              <w:rPr>
                <w:szCs w:val="24"/>
                <w:lang w:eastAsia="lt-LT"/>
              </w:rPr>
            </w:pPr>
            <w:r>
              <w:rPr>
                <w:szCs w:val="24"/>
                <w:lang w:eastAsia="lt-LT"/>
              </w:rPr>
              <w:t>1</w:t>
            </w:r>
            <w:r>
              <w:rPr>
                <w:szCs w:val="24"/>
                <w:lang w:eastAsia="lt-LT"/>
              </w:rPr>
              <w:t>.</w:t>
            </w:r>
          </w:p>
        </w:tc>
        <w:tc>
          <w:tcPr>
            <w:tcW w:w="5152" w:type="dxa"/>
            <w:vAlign w:val="center"/>
          </w:tcPr>
          <w:p w14:paraId="0FCE7A5A" w14:textId="77777777" w:rsidR="00122FF0" w:rsidRDefault="00A2474D">
            <w:pPr>
              <w:widowControl w:val="0"/>
              <w:rPr>
                <w:szCs w:val="24"/>
                <w:lang w:eastAsia="lt-LT"/>
              </w:rPr>
            </w:pPr>
            <w:r>
              <w:rPr>
                <w:szCs w:val="24"/>
                <w:lang w:eastAsia="lt-LT"/>
              </w:rPr>
              <w:t>Nerifliuotas mastikos asfaltas MA</w:t>
            </w:r>
          </w:p>
        </w:tc>
        <w:tc>
          <w:tcPr>
            <w:tcW w:w="3222" w:type="dxa"/>
            <w:vAlign w:val="center"/>
          </w:tcPr>
          <w:p w14:paraId="0FCE7A5B" w14:textId="77777777" w:rsidR="00122FF0" w:rsidRDefault="00A2474D">
            <w:pPr>
              <w:widowControl w:val="0"/>
              <w:jc w:val="center"/>
              <w:rPr>
                <w:szCs w:val="24"/>
                <w:lang w:eastAsia="lt-LT"/>
              </w:rPr>
            </w:pPr>
            <w:r>
              <w:rPr>
                <w:szCs w:val="24"/>
                <w:lang w:eastAsia="lt-LT"/>
              </w:rPr>
              <w:t>0</w:t>
            </w:r>
          </w:p>
        </w:tc>
      </w:tr>
      <w:tr w:rsidR="00122FF0" w14:paraId="0FCE7A60" w14:textId="77777777">
        <w:trPr>
          <w:cantSplit/>
          <w:trHeight w:val="23"/>
        </w:trPr>
        <w:tc>
          <w:tcPr>
            <w:tcW w:w="696" w:type="dxa"/>
            <w:vAlign w:val="center"/>
          </w:tcPr>
          <w:p w14:paraId="0FCE7A5D" w14:textId="77777777" w:rsidR="00122FF0" w:rsidRDefault="00A2474D">
            <w:pPr>
              <w:widowControl w:val="0"/>
              <w:jc w:val="center"/>
              <w:rPr>
                <w:szCs w:val="24"/>
                <w:lang w:eastAsia="lt-LT"/>
              </w:rPr>
            </w:pPr>
            <w:r>
              <w:rPr>
                <w:szCs w:val="24"/>
                <w:lang w:eastAsia="lt-LT"/>
              </w:rPr>
              <w:t>2.</w:t>
            </w:r>
          </w:p>
        </w:tc>
        <w:tc>
          <w:tcPr>
            <w:tcW w:w="5152" w:type="dxa"/>
            <w:tcBorders>
              <w:bottom w:val="single" w:sz="4" w:space="0" w:color="auto"/>
            </w:tcBorders>
            <w:vAlign w:val="center"/>
          </w:tcPr>
          <w:p w14:paraId="0FCE7A5E" w14:textId="77777777" w:rsidR="00122FF0" w:rsidRDefault="00A2474D">
            <w:pPr>
              <w:widowControl w:val="0"/>
              <w:rPr>
                <w:szCs w:val="24"/>
                <w:lang w:eastAsia="lt-LT"/>
              </w:rPr>
            </w:pPr>
            <w:r>
              <w:rPr>
                <w:szCs w:val="24"/>
                <w:lang w:eastAsia="lt-LT"/>
              </w:rPr>
              <w:t>Asfaltbetonis AC 11 V (ne stambesnis) ir skaldos ir mastikos asfaltas SMA 8 bei SMA 11, kai netaikomos šiurkštinimo priemonės arba šiurkštinama smulkiąja mineraline medžiaga fr. 1/3</w:t>
            </w:r>
          </w:p>
        </w:tc>
        <w:tc>
          <w:tcPr>
            <w:tcW w:w="3222" w:type="dxa"/>
            <w:tcBorders>
              <w:bottom w:val="single" w:sz="4" w:space="0" w:color="auto"/>
            </w:tcBorders>
            <w:vAlign w:val="center"/>
          </w:tcPr>
          <w:p w14:paraId="0FCE7A5F" w14:textId="77777777" w:rsidR="00122FF0" w:rsidRDefault="00A2474D">
            <w:pPr>
              <w:widowControl w:val="0"/>
              <w:jc w:val="center"/>
              <w:rPr>
                <w:szCs w:val="24"/>
                <w:lang w:eastAsia="lt-LT"/>
              </w:rPr>
            </w:pPr>
            <w:r>
              <w:rPr>
                <w:szCs w:val="24"/>
                <w:lang w:eastAsia="lt-LT"/>
              </w:rPr>
              <w:t>–2,0</w:t>
            </w:r>
          </w:p>
        </w:tc>
      </w:tr>
      <w:tr w:rsidR="00122FF0" w14:paraId="0FCE7A64" w14:textId="77777777">
        <w:trPr>
          <w:cantSplit/>
          <w:trHeight w:val="540"/>
        </w:trPr>
        <w:tc>
          <w:tcPr>
            <w:tcW w:w="696" w:type="dxa"/>
            <w:vMerge w:val="restart"/>
            <w:vAlign w:val="center"/>
          </w:tcPr>
          <w:p w14:paraId="0FCE7A61" w14:textId="77777777" w:rsidR="00122FF0" w:rsidRDefault="00A2474D">
            <w:pPr>
              <w:widowControl w:val="0"/>
              <w:jc w:val="center"/>
              <w:rPr>
                <w:szCs w:val="24"/>
                <w:lang w:eastAsia="lt-LT"/>
              </w:rPr>
            </w:pPr>
            <w:r>
              <w:rPr>
                <w:szCs w:val="24"/>
                <w:lang w:eastAsia="lt-LT"/>
              </w:rPr>
              <w:t>3.</w:t>
            </w:r>
          </w:p>
        </w:tc>
        <w:tc>
          <w:tcPr>
            <w:tcW w:w="5152" w:type="dxa"/>
            <w:tcBorders>
              <w:bottom w:val="nil"/>
            </w:tcBorders>
            <w:vAlign w:val="center"/>
          </w:tcPr>
          <w:p w14:paraId="0FCE7A62" w14:textId="77777777" w:rsidR="00122FF0" w:rsidRDefault="00A2474D">
            <w:pPr>
              <w:widowControl w:val="0"/>
              <w:rPr>
                <w:szCs w:val="24"/>
                <w:lang w:eastAsia="lt-LT"/>
              </w:rPr>
            </w:pPr>
            <w:r>
              <w:rPr>
                <w:szCs w:val="24"/>
                <w:lang w:eastAsia="lt-LT"/>
              </w:rPr>
              <w:t xml:space="preserve">Poringasis asfaltas, kurio naujos būklės oro tuštymių kiekis – </w:t>
            </w:r>
            <w:r>
              <w:rPr>
                <w:position w:val="-4"/>
                <w:szCs w:val="24"/>
                <w:lang w:eastAsia="lt-LT"/>
              </w:rPr>
              <w:object w:dxaOrig="195" w:dyaOrig="240" w14:anchorId="0FCE7D5C">
                <v:shape id="_x0000_i1033" type="#_x0000_t75" style="width:9.75pt;height:12pt" o:ole="">
                  <v:imagedata r:id="rId25" o:title=""/>
                </v:shape>
                <o:OLEObject Type="Embed" ProgID="Equation.3" ShapeID="_x0000_i1033" DrawAspect="Content" ObjectID="_1509454911" r:id="rId30"/>
              </w:object>
            </w:r>
            <w:r>
              <w:rPr>
                <w:vanish/>
                <w:szCs w:val="24"/>
                <w:lang w:eastAsia="lt-LT"/>
              </w:rPr>
              <w:t>&gt;=</w:t>
            </w:r>
            <w:r>
              <w:rPr>
                <w:szCs w:val="24"/>
                <w:lang w:eastAsia="lt-LT"/>
              </w:rPr>
              <w:t xml:space="preserve"> 22 %:</w:t>
            </w:r>
          </w:p>
        </w:tc>
        <w:tc>
          <w:tcPr>
            <w:tcW w:w="3222" w:type="dxa"/>
            <w:tcBorders>
              <w:bottom w:val="nil"/>
            </w:tcBorders>
            <w:vAlign w:val="center"/>
          </w:tcPr>
          <w:p w14:paraId="0FCE7A63" w14:textId="77777777" w:rsidR="00122FF0" w:rsidRDefault="00122FF0">
            <w:pPr>
              <w:widowControl w:val="0"/>
              <w:jc w:val="center"/>
              <w:rPr>
                <w:szCs w:val="24"/>
                <w:lang w:eastAsia="lt-LT"/>
              </w:rPr>
            </w:pPr>
          </w:p>
        </w:tc>
      </w:tr>
      <w:tr w:rsidR="00122FF0" w14:paraId="0FCE7A68" w14:textId="77777777">
        <w:trPr>
          <w:cantSplit/>
          <w:trHeight w:val="315"/>
        </w:trPr>
        <w:tc>
          <w:tcPr>
            <w:tcW w:w="696" w:type="dxa"/>
            <w:vMerge/>
            <w:vAlign w:val="center"/>
          </w:tcPr>
          <w:p w14:paraId="0FCE7A65" w14:textId="77777777" w:rsidR="00122FF0" w:rsidRDefault="00122FF0">
            <w:pPr>
              <w:widowControl w:val="0"/>
              <w:jc w:val="center"/>
              <w:rPr>
                <w:szCs w:val="24"/>
                <w:lang w:eastAsia="lt-LT"/>
              </w:rPr>
            </w:pPr>
          </w:p>
        </w:tc>
        <w:tc>
          <w:tcPr>
            <w:tcW w:w="5152" w:type="dxa"/>
            <w:tcBorders>
              <w:top w:val="nil"/>
              <w:bottom w:val="nil"/>
            </w:tcBorders>
            <w:vAlign w:val="center"/>
          </w:tcPr>
          <w:p w14:paraId="0FCE7A66" w14:textId="77777777" w:rsidR="00122FF0" w:rsidRDefault="00A2474D">
            <w:pPr>
              <w:widowControl w:val="0"/>
              <w:rPr>
                <w:szCs w:val="24"/>
                <w:lang w:eastAsia="lt-LT"/>
              </w:rPr>
            </w:pPr>
            <w:r>
              <w:rPr>
                <w:szCs w:val="24"/>
                <w:lang w:eastAsia="lt-LT"/>
              </w:rPr>
              <w:t>– PA 11</w:t>
            </w:r>
          </w:p>
        </w:tc>
        <w:tc>
          <w:tcPr>
            <w:tcW w:w="3222" w:type="dxa"/>
            <w:tcBorders>
              <w:top w:val="nil"/>
              <w:bottom w:val="nil"/>
            </w:tcBorders>
            <w:vAlign w:val="center"/>
          </w:tcPr>
          <w:p w14:paraId="0FCE7A67" w14:textId="77777777" w:rsidR="00122FF0" w:rsidRDefault="00A2474D">
            <w:pPr>
              <w:widowControl w:val="0"/>
              <w:jc w:val="center"/>
              <w:rPr>
                <w:szCs w:val="24"/>
                <w:lang w:eastAsia="lt-LT"/>
              </w:rPr>
            </w:pPr>
            <w:r>
              <w:rPr>
                <w:szCs w:val="24"/>
                <w:lang w:eastAsia="lt-LT"/>
              </w:rPr>
              <w:t>–4,0</w:t>
            </w:r>
          </w:p>
        </w:tc>
      </w:tr>
      <w:tr w:rsidR="00122FF0" w14:paraId="0FCE7A6C" w14:textId="77777777">
        <w:trPr>
          <w:cantSplit/>
          <w:trHeight w:val="225"/>
        </w:trPr>
        <w:tc>
          <w:tcPr>
            <w:tcW w:w="696" w:type="dxa"/>
            <w:vMerge/>
            <w:vAlign w:val="center"/>
          </w:tcPr>
          <w:p w14:paraId="0FCE7A69" w14:textId="77777777" w:rsidR="00122FF0" w:rsidRDefault="00122FF0">
            <w:pPr>
              <w:widowControl w:val="0"/>
              <w:jc w:val="center"/>
              <w:rPr>
                <w:szCs w:val="24"/>
                <w:lang w:eastAsia="lt-LT"/>
              </w:rPr>
            </w:pPr>
          </w:p>
        </w:tc>
        <w:tc>
          <w:tcPr>
            <w:tcW w:w="5152" w:type="dxa"/>
            <w:tcBorders>
              <w:top w:val="nil"/>
            </w:tcBorders>
            <w:vAlign w:val="center"/>
          </w:tcPr>
          <w:p w14:paraId="0FCE7A6A" w14:textId="77777777" w:rsidR="00122FF0" w:rsidRDefault="00A2474D">
            <w:pPr>
              <w:widowControl w:val="0"/>
              <w:rPr>
                <w:szCs w:val="24"/>
                <w:lang w:eastAsia="lt-LT"/>
              </w:rPr>
            </w:pPr>
            <w:r>
              <w:rPr>
                <w:szCs w:val="24"/>
                <w:lang w:eastAsia="lt-LT"/>
              </w:rPr>
              <w:t>– PA 8</w:t>
            </w:r>
          </w:p>
        </w:tc>
        <w:tc>
          <w:tcPr>
            <w:tcW w:w="3222" w:type="dxa"/>
            <w:tcBorders>
              <w:top w:val="nil"/>
            </w:tcBorders>
            <w:vAlign w:val="center"/>
          </w:tcPr>
          <w:p w14:paraId="0FCE7A6B" w14:textId="77777777" w:rsidR="00122FF0" w:rsidRDefault="00A2474D">
            <w:pPr>
              <w:widowControl w:val="0"/>
              <w:jc w:val="center"/>
              <w:rPr>
                <w:szCs w:val="24"/>
                <w:lang w:eastAsia="lt-LT"/>
              </w:rPr>
            </w:pPr>
            <w:r>
              <w:rPr>
                <w:szCs w:val="24"/>
                <w:lang w:eastAsia="lt-LT"/>
              </w:rPr>
              <w:t>–5,0</w:t>
            </w:r>
          </w:p>
        </w:tc>
      </w:tr>
    </w:tbl>
    <w:p w14:paraId="0FCE7A6D" w14:textId="77777777" w:rsidR="00122FF0" w:rsidRDefault="00A2474D">
      <w:pPr>
        <w:widowControl w:val="0"/>
        <w:ind w:firstLine="567"/>
        <w:jc w:val="both"/>
        <w:rPr>
          <w:szCs w:val="24"/>
          <w:lang w:eastAsia="lt-LT"/>
        </w:rPr>
      </w:pPr>
    </w:p>
    <w:p w14:paraId="0FCE7A6E" w14:textId="77777777" w:rsidR="00122FF0" w:rsidRDefault="00A2474D">
      <w:pPr>
        <w:widowControl w:val="0"/>
        <w:tabs>
          <w:tab w:val="left" w:pos="1080"/>
        </w:tabs>
        <w:ind w:firstLine="567"/>
        <w:jc w:val="both"/>
        <w:rPr>
          <w:szCs w:val="24"/>
          <w:lang w:eastAsia="lt-LT"/>
        </w:rPr>
      </w:pPr>
      <w:r>
        <w:rPr>
          <w:b/>
          <w:szCs w:val="24"/>
          <w:highlight w:val="lightGray"/>
          <w:lang w:eastAsia="lt-LT"/>
        </w:rPr>
        <w:t>55</w:t>
      </w:r>
      <w:r>
        <w:rPr>
          <w:b/>
          <w:szCs w:val="24"/>
          <w:highlight w:val="lightGray"/>
          <w:lang w:eastAsia="lt-LT"/>
        </w:rPr>
        <w:t xml:space="preserve">. </w:t>
      </w:r>
      <w:r>
        <w:rPr>
          <w:szCs w:val="24"/>
          <w:lang w:eastAsia="lt-LT"/>
        </w:rPr>
        <w:t>Triukšmą mažinantys tankieji viršutiniai kelio dangos sluoksniai turi turėti labai lygų paviršių su ertmėmis.</w:t>
      </w:r>
    </w:p>
    <w:p w14:paraId="0FCE7A6F" w14:textId="77777777" w:rsidR="00122FF0" w:rsidRDefault="00A2474D">
      <w:pPr>
        <w:widowControl w:val="0"/>
        <w:tabs>
          <w:tab w:val="left" w:pos="1080"/>
        </w:tabs>
        <w:ind w:firstLine="567"/>
        <w:jc w:val="both"/>
        <w:rPr>
          <w:szCs w:val="24"/>
          <w:lang w:eastAsia="lt-LT"/>
        </w:rPr>
      </w:pPr>
      <w:r>
        <w:rPr>
          <w:b/>
          <w:szCs w:val="24"/>
          <w:highlight w:val="lightGray"/>
          <w:lang w:eastAsia="lt-LT"/>
        </w:rPr>
        <w:t>56</w:t>
      </w:r>
      <w:r>
        <w:rPr>
          <w:b/>
          <w:szCs w:val="24"/>
          <w:highlight w:val="lightGray"/>
          <w:lang w:eastAsia="lt-LT"/>
        </w:rPr>
        <w:t xml:space="preserve">. </w:t>
      </w:r>
      <w:r>
        <w:rPr>
          <w:szCs w:val="24"/>
          <w:lang w:eastAsia="lt-LT"/>
        </w:rPr>
        <w:t>Asfalto viršutiniai sluoksniai iš poringojo asfalto turi viena su kitomis sujungtas tuštymes, kurios sumažina garso refleksiją (absorbuoja) nuo važiuojamosios dalies paviršiaus.</w:t>
      </w:r>
    </w:p>
    <w:p w14:paraId="0FCE7A70" w14:textId="77777777" w:rsidR="00122FF0" w:rsidRDefault="00A2474D">
      <w:pPr>
        <w:widowControl w:val="0"/>
        <w:tabs>
          <w:tab w:val="left" w:pos="1080"/>
        </w:tabs>
        <w:ind w:firstLine="567"/>
        <w:jc w:val="both"/>
        <w:rPr>
          <w:szCs w:val="24"/>
          <w:lang w:eastAsia="lt-LT"/>
        </w:rPr>
      </w:pPr>
      <w:r>
        <w:rPr>
          <w:b/>
          <w:szCs w:val="24"/>
          <w:highlight w:val="lightGray"/>
          <w:lang w:eastAsia="lt-LT"/>
        </w:rPr>
        <w:t>57</w:t>
      </w:r>
      <w:r>
        <w:rPr>
          <w:b/>
          <w:szCs w:val="24"/>
          <w:highlight w:val="lightGray"/>
          <w:lang w:eastAsia="lt-LT"/>
        </w:rPr>
        <w:t xml:space="preserve">. </w:t>
      </w:r>
      <w:r>
        <w:rPr>
          <w:szCs w:val="24"/>
          <w:lang w:eastAsia="lt-LT"/>
        </w:rPr>
        <w:t>Kitos rekomendacijos yra pateiktos dokumente „Aplinkosauginių priemoni</w:t>
      </w:r>
      <w:r>
        <w:rPr>
          <w:szCs w:val="24"/>
          <w:lang w:eastAsia="lt-LT"/>
        </w:rPr>
        <w:t>ų projektavimo, įdiegimo ir priežiūros rekomendacijos. Kelių eismo triukšmo mažinimas APR-T 10“.</w:t>
      </w:r>
    </w:p>
    <w:p w14:paraId="0FCE7A71" w14:textId="77777777" w:rsidR="00122FF0" w:rsidRDefault="00A2474D">
      <w:pPr>
        <w:widowControl w:val="0"/>
        <w:tabs>
          <w:tab w:val="left" w:pos="1080"/>
        </w:tabs>
        <w:ind w:firstLine="567"/>
        <w:jc w:val="both"/>
        <w:rPr>
          <w:szCs w:val="24"/>
          <w:lang w:eastAsia="lt-LT"/>
        </w:rPr>
      </w:pPr>
    </w:p>
    <w:p w14:paraId="0FCE7A72" w14:textId="77777777" w:rsidR="00122FF0" w:rsidRDefault="00A2474D">
      <w:pPr>
        <w:widowControl w:val="0"/>
        <w:jc w:val="center"/>
        <w:rPr>
          <w:b/>
          <w:szCs w:val="24"/>
          <w:lang w:eastAsia="lt-LT"/>
        </w:rPr>
      </w:pPr>
      <w:r>
        <w:rPr>
          <w:b/>
          <w:szCs w:val="24"/>
          <w:lang w:eastAsia="lt-LT"/>
        </w:rPr>
        <w:t>Matavimo metodai</w:t>
      </w:r>
    </w:p>
    <w:p w14:paraId="0FCE7A73" w14:textId="77777777" w:rsidR="00122FF0" w:rsidRDefault="00122FF0">
      <w:pPr>
        <w:widowControl w:val="0"/>
        <w:tabs>
          <w:tab w:val="left" w:pos="1080"/>
        </w:tabs>
        <w:ind w:firstLine="567"/>
        <w:jc w:val="both"/>
        <w:rPr>
          <w:b/>
          <w:szCs w:val="24"/>
          <w:highlight w:val="lightGray"/>
          <w:lang w:eastAsia="lt-LT"/>
        </w:rPr>
      </w:pPr>
    </w:p>
    <w:p w14:paraId="0FCE7A74" w14:textId="77777777" w:rsidR="00122FF0" w:rsidRDefault="00A2474D">
      <w:pPr>
        <w:widowControl w:val="0"/>
        <w:tabs>
          <w:tab w:val="left" w:pos="1080"/>
        </w:tabs>
        <w:ind w:firstLine="567"/>
        <w:jc w:val="both"/>
        <w:rPr>
          <w:szCs w:val="24"/>
          <w:lang w:eastAsia="lt-LT"/>
        </w:rPr>
      </w:pPr>
      <w:r>
        <w:rPr>
          <w:b/>
          <w:szCs w:val="24"/>
          <w:highlight w:val="lightGray"/>
          <w:lang w:eastAsia="lt-LT"/>
        </w:rPr>
        <w:t>58</w:t>
      </w:r>
      <w:r>
        <w:rPr>
          <w:b/>
          <w:szCs w:val="24"/>
          <w:highlight w:val="lightGray"/>
          <w:lang w:eastAsia="lt-LT"/>
        </w:rPr>
        <w:t xml:space="preserve">. </w:t>
      </w:r>
      <w:r>
        <w:rPr>
          <w:szCs w:val="24"/>
          <w:lang w:eastAsia="lt-LT"/>
        </w:rPr>
        <w:t>Transporto priemonių triukšmo emisijai matuoti taikomi du metodai. Naudojant statistinį metodą pagal standartą LST EN ISO 11819-</w:t>
      </w:r>
      <w:r>
        <w:rPr>
          <w:szCs w:val="24"/>
          <w:lang w:eastAsia="lt-LT"/>
        </w:rPr>
        <w:t xml:space="preserve">1 (angl. </w:t>
      </w:r>
      <w:r>
        <w:rPr>
          <w:i/>
          <w:szCs w:val="24"/>
          <w:lang w:eastAsia="lt-LT"/>
        </w:rPr>
        <w:t>Statistical Pass-By Method, SPB</w:t>
      </w:r>
      <w:r>
        <w:rPr>
          <w:szCs w:val="24"/>
          <w:lang w:eastAsia="lt-LT"/>
        </w:rPr>
        <w:t xml:space="preserve">) triukšmo emisija nustatoma iš atsitiktine tvarka pravažiuojančių transporto priemonių skleidžiamo triukšmo lygio. Naudojant kontroliuojamą metodą (angl. </w:t>
      </w:r>
      <w:r>
        <w:rPr>
          <w:i/>
          <w:szCs w:val="24"/>
          <w:lang w:eastAsia="lt-LT"/>
        </w:rPr>
        <w:t>Controlled Pass-By Method, CPB</w:t>
      </w:r>
      <w:r>
        <w:rPr>
          <w:szCs w:val="24"/>
          <w:lang w:eastAsia="lt-LT"/>
        </w:rPr>
        <w:t>) nustatoma tiriamosios transpo</w:t>
      </w:r>
      <w:r>
        <w:rPr>
          <w:szCs w:val="24"/>
          <w:lang w:eastAsia="lt-LT"/>
        </w:rPr>
        <w:t>rto priemonės triukšmo emisija.</w:t>
      </w:r>
    </w:p>
    <w:p w14:paraId="0FCE7A75" w14:textId="77777777" w:rsidR="00122FF0" w:rsidRDefault="00A2474D">
      <w:pPr>
        <w:widowControl w:val="0"/>
        <w:tabs>
          <w:tab w:val="left" w:pos="1080"/>
        </w:tabs>
        <w:ind w:firstLine="567"/>
        <w:jc w:val="both"/>
        <w:rPr>
          <w:szCs w:val="24"/>
          <w:lang w:eastAsia="lt-LT"/>
        </w:rPr>
      </w:pPr>
      <w:r>
        <w:rPr>
          <w:b/>
          <w:szCs w:val="24"/>
          <w:highlight w:val="lightGray"/>
          <w:lang w:eastAsia="lt-LT"/>
        </w:rPr>
        <w:t>59</w:t>
      </w:r>
      <w:r>
        <w:rPr>
          <w:b/>
          <w:szCs w:val="24"/>
          <w:highlight w:val="lightGray"/>
          <w:lang w:eastAsia="lt-LT"/>
        </w:rPr>
        <w:t xml:space="preserve">. </w:t>
      </w:r>
      <w:r>
        <w:rPr>
          <w:szCs w:val="24"/>
          <w:lang w:eastAsia="lt-LT"/>
        </w:rPr>
        <w:t xml:space="preserve">Siekiant išmatuoti vien tiktai padangų ir dangos kontakto triukšmą tinkamas yra artumo metodas pagal standarto projektą ISO/CD 11819-2 (angl. </w:t>
      </w:r>
      <w:r>
        <w:rPr>
          <w:i/>
          <w:szCs w:val="24"/>
          <w:lang w:eastAsia="lt-LT"/>
        </w:rPr>
        <w:t>Close Proximity Method, CPX</w:t>
      </w:r>
      <w:r>
        <w:rPr>
          <w:szCs w:val="24"/>
          <w:lang w:eastAsia="lt-LT"/>
        </w:rPr>
        <w:t>). Šiuo atveju triukšmo emisija, kurią skleidži</w:t>
      </w:r>
      <w:r>
        <w:rPr>
          <w:szCs w:val="24"/>
          <w:lang w:eastAsia="lt-LT"/>
        </w:rPr>
        <w:t>a speciali tyrimų padanga riedėdama kelio dangos paviršiumi, matuojama gretimoje aplinkoje. Šis metodas yra tinkamas siekiant nustatyti kelio dangos paviršiaus homogeniškumą ar homogeniškus ruožus.</w:t>
      </w:r>
    </w:p>
    <w:p w14:paraId="0FCE7A76" w14:textId="77777777" w:rsidR="00122FF0" w:rsidRDefault="00A2474D">
      <w:pPr>
        <w:widowControl w:val="0"/>
        <w:tabs>
          <w:tab w:val="left" w:pos="1080"/>
        </w:tabs>
        <w:ind w:firstLine="567"/>
        <w:jc w:val="both"/>
        <w:rPr>
          <w:szCs w:val="24"/>
          <w:lang w:eastAsia="lt-LT"/>
        </w:rPr>
      </w:pPr>
      <w:r>
        <w:rPr>
          <w:b/>
          <w:szCs w:val="24"/>
          <w:highlight w:val="lightGray"/>
          <w:lang w:eastAsia="lt-LT"/>
        </w:rPr>
        <w:t>60</w:t>
      </w:r>
      <w:r>
        <w:rPr>
          <w:b/>
          <w:szCs w:val="24"/>
          <w:highlight w:val="lightGray"/>
          <w:lang w:eastAsia="lt-LT"/>
        </w:rPr>
        <w:t xml:space="preserve">. </w:t>
      </w:r>
      <w:r>
        <w:rPr>
          <w:szCs w:val="24"/>
          <w:lang w:eastAsia="lt-LT"/>
        </w:rPr>
        <w:t xml:space="preserve">Kiti matavimo metodai yra pateikti dokumente </w:t>
      </w:r>
      <w:r>
        <w:rPr>
          <w:szCs w:val="24"/>
          <w:lang w:eastAsia="lt-LT"/>
        </w:rPr>
        <w:t>„Aplinkosauginių priemonių projektavimo, įdiegimo ir priežiūros rekomendacijos. Kelių eismo triukšmo mažinimas APR-T 10“ ir/ar kitų užsienio šalių normatyviniuose dokumentuose.</w:t>
      </w:r>
    </w:p>
    <w:p w14:paraId="0FCE7A77" w14:textId="77777777" w:rsidR="00122FF0" w:rsidRDefault="00A2474D">
      <w:pPr>
        <w:widowControl w:val="0"/>
        <w:tabs>
          <w:tab w:val="left" w:pos="1080"/>
        </w:tabs>
        <w:ind w:firstLine="567"/>
        <w:jc w:val="both"/>
        <w:rPr>
          <w:szCs w:val="24"/>
          <w:lang w:eastAsia="lt-LT"/>
        </w:rPr>
      </w:pPr>
    </w:p>
    <w:p w14:paraId="0FCE7A78" w14:textId="77777777" w:rsidR="00122FF0" w:rsidRDefault="00A2474D">
      <w:pPr>
        <w:widowControl w:val="0"/>
        <w:ind w:firstLine="67"/>
        <w:jc w:val="center"/>
        <w:rPr>
          <w:b/>
          <w:szCs w:val="24"/>
          <w:lang w:eastAsia="lt-LT"/>
        </w:rPr>
      </w:pPr>
      <w:r>
        <w:rPr>
          <w:b/>
          <w:szCs w:val="24"/>
          <w:lang w:eastAsia="lt-LT"/>
        </w:rPr>
        <w:t>IV</w:t>
      </w:r>
      <w:r>
        <w:rPr>
          <w:b/>
          <w:szCs w:val="24"/>
          <w:lang w:eastAsia="lt-LT"/>
        </w:rPr>
        <w:t xml:space="preserve"> SKIRSNIS. </w:t>
      </w:r>
      <w:r>
        <w:rPr>
          <w:b/>
          <w:szCs w:val="24"/>
          <w:lang w:eastAsia="lt-LT"/>
        </w:rPr>
        <w:t>HIDRAULINĖS SAVYBĖS</w:t>
      </w:r>
    </w:p>
    <w:p w14:paraId="0FCE7A79" w14:textId="77777777" w:rsidR="00122FF0" w:rsidRDefault="00122FF0">
      <w:pPr>
        <w:widowControl w:val="0"/>
        <w:tabs>
          <w:tab w:val="left" w:pos="1080"/>
        </w:tabs>
        <w:ind w:firstLine="567"/>
        <w:jc w:val="both"/>
        <w:rPr>
          <w:b/>
          <w:szCs w:val="24"/>
          <w:highlight w:val="lightGray"/>
          <w:lang w:eastAsia="lt-LT"/>
        </w:rPr>
      </w:pPr>
    </w:p>
    <w:p w14:paraId="0FCE7A7A" w14:textId="77777777" w:rsidR="00122FF0" w:rsidRDefault="00A2474D">
      <w:pPr>
        <w:widowControl w:val="0"/>
        <w:tabs>
          <w:tab w:val="left" w:pos="1080"/>
        </w:tabs>
        <w:ind w:firstLine="567"/>
        <w:jc w:val="both"/>
        <w:rPr>
          <w:szCs w:val="24"/>
          <w:lang w:eastAsia="lt-LT"/>
        </w:rPr>
      </w:pPr>
      <w:r>
        <w:rPr>
          <w:b/>
          <w:szCs w:val="24"/>
          <w:highlight w:val="lightGray"/>
          <w:lang w:eastAsia="lt-LT"/>
        </w:rPr>
        <w:t>61</w:t>
      </w:r>
      <w:r>
        <w:rPr>
          <w:b/>
          <w:szCs w:val="24"/>
          <w:highlight w:val="lightGray"/>
          <w:lang w:eastAsia="lt-LT"/>
        </w:rPr>
        <w:t xml:space="preserve">. </w:t>
      </w:r>
      <w:r>
        <w:rPr>
          <w:szCs w:val="24"/>
          <w:lang w:eastAsia="lt-LT"/>
        </w:rPr>
        <w:t>Lietaus vanduo ant dangos pavi</w:t>
      </w:r>
      <w:r>
        <w:rPr>
          <w:szCs w:val="24"/>
          <w:lang w:eastAsia="lt-LT"/>
        </w:rPr>
        <w:t>ršiaus, esant pakankamai lietaus trukmei ir intensyvumui gali būti aprašytas šiomis fazėmis (kaupimasis, užsilaikymas, pusiausvyra, nutekėjimas, išdžiuvimas). Vandens nutekėjimo nuo dangos eksploatacines charakteristikas nusako pusiausvyros fazė. Šios fazė</w:t>
      </w:r>
      <w:r>
        <w:rPr>
          <w:szCs w:val="24"/>
          <w:lang w:eastAsia="lt-LT"/>
        </w:rPr>
        <w:t>s metu, esant pastovioms srovėms, nusistovi pusiausvyra tarp vandens pritekėjimo ir nutekėjimo.</w:t>
      </w:r>
    </w:p>
    <w:p w14:paraId="0FCE7A7B" w14:textId="77777777" w:rsidR="00122FF0" w:rsidRDefault="00A2474D">
      <w:pPr>
        <w:widowControl w:val="0"/>
        <w:tabs>
          <w:tab w:val="left" w:pos="1080"/>
        </w:tabs>
        <w:ind w:firstLine="567"/>
        <w:jc w:val="both"/>
        <w:rPr>
          <w:szCs w:val="24"/>
          <w:lang w:eastAsia="lt-LT"/>
        </w:rPr>
      </w:pPr>
      <w:r>
        <w:rPr>
          <w:b/>
          <w:szCs w:val="24"/>
          <w:highlight w:val="lightGray"/>
          <w:lang w:eastAsia="lt-LT"/>
        </w:rPr>
        <w:t>62</w:t>
      </w:r>
      <w:r>
        <w:rPr>
          <w:b/>
          <w:szCs w:val="24"/>
          <w:highlight w:val="lightGray"/>
          <w:lang w:eastAsia="lt-LT"/>
        </w:rPr>
        <w:t xml:space="preserve">. </w:t>
      </w:r>
      <w:r>
        <w:rPr>
          <w:szCs w:val="24"/>
          <w:lang w:eastAsia="lt-LT"/>
        </w:rPr>
        <w:t>Vandens plėvelės storis priklauso nuo dangos geometrinių charakteristikų, lygumo, tekstūros ir oro sąlygų.</w:t>
      </w:r>
    </w:p>
    <w:p w14:paraId="0FCE7A7C" w14:textId="77777777" w:rsidR="00122FF0" w:rsidRDefault="00A2474D">
      <w:pPr>
        <w:widowControl w:val="0"/>
        <w:ind w:firstLine="567"/>
        <w:jc w:val="both"/>
        <w:rPr>
          <w:szCs w:val="24"/>
          <w:lang w:eastAsia="lt-LT"/>
        </w:rPr>
      </w:pPr>
      <w:r>
        <w:rPr>
          <w:szCs w:val="24"/>
          <w:lang w:eastAsia="lt-LT"/>
        </w:rPr>
        <w:t>Pagal apibrėžimus vandens plėvelės storis ski</w:t>
      </w:r>
      <w:r>
        <w:rPr>
          <w:szCs w:val="24"/>
          <w:lang w:eastAsia="lt-LT"/>
        </w:rPr>
        <w:t>rstomas:</w:t>
      </w:r>
    </w:p>
    <w:p w14:paraId="0FCE7A7D" w14:textId="77777777" w:rsidR="00122FF0" w:rsidRDefault="00A2474D">
      <w:pPr>
        <w:widowControl w:val="0"/>
        <w:tabs>
          <w:tab w:val="left" w:pos="1134"/>
        </w:tabs>
        <w:ind w:firstLine="567"/>
        <w:jc w:val="both"/>
        <w:rPr>
          <w:szCs w:val="24"/>
          <w:lang w:eastAsia="lt-LT"/>
        </w:rPr>
      </w:pPr>
      <w:r>
        <w:rPr>
          <w:szCs w:val="24"/>
          <w:lang w:eastAsia="lt-LT"/>
        </w:rPr>
        <w:t>– maksimalus vandens plėvelės storis;</w:t>
      </w:r>
    </w:p>
    <w:p w14:paraId="0FCE7A7E" w14:textId="77777777" w:rsidR="00122FF0" w:rsidRDefault="00A2474D">
      <w:pPr>
        <w:widowControl w:val="0"/>
        <w:tabs>
          <w:tab w:val="left" w:pos="1134"/>
        </w:tabs>
        <w:ind w:firstLine="567"/>
        <w:jc w:val="both"/>
        <w:rPr>
          <w:szCs w:val="24"/>
          <w:lang w:eastAsia="lt-LT"/>
        </w:rPr>
      </w:pPr>
      <w:r>
        <w:rPr>
          <w:szCs w:val="24"/>
          <w:lang w:eastAsia="lt-LT"/>
        </w:rPr>
        <w:t>– vidutinis vandens plėvelės storis;</w:t>
      </w:r>
    </w:p>
    <w:p w14:paraId="0FCE7A7F" w14:textId="77777777" w:rsidR="00122FF0" w:rsidRDefault="00A2474D">
      <w:pPr>
        <w:widowControl w:val="0"/>
        <w:tabs>
          <w:tab w:val="left" w:pos="1134"/>
        </w:tabs>
        <w:ind w:firstLine="567"/>
        <w:jc w:val="both"/>
        <w:rPr>
          <w:szCs w:val="24"/>
          <w:lang w:eastAsia="lt-LT"/>
        </w:rPr>
      </w:pPr>
      <w:r>
        <w:rPr>
          <w:szCs w:val="24"/>
          <w:lang w:eastAsia="lt-LT"/>
        </w:rPr>
        <w:t>– vandens plėvelės storis virš tekstūros viršūnėlių.</w:t>
      </w:r>
    </w:p>
    <w:p w14:paraId="0FCE7A80" w14:textId="77777777" w:rsidR="00122FF0" w:rsidRDefault="00A2474D">
      <w:pPr>
        <w:widowControl w:val="0"/>
        <w:tabs>
          <w:tab w:val="left" w:pos="1080"/>
        </w:tabs>
        <w:ind w:firstLine="567"/>
        <w:jc w:val="both"/>
        <w:rPr>
          <w:szCs w:val="24"/>
          <w:lang w:eastAsia="lt-LT"/>
        </w:rPr>
      </w:pPr>
      <w:r>
        <w:rPr>
          <w:b/>
          <w:szCs w:val="24"/>
          <w:highlight w:val="lightGray"/>
          <w:lang w:eastAsia="lt-LT"/>
        </w:rPr>
        <w:t>63</w:t>
      </w:r>
      <w:r>
        <w:rPr>
          <w:b/>
          <w:szCs w:val="24"/>
          <w:highlight w:val="lightGray"/>
          <w:lang w:eastAsia="lt-LT"/>
        </w:rPr>
        <w:t xml:space="preserve">. </w:t>
      </w:r>
      <w:r>
        <w:rPr>
          <w:szCs w:val="24"/>
          <w:lang w:eastAsia="lt-LT"/>
        </w:rPr>
        <w:t xml:space="preserve">Vidutinis vandens plėvelės storis apibrėžiamas ant dangos esančio vandens kiekiu </w:t>
      </w:r>
      <w:r>
        <w:rPr>
          <w:szCs w:val="24"/>
          <w:lang w:eastAsia="lt-LT"/>
        </w:rPr>
        <w:lastRenderedPageBreak/>
        <w:t>ploto vienetui. Maksimalus van</w:t>
      </w:r>
      <w:r>
        <w:rPr>
          <w:szCs w:val="24"/>
          <w:lang w:eastAsia="lt-LT"/>
        </w:rPr>
        <w:t>dens plėvelės storis yra matavimo vertė statmeno atstumo tarp vandens plėvelės paviršiaus ir maksimalaus gylio tekstūros dangos paviršiaus.</w:t>
      </w:r>
    </w:p>
    <w:p w14:paraId="0FCE7A81" w14:textId="77777777" w:rsidR="00122FF0" w:rsidRDefault="00A2474D">
      <w:pPr>
        <w:widowControl w:val="0"/>
        <w:ind w:firstLine="567"/>
        <w:jc w:val="both"/>
        <w:rPr>
          <w:szCs w:val="24"/>
          <w:lang w:eastAsia="lt-LT"/>
        </w:rPr>
      </w:pPr>
      <w:r>
        <w:rPr>
          <w:szCs w:val="24"/>
          <w:lang w:eastAsia="lt-LT"/>
        </w:rPr>
        <w:t>Vandens nutekėjimas turi abipusį poveikį su kitomis eksploatacinėmis charakteristikomis. Vandens plėvelės storis vir</w:t>
      </w:r>
      <w:r>
        <w:rPr>
          <w:szCs w:val="24"/>
          <w:lang w:eastAsia="lt-LT"/>
        </w:rPr>
        <w:t>š tekstūros viršūnėlių yra lemiamas vertinant jėgų susidarymą tarp padangos ir dangos paviršiaus bei vertinant šviesumą ir atspindį.</w:t>
      </w:r>
    </w:p>
    <w:p w14:paraId="0FCE7A82" w14:textId="77777777" w:rsidR="00122FF0" w:rsidRDefault="00A2474D">
      <w:pPr>
        <w:widowControl w:val="0"/>
        <w:ind w:firstLine="567"/>
        <w:jc w:val="both"/>
        <w:rPr>
          <w:szCs w:val="24"/>
          <w:lang w:eastAsia="lt-LT"/>
        </w:rPr>
      </w:pPr>
      <w:r>
        <w:rPr>
          <w:szCs w:val="24"/>
          <w:lang w:eastAsia="lt-LT"/>
        </w:rPr>
        <w:t xml:space="preserve">Vandens nutekėjimą žymiai veikia nelygumai. Išilginiai nelygumai kaip ir skersiniai nelygumai apsunkina vandens nutekėjimą </w:t>
      </w:r>
      <w:r>
        <w:rPr>
          <w:szCs w:val="24"/>
          <w:lang w:eastAsia="lt-LT"/>
        </w:rPr>
        <w:t>ir sąlygoja vandens telkimąsi. Didžiausias vandens gylis gali susidaryti provėžų vietose (žr. VII skyriaus II skirsnį).</w:t>
      </w:r>
    </w:p>
    <w:p w14:paraId="0FCE7A83" w14:textId="77777777" w:rsidR="00122FF0" w:rsidRDefault="00A2474D">
      <w:pPr>
        <w:widowControl w:val="0"/>
        <w:ind w:firstLine="567"/>
        <w:jc w:val="both"/>
        <w:rPr>
          <w:szCs w:val="24"/>
          <w:lang w:eastAsia="lt-LT"/>
        </w:rPr>
      </w:pPr>
      <w:r>
        <w:rPr>
          <w:szCs w:val="24"/>
          <w:lang w:eastAsia="lt-LT"/>
        </w:rPr>
        <w:t>Vandens plėvelės storis dangos paviršiuje gali būti nustatytas modeliavimo būdu arba tiesioginiais matavimais.</w:t>
      </w:r>
    </w:p>
    <w:p w14:paraId="0FCE7A84" w14:textId="77777777" w:rsidR="00122FF0" w:rsidRDefault="00A2474D">
      <w:pPr>
        <w:widowControl w:val="0"/>
        <w:ind w:firstLine="567"/>
        <w:jc w:val="both"/>
        <w:rPr>
          <w:szCs w:val="24"/>
          <w:lang w:eastAsia="lt-LT"/>
        </w:rPr>
      </w:pPr>
    </w:p>
    <w:p w14:paraId="0FCE7A85" w14:textId="77777777" w:rsidR="00122FF0" w:rsidRDefault="00A2474D">
      <w:pPr>
        <w:widowControl w:val="0"/>
        <w:jc w:val="center"/>
        <w:rPr>
          <w:b/>
          <w:szCs w:val="24"/>
          <w:lang w:eastAsia="lt-LT"/>
        </w:rPr>
      </w:pPr>
      <w:r>
        <w:rPr>
          <w:b/>
          <w:szCs w:val="24"/>
          <w:lang w:eastAsia="lt-LT"/>
        </w:rPr>
        <w:t>IX</w:t>
      </w:r>
      <w:r>
        <w:rPr>
          <w:b/>
          <w:szCs w:val="24"/>
          <w:lang w:eastAsia="lt-LT"/>
        </w:rPr>
        <w:t xml:space="preserve"> SKYRIUS. </w:t>
      </w:r>
      <w:r>
        <w:rPr>
          <w:b/>
          <w:szCs w:val="24"/>
          <w:lang w:eastAsia="lt-LT"/>
        </w:rPr>
        <w:t>FIZIKINIŲ CHARAKTERISTIKŲ ĮTAKA EKSPLOATACINĖMS CHARAKTERISTIKOMS</w:t>
      </w:r>
    </w:p>
    <w:p w14:paraId="0FCE7A86" w14:textId="77777777" w:rsidR="00122FF0" w:rsidRDefault="00122FF0">
      <w:pPr>
        <w:widowControl w:val="0"/>
        <w:tabs>
          <w:tab w:val="left" w:pos="1080"/>
        </w:tabs>
        <w:ind w:firstLine="567"/>
        <w:jc w:val="both"/>
        <w:rPr>
          <w:b/>
          <w:szCs w:val="24"/>
          <w:highlight w:val="lightGray"/>
          <w:lang w:eastAsia="lt-LT"/>
        </w:rPr>
      </w:pPr>
    </w:p>
    <w:p w14:paraId="0FCE7A87" w14:textId="77777777" w:rsidR="00122FF0" w:rsidRDefault="00A2474D">
      <w:pPr>
        <w:widowControl w:val="0"/>
        <w:tabs>
          <w:tab w:val="left" w:pos="1080"/>
        </w:tabs>
        <w:ind w:firstLine="567"/>
        <w:jc w:val="both"/>
        <w:rPr>
          <w:szCs w:val="24"/>
          <w:lang w:eastAsia="lt-LT"/>
        </w:rPr>
      </w:pPr>
      <w:r>
        <w:rPr>
          <w:b/>
          <w:szCs w:val="24"/>
          <w:highlight w:val="lightGray"/>
          <w:lang w:eastAsia="lt-LT"/>
        </w:rPr>
        <w:t>64</w:t>
      </w:r>
      <w:r>
        <w:rPr>
          <w:b/>
          <w:szCs w:val="24"/>
          <w:highlight w:val="lightGray"/>
          <w:lang w:eastAsia="lt-LT"/>
        </w:rPr>
        <w:t xml:space="preserve">. </w:t>
      </w:r>
      <w:r>
        <w:rPr>
          <w:szCs w:val="24"/>
          <w:lang w:eastAsia="lt-LT"/>
        </w:rPr>
        <w:t>4 paveiksle pavaizduota fizikinių charakteristikų įtaka naujo asfalto viršutinio sluoksnio eksploatacinėms charakteristikoms. Ilgėjant naudojimo laikotarpiui išoriniai poveikiai (pv</w:t>
      </w:r>
      <w:r>
        <w:rPr>
          <w:szCs w:val="24"/>
          <w:lang w:eastAsia="lt-LT"/>
        </w:rPr>
        <w:t>z., klimatinės sąlygos ar eismo intensyvumas ir jo sudėtis) nurodytos įtakos pobūdį gali pakeisti.</w:t>
      </w:r>
    </w:p>
    <w:p w14:paraId="0FCE7A88" w14:textId="77777777" w:rsidR="00122FF0" w:rsidRDefault="00122FF0">
      <w:pPr>
        <w:widowControl w:val="0"/>
        <w:ind w:firstLine="567"/>
        <w:jc w:val="both"/>
        <w:rPr>
          <w:szCs w:val="24"/>
          <w:lang w:eastAsia="lt-LT"/>
        </w:rPr>
      </w:pPr>
    </w:p>
    <w:p w14:paraId="0FCE7A89" w14:textId="77777777" w:rsidR="00122FF0" w:rsidRDefault="00A2474D">
      <w:pPr>
        <w:widowControl w:val="0"/>
        <w:jc w:val="center"/>
        <w:rPr>
          <w:szCs w:val="24"/>
          <w:lang w:eastAsia="lt-LT"/>
        </w:rPr>
      </w:pPr>
      <w:r>
        <w:rPr>
          <w:noProof/>
          <w:szCs w:val="24"/>
          <w:lang w:eastAsia="lt-LT"/>
        </w:rPr>
        <w:drawing>
          <wp:inline distT="0" distB="0" distL="0" distR="0" wp14:anchorId="0FCE7D5D" wp14:editId="0FCE7D5E">
            <wp:extent cx="5762625" cy="436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2625" cy="4362450"/>
                    </a:xfrm>
                    <a:prstGeom prst="rect">
                      <a:avLst/>
                    </a:prstGeom>
                    <a:noFill/>
                    <a:ln>
                      <a:noFill/>
                    </a:ln>
                  </pic:spPr>
                </pic:pic>
              </a:graphicData>
            </a:graphic>
          </wp:inline>
        </w:drawing>
      </w:r>
    </w:p>
    <w:p w14:paraId="0FCE7A8A" w14:textId="77777777" w:rsidR="00122FF0" w:rsidRDefault="00A2474D">
      <w:pPr>
        <w:widowControl w:val="0"/>
        <w:jc w:val="center"/>
        <w:rPr>
          <w:b/>
          <w:szCs w:val="24"/>
          <w:lang w:eastAsia="lt-LT"/>
        </w:rPr>
      </w:pPr>
      <w:r>
        <w:rPr>
          <w:b/>
          <w:szCs w:val="24"/>
          <w:lang w:eastAsia="lt-LT"/>
        </w:rPr>
        <w:t>4 paveikslas. Fizikinių charakteristikų įtaka naujo asfalto viršutinio sluoksnio eksploatacinėms charakteristikoms [1]</w:t>
      </w:r>
    </w:p>
    <w:p w14:paraId="0FCE7A8B" w14:textId="77777777" w:rsidR="00122FF0" w:rsidRDefault="00A2474D">
      <w:pPr>
        <w:widowControl w:val="0"/>
        <w:jc w:val="center"/>
        <w:rPr>
          <w:b/>
          <w:szCs w:val="24"/>
          <w:lang w:eastAsia="lt-LT"/>
        </w:rPr>
      </w:pPr>
    </w:p>
    <w:p w14:paraId="0FCE7A8C" w14:textId="77777777" w:rsidR="00122FF0" w:rsidRDefault="00A2474D">
      <w:pPr>
        <w:widowControl w:val="0"/>
        <w:jc w:val="center"/>
        <w:rPr>
          <w:b/>
          <w:szCs w:val="24"/>
          <w:lang w:eastAsia="lt-LT"/>
        </w:rPr>
      </w:pPr>
      <w:r>
        <w:rPr>
          <w:b/>
          <w:szCs w:val="24"/>
          <w:lang w:eastAsia="lt-LT"/>
        </w:rPr>
        <w:t>X</w:t>
      </w:r>
      <w:r>
        <w:rPr>
          <w:b/>
          <w:szCs w:val="24"/>
          <w:lang w:eastAsia="lt-LT"/>
        </w:rPr>
        <w:t xml:space="preserve"> SKYRIUS. </w:t>
      </w:r>
      <w:r>
        <w:rPr>
          <w:b/>
          <w:szCs w:val="24"/>
          <w:lang w:eastAsia="lt-LT"/>
        </w:rPr>
        <w:t>DANGOS PAVIRŠIAUS</w:t>
      </w:r>
      <w:r>
        <w:rPr>
          <w:b/>
          <w:szCs w:val="24"/>
          <w:lang w:eastAsia="lt-LT"/>
        </w:rPr>
        <w:t xml:space="preserve"> CHARAKTERISTIKŲ OPTIMIZAVIMAS</w:t>
      </w:r>
    </w:p>
    <w:p w14:paraId="0FCE7A8D" w14:textId="77777777" w:rsidR="00122FF0" w:rsidRDefault="00122FF0">
      <w:pPr>
        <w:widowControl w:val="0"/>
        <w:jc w:val="center"/>
        <w:rPr>
          <w:b/>
          <w:szCs w:val="24"/>
          <w:lang w:eastAsia="lt-LT"/>
        </w:rPr>
      </w:pPr>
    </w:p>
    <w:p w14:paraId="0FCE7A8E" w14:textId="77777777" w:rsidR="00122FF0" w:rsidRDefault="00A2474D">
      <w:pPr>
        <w:widowControl w:val="0"/>
        <w:jc w:val="center"/>
        <w:rPr>
          <w:b/>
          <w:szCs w:val="24"/>
          <w:lang w:eastAsia="lt-LT"/>
        </w:rPr>
      </w:pPr>
      <w:r>
        <w:rPr>
          <w:b/>
          <w:szCs w:val="24"/>
          <w:lang w:eastAsia="lt-LT"/>
        </w:rPr>
        <w:t>I</w:t>
      </w:r>
      <w:r>
        <w:rPr>
          <w:b/>
          <w:szCs w:val="24"/>
          <w:lang w:eastAsia="lt-LT"/>
        </w:rPr>
        <w:t xml:space="preserve"> SKIRSNIS. </w:t>
      </w:r>
      <w:r>
        <w:rPr>
          <w:b/>
          <w:szCs w:val="24"/>
          <w:lang w:eastAsia="lt-LT"/>
        </w:rPr>
        <w:t>BENDROSIOS NUOSTATOS</w:t>
      </w:r>
    </w:p>
    <w:p w14:paraId="0FCE7A8F" w14:textId="77777777" w:rsidR="00122FF0" w:rsidRDefault="00122FF0">
      <w:pPr>
        <w:widowControl w:val="0"/>
        <w:ind w:firstLine="567"/>
        <w:jc w:val="both"/>
        <w:rPr>
          <w:b/>
          <w:szCs w:val="24"/>
          <w:lang w:eastAsia="lt-LT"/>
        </w:rPr>
      </w:pPr>
    </w:p>
    <w:p w14:paraId="0FCE7A90" w14:textId="77777777" w:rsidR="00122FF0" w:rsidRDefault="00A2474D">
      <w:pPr>
        <w:widowControl w:val="0"/>
        <w:tabs>
          <w:tab w:val="left" w:pos="1080"/>
        </w:tabs>
        <w:ind w:firstLine="567"/>
        <w:jc w:val="both"/>
        <w:rPr>
          <w:szCs w:val="24"/>
          <w:lang w:eastAsia="lt-LT"/>
        </w:rPr>
      </w:pPr>
      <w:r>
        <w:rPr>
          <w:b/>
          <w:szCs w:val="24"/>
          <w:highlight w:val="lightGray"/>
          <w:lang w:eastAsia="lt-LT"/>
        </w:rPr>
        <w:t>65</w:t>
      </w:r>
      <w:r>
        <w:rPr>
          <w:b/>
          <w:szCs w:val="24"/>
          <w:highlight w:val="lightGray"/>
          <w:lang w:eastAsia="lt-LT"/>
        </w:rPr>
        <w:t xml:space="preserve">. </w:t>
      </w:r>
      <w:r>
        <w:rPr>
          <w:szCs w:val="24"/>
          <w:lang w:eastAsia="lt-LT"/>
        </w:rPr>
        <w:t xml:space="preserve">Tolesniuose skirsniuose yra aprašytos anksčiau paminėtos koreliacijos, kurios turi </w:t>
      </w:r>
      <w:r>
        <w:rPr>
          <w:szCs w:val="24"/>
          <w:lang w:eastAsia="lt-LT"/>
        </w:rPr>
        <w:lastRenderedPageBreak/>
        <w:t xml:space="preserve">šiuo metu žinomą kelių tiesimo medžiagų svarbiausių charakteristikų ir tiesimo (statybos) </w:t>
      </w:r>
      <w:r>
        <w:rPr>
          <w:szCs w:val="24"/>
          <w:lang w:eastAsia="lt-LT"/>
        </w:rPr>
        <w:t>sąlygų įtaką asfalto paviršiaus eksploatacinėms charakteristikoms. Šios mokslinės koreliacijos žinios leidžia objekto planavimo ir medžiagų parinkimo etapuose optimizuoti paviršiaus charakteristikas. Tačiau reikia atsižvelgti į tai, kad ne visos eksploatac</w:t>
      </w:r>
      <w:r>
        <w:rPr>
          <w:szCs w:val="24"/>
          <w:lang w:eastAsia="lt-LT"/>
        </w:rPr>
        <w:t>inės charakteristikos vienodai pozityviai veikiamos.</w:t>
      </w:r>
    </w:p>
    <w:p w14:paraId="0FCE7A91" w14:textId="77777777" w:rsidR="00122FF0" w:rsidRDefault="00A2474D">
      <w:pPr>
        <w:widowControl w:val="0"/>
        <w:tabs>
          <w:tab w:val="left" w:pos="1080"/>
        </w:tabs>
        <w:ind w:firstLine="567"/>
        <w:jc w:val="both"/>
        <w:rPr>
          <w:szCs w:val="24"/>
          <w:lang w:eastAsia="lt-LT"/>
        </w:rPr>
      </w:pPr>
    </w:p>
    <w:p w14:paraId="0FCE7A92" w14:textId="77777777" w:rsidR="00122FF0" w:rsidRDefault="00A2474D">
      <w:pPr>
        <w:widowControl w:val="0"/>
        <w:jc w:val="center"/>
        <w:rPr>
          <w:b/>
          <w:szCs w:val="24"/>
          <w:lang w:eastAsia="lt-LT"/>
        </w:rPr>
      </w:pPr>
      <w:r>
        <w:rPr>
          <w:b/>
          <w:szCs w:val="24"/>
          <w:lang w:eastAsia="lt-LT"/>
        </w:rPr>
        <w:t>II</w:t>
      </w:r>
      <w:r>
        <w:rPr>
          <w:b/>
          <w:szCs w:val="24"/>
          <w:lang w:eastAsia="lt-LT"/>
        </w:rPr>
        <w:t xml:space="preserve"> SKIRSNIS. </w:t>
      </w:r>
      <w:r>
        <w:rPr>
          <w:b/>
          <w:szCs w:val="24"/>
          <w:lang w:eastAsia="lt-LT"/>
        </w:rPr>
        <w:t>ASFALTBETONIS (AC)</w:t>
      </w:r>
    </w:p>
    <w:p w14:paraId="0FCE7A93" w14:textId="77777777" w:rsidR="00122FF0" w:rsidRDefault="00122FF0">
      <w:pPr>
        <w:widowControl w:val="0"/>
        <w:jc w:val="center"/>
        <w:rPr>
          <w:b/>
          <w:szCs w:val="24"/>
          <w:lang w:eastAsia="lt-LT"/>
        </w:rPr>
      </w:pPr>
    </w:p>
    <w:p w14:paraId="0FCE7A94" w14:textId="77777777" w:rsidR="00122FF0" w:rsidRDefault="00A2474D">
      <w:pPr>
        <w:widowControl w:val="0"/>
        <w:jc w:val="both"/>
        <w:rPr>
          <w:b/>
          <w:szCs w:val="24"/>
          <w:lang w:eastAsia="lt-LT"/>
        </w:rPr>
      </w:pPr>
      <w:r>
        <w:rPr>
          <w:b/>
          <w:szCs w:val="24"/>
          <w:lang w:eastAsia="lt-LT"/>
        </w:rPr>
        <w:t>4 lentelė. Mineralinių medžiagų savybių įtaka asfalto viršutinio sluoksnio iš asfaltbetonio (AC V) eksploatacinėms charakteristikoms</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0"/>
        <w:gridCol w:w="1173"/>
        <w:gridCol w:w="1301"/>
        <w:gridCol w:w="1046"/>
        <w:gridCol w:w="1046"/>
        <w:gridCol w:w="269"/>
        <w:gridCol w:w="423"/>
        <w:gridCol w:w="354"/>
        <w:gridCol w:w="70"/>
        <w:gridCol w:w="423"/>
        <w:gridCol w:w="424"/>
        <w:gridCol w:w="129"/>
        <w:gridCol w:w="294"/>
        <w:gridCol w:w="424"/>
        <w:gridCol w:w="424"/>
      </w:tblGrid>
      <w:tr w:rsidR="00122FF0" w14:paraId="0FCE7A98" w14:textId="77777777">
        <w:trPr>
          <w:cantSplit/>
          <w:trHeight w:val="23"/>
          <w:jc w:val="center"/>
        </w:trPr>
        <w:tc>
          <w:tcPr>
            <w:tcW w:w="2443" w:type="dxa"/>
            <w:gridSpan w:val="2"/>
            <w:vMerge w:val="restart"/>
            <w:vAlign w:val="bottom"/>
          </w:tcPr>
          <w:p w14:paraId="0FCE7A95" w14:textId="77777777" w:rsidR="00122FF0" w:rsidRDefault="00A2474D">
            <w:pPr>
              <w:widowControl w:val="0"/>
              <w:jc w:val="center"/>
              <w:rPr>
                <w:szCs w:val="24"/>
                <w:lang w:eastAsia="lt-LT"/>
              </w:rPr>
            </w:pPr>
            <w:r>
              <w:rPr>
                <w:szCs w:val="24"/>
                <w:lang w:eastAsia="lt-LT"/>
              </w:rPr>
              <w:t>Asfalto mišinio mineralinė</w:t>
            </w:r>
            <w:r>
              <w:rPr>
                <w:szCs w:val="24"/>
                <w:lang w:eastAsia="lt-LT"/>
              </w:rPr>
              <w:t xml:space="preserve"> medžiaga</w:t>
            </w:r>
          </w:p>
        </w:tc>
        <w:tc>
          <w:tcPr>
            <w:tcW w:w="1301" w:type="dxa"/>
            <w:vMerge w:val="restart"/>
            <w:vAlign w:val="center"/>
          </w:tcPr>
          <w:p w14:paraId="0FCE7A96" w14:textId="77777777" w:rsidR="00122FF0" w:rsidRDefault="00A2474D">
            <w:pPr>
              <w:widowControl w:val="0"/>
              <w:jc w:val="center"/>
              <w:rPr>
                <w:szCs w:val="24"/>
                <w:lang w:eastAsia="lt-LT"/>
              </w:rPr>
            </w:pPr>
            <w:r>
              <w:rPr>
                <w:szCs w:val="24"/>
                <w:lang w:eastAsia="lt-LT"/>
              </w:rPr>
              <w:t>Vertės ar kategorijos mažėjimas M arba didėjimas D</w:t>
            </w:r>
          </w:p>
        </w:tc>
        <w:tc>
          <w:tcPr>
            <w:tcW w:w="5326" w:type="dxa"/>
            <w:gridSpan w:val="12"/>
            <w:vAlign w:val="center"/>
          </w:tcPr>
          <w:p w14:paraId="0FCE7A97" w14:textId="77777777" w:rsidR="00122FF0" w:rsidRDefault="00A2474D">
            <w:pPr>
              <w:widowControl w:val="0"/>
              <w:jc w:val="center"/>
              <w:rPr>
                <w:szCs w:val="24"/>
                <w:lang w:eastAsia="lt-LT"/>
              </w:rPr>
            </w:pPr>
            <w:r>
              <w:rPr>
                <w:szCs w:val="24"/>
                <w:lang w:eastAsia="lt-LT"/>
              </w:rPr>
              <w:t>Eksploatacinės charakteristikos</w:t>
            </w:r>
          </w:p>
        </w:tc>
      </w:tr>
      <w:tr w:rsidR="00122FF0" w14:paraId="0FCE7AA0" w14:textId="77777777">
        <w:trPr>
          <w:cantSplit/>
          <w:trHeight w:val="23"/>
          <w:jc w:val="center"/>
        </w:trPr>
        <w:tc>
          <w:tcPr>
            <w:tcW w:w="2443" w:type="dxa"/>
            <w:gridSpan w:val="2"/>
            <w:vMerge/>
            <w:vAlign w:val="center"/>
          </w:tcPr>
          <w:p w14:paraId="0FCE7A99" w14:textId="77777777" w:rsidR="00122FF0" w:rsidRDefault="00122FF0">
            <w:pPr>
              <w:widowControl w:val="0"/>
              <w:jc w:val="center"/>
              <w:rPr>
                <w:szCs w:val="24"/>
                <w:lang w:eastAsia="lt-LT"/>
              </w:rPr>
            </w:pPr>
          </w:p>
        </w:tc>
        <w:tc>
          <w:tcPr>
            <w:tcW w:w="1301" w:type="dxa"/>
            <w:vMerge/>
            <w:vAlign w:val="center"/>
          </w:tcPr>
          <w:p w14:paraId="0FCE7A9A" w14:textId="77777777" w:rsidR="00122FF0" w:rsidRDefault="00122FF0">
            <w:pPr>
              <w:widowControl w:val="0"/>
              <w:jc w:val="center"/>
              <w:rPr>
                <w:szCs w:val="24"/>
                <w:lang w:eastAsia="lt-LT"/>
              </w:rPr>
            </w:pPr>
          </w:p>
        </w:tc>
        <w:tc>
          <w:tcPr>
            <w:tcW w:w="1046" w:type="dxa"/>
            <w:vAlign w:val="center"/>
          </w:tcPr>
          <w:p w14:paraId="0FCE7A9B" w14:textId="77777777" w:rsidR="00122FF0" w:rsidRDefault="00A2474D">
            <w:pPr>
              <w:widowControl w:val="0"/>
              <w:jc w:val="center"/>
              <w:rPr>
                <w:szCs w:val="24"/>
                <w:lang w:eastAsia="lt-LT"/>
              </w:rPr>
            </w:pPr>
            <w:r>
              <w:rPr>
                <w:szCs w:val="24"/>
                <w:lang w:eastAsia="lt-LT"/>
              </w:rPr>
              <w:t>Atsparumas slydimui ir šliaužimui</w:t>
            </w:r>
          </w:p>
        </w:tc>
        <w:tc>
          <w:tcPr>
            <w:tcW w:w="1046" w:type="dxa"/>
            <w:vAlign w:val="center"/>
          </w:tcPr>
          <w:p w14:paraId="0FCE7A9C" w14:textId="77777777" w:rsidR="00122FF0" w:rsidRDefault="00A2474D">
            <w:pPr>
              <w:widowControl w:val="0"/>
              <w:jc w:val="center"/>
              <w:rPr>
                <w:szCs w:val="24"/>
                <w:lang w:eastAsia="lt-LT"/>
              </w:rPr>
            </w:pPr>
            <w:r>
              <w:rPr>
                <w:szCs w:val="24"/>
                <w:lang w:eastAsia="lt-LT"/>
              </w:rPr>
              <w:t>Šviesumas</w:t>
            </w:r>
          </w:p>
        </w:tc>
        <w:tc>
          <w:tcPr>
            <w:tcW w:w="1046" w:type="dxa"/>
            <w:gridSpan w:val="3"/>
            <w:vAlign w:val="center"/>
          </w:tcPr>
          <w:p w14:paraId="0FCE7A9D" w14:textId="77777777" w:rsidR="00122FF0" w:rsidRDefault="00A2474D">
            <w:pPr>
              <w:widowControl w:val="0"/>
              <w:jc w:val="center"/>
              <w:rPr>
                <w:szCs w:val="24"/>
                <w:lang w:eastAsia="lt-LT"/>
              </w:rPr>
            </w:pPr>
            <w:r>
              <w:rPr>
                <w:szCs w:val="24"/>
                <w:lang w:eastAsia="lt-LT"/>
              </w:rPr>
              <w:t>Atspindys</w:t>
            </w:r>
          </w:p>
        </w:tc>
        <w:tc>
          <w:tcPr>
            <w:tcW w:w="1046" w:type="dxa"/>
            <w:gridSpan w:val="4"/>
            <w:vAlign w:val="center"/>
          </w:tcPr>
          <w:p w14:paraId="0FCE7A9E" w14:textId="77777777" w:rsidR="00122FF0" w:rsidRDefault="00A2474D">
            <w:pPr>
              <w:widowControl w:val="0"/>
              <w:jc w:val="center"/>
              <w:rPr>
                <w:szCs w:val="24"/>
                <w:lang w:eastAsia="lt-LT"/>
              </w:rPr>
            </w:pPr>
            <w:r>
              <w:rPr>
                <w:szCs w:val="24"/>
                <w:lang w:eastAsia="lt-LT"/>
              </w:rPr>
              <w:t>Padangos ir dangos kontakto triukšmas</w:t>
            </w:r>
          </w:p>
        </w:tc>
        <w:tc>
          <w:tcPr>
            <w:tcW w:w="1142" w:type="dxa"/>
            <w:gridSpan w:val="3"/>
            <w:vAlign w:val="center"/>
          </w:tcPr>
          <w:p w14:paraId="0FCE7A9F" w14:textId="77777777" w:rsidR="00122FF0" w:rsidRDefault="00A2474D">
            <w:pPr>
              <w:widowControl w:val="0"/>
              <w:jc w:val="center"/>
              <w:rPr>
                <w:szCs w:val="24"/>
                <w:lang w:eastAsia="lt-LT"/>
              </w:rPr>
            </w:pPr>
            <w:r>
              <w:rPr>
                <w:szCs w:val="24"/>
                <w:lang w:eastAsia="lt-LT"/>
              </w:rPr>
              <w:t>Hidraulinės charakteristikos</w:t>
            </w:r>
          </w:p>
        </w:tc>
      </w:tr>
      <w:tr w:rsidR="00122FF0" w14:paraId="0FCE7AA9" w14:textId="77777777">
        <w:trPr>
          <w:cantSplit/>
          <w:trHeight w:val="23"/>
          <w:jc w:val="center"/>
        </w:trPr>
        <w:tc>
          <w:tcPr>
            <w:tcW w:w="1270" w:type="dxa"/>
            <w:vMerge w:val="restart"/>
            <w:vAlign w:val="center"/>
          </w:tcPr>
          <w:p w14:paraId="0FCE7AA1" w14:textId="77777777" w:rsidR="00122FF0" w:rsidRDefault="00A2474D">
            <w:pPr>
              <w:widowControl w:val="0"/>
              <w:jc w:val="center"/>
              <w:rPr>
                <w:szCs w:val="24"/>
                <w:lang w:eastAsia="lt-LT"/>
              </w:rPr>
            </w:pPr>
            <w:r>
              <w:rPr>
                <w:szCs w:val="24"/>
                <w:lang w:eastAsia="lt-LT"/>
              </w:rPr>
              <w:t>Granuliometrinės savybės</w:t>
            </w:r>
          </w:p>
        </w:tc>
        <w:tc>
          <w:tcPr>
            <w:tcW w:w="1173" w:type="dxa"/>
            <w:vAlign w:val="center"/>
          </w:tcPr>
          <w:p w14:paraId="0FCE7AA2" w14:textId="77777777" w:rsidR="00122FF0" w:rsidRDefault="00A2474D">
            <w:pPr>
              <w:widowControl w:val="0"/>
              <w:jc w:val="center"/>
              <w:rPr>
                <w:szCs w:val="24"/>
                <w:lang w:eastAsia="lt-LT"/>
              </w:rPr>
            </w:pPr>
            <w:r>
              <w:rPr>
                <w:szCs w:val="24"/>
                <w:lang w:eastAsia="lt-LT"/>
              </w:rPr>
              <w:t xml:space="preserve">Didžiausios </w:t>
            </w:r>
            <w:r>
              <w:rPr>
                <w:szCs w:val="24"/>
                <w:lang w:eastAsia="lt-LT"/>
              </w:rPr>
              <w:t>dalelės dydis D</w:t>
            </w:r>
          </w:p>
        </w:tc>
        <w:tc>
          <w:tcPr>
            <w:tcW w:w="1301" w:type="dxa"/>
            <w:vAlign w:val="center"/>
          </w:tcPr>
          <w:p w14:paraId="0FCE7AA3" w14:textId="77777777" w:rsidR="00122FF0" w:rsidRDefault="00A2474D">
            <w:pPr>
              <w:widowControl w:val="0"/>
              <w:jc w:val="center"/>
              <w:rPr>
                <w:szCs w:val="24"/>
                <w:lang w:eastAsia="lt-LT"/>
              </w:rPr>
            </w:pPr>
            <w:r>
              <w:rPr>
                <w:szCs w:val="24"/>
                <w:lang w:eastAsia="lt-LT"/>
              </w:rPr>
              <w:t>M</w:t>
            </w:r>
          </w:p>
        </w:tc>
        <w:tc>
          <w:tcPr>
            <w:tcW w:w="1046" w:type="dxa"/>
            <w:vAlign w:val="center"/>
          </w:tcPr>
          <w:p w14:paraId="0FCE7AA4" w14:textId="77777777" w:rsidR="00122FF0" w:rsidRDefault="00A2474D">
            <w:pPr>
              <w:widowControl w:val="0"/>
              <w:jc w:val="center"/>
              <w:rPr>
                <w:szCs w:val="24"/>
                <w:lang w:eastAsia="lt-LT"/>
              </w:rPr>
            </w:pPr>
            <w:r>
              <w:rPr>
                <w:szCs w:val="24"/>
                <w:lang w:eastAsia="lt-LT"/>
              </w:rPr>
              <w:t>+</w:t>
            </w:r>
          </w:p>
        </w:tc>
        <w:tc>
          <w:tcPr>
            <w:tcW w:w="1046" w:type="dxa"/>
            <w:vAlign w:val="center"/>
          </w:tcPr>
          <w:p w14:paraId="0FCE7AA5"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AA6" w14:textId="77777777" w:rsidR="00122FF0" w:rsidRDefault="00A2474D">
            <w:pPr>
              <w:widowControl w:val="0"/>
              <w:jc w:val="center"/>
              <w:rPr>
                <w:szCs w:val="24"/>
                <w:lang w:eastAsia="lt-LT"/>
              </w:rPr>
            </w:pPr>
            <w:r>
              <w:rPr>
                <w:szCs w:val="24"/>
                <w:lang w:eastAsia="lt-LT"/>
              </w:rPr>
              <w:t>+</w:t>
            </w:r>
          </w:p>
        </w:tc>
        <w:tc>
          <w:tcPr>
            <w:tcW w:w="1046" w:type="dxa"/>
            <w:gridSpan w:val="4"/>
            <w:vAlign w:val="center"/>
          </w:tcPr>
          <w:p w14:paraId="0FCE7AA7" w14:textId="77777777" w:rsidR="00122FF0" w:rsidRDefault="00A2474D">
            <w:pPr>
              <w:widowControl w:val="0"/>
              <w:jc w:val="center"/>
              <w:rPr>
                <w:szCs w:val="24"/>
                <w:lang w:eastAsia="lt-LT"/>
              </w:rPr>
            </w:pPr>
            <w:r>
              <w:rPr>
                <w:szCs w:val="24"/>
                <w:lang w:eastAsia="lt-LT"/>
              </w:rPr>
              <w:t>+</w:t>
            </w:r>
          </w:p>
        </w:tc>
        <w:tc>
          <w:tcPr>
            <w:tcW w:w="1142" w:type="dxa"/>
            <w:gridSpan w:val="3"/>
            <w:vAlign w:val="center"/>
          </w:tcPr>
          <w:p w14:paraId="0FCE7AA8" w14:textId="77777777" w:rsidR="00122FF0" w:rsidRDefault="00A2474D">
            <w:pPr>
              <w:widowControl w:val="0"/>
              <w:jc w:val="center"/>
              <w:rPr>
                <w:szCs w:val="24"/>
                <w:lang w:eastAsia="lt-LT"/>
              </w:rPr>
            </w:pPr>
            <w:r>
              <w:rPr>
                <w:szCs w:val="24"/>
                <w:lang w:eastAsia="lt-LT"/>
              </w:rPr>
              <w:t>n</w:t>
            </w:r>
          </w:p>
        </w:tc>
      </w:tr>
      <w:tr w:rsidR="00122FF0" w14:paraId="0FCE7AB3" w14:textId="77777777">
        <w:trPr>
          <w:cantSplit/>
          <w:trHeight w:val="23"/>
          <w:jc w:val="center"/>
        </w:trPr>
        <w:tc>
          <w:tcPr>
            <w:tcW w:w="1270" w:type="dxa"/>
            <w:vMerge/>
            <w:vAlign w:val="center"/>
          </w:tcPr>
          <w:p w14:paraId="0FCE7AAA" w14:textId="77777777" w:rsidR="00122FF0" w:rsidRDefault="00122FF0">
            <w:pPr>
              <w:widowControl w:val="0"/>
              <w:jc w:val="center"/>
              <w:rPr>
                <w:szCs w:val="24"/>
                <w:lang w:eastAsia="lt-LT"/>
              </w:rPr>
            </w:pPr>
          </w:p>
        </w:tc>
        <w:tc>
          <w:tcPr>
            <w:tcW w:w="1173" w:type="dxa"/>
            <w:vAlign w:val="center"/>
          </w:tcPr>
          <w:p w14:paraId="0FCE7AAB" w14:textId="77777777" w:rsidR="00122FF0" w:rsidRDefault="00A2474D">
            <w:pPr>
              <w:widowControl w:val="0"/>
              <w:jc w:val="center"/>
              <w:rPr>
                <w:szCs w:val="24"/>
                <w:lang w:eastAsia="lt-LT"/>
              </w:rPr>
            </w:pPr>
            <w:r>
              <w:rPr>
                <w:szCs w:val="24"/>
                <w:lang w:eastAsia="lt-LT"/>
              </w:rPr>
              <w:t>Dalelių formos/ plokštumo rodiklis</w:t>
            </w:r>
          </w:p>
          <w:p w14:paraId="0FCE7AAC" w14:textId="77777777" w:rsidR="00122FF0" w:rsidRDefault="00A2474D">
            <w:pPr>
              <w:widowControl w:val="0"/>
              <w:jc w:val="center"/>
              <w:rPr>
                <w:szCs w:val="24"/>
                <w:lang w:eastAsia="lt-LT"/>
              </w:rPr>
            </w:pPr>
            <w:r>
              <w:rPr>
                <w:szCs w:val="24"/>
                <w:lang w:eastAsia="lt-LT"/>
              </w:rPr>
              <w:t>(SI/FI)</w:t>
            </w:r>
          </w:p>
        </w:tc>
        <w:tc>
          <w:tcPr>
            <w:tcW w:w="1301" w:type="dxa"/>
            <w:vAlign w:val="center"/>
          </w:tcPr>
          <w:p w14:paraId="0FCE7AAD" w14:textId="77777777" w:rsidR="00122FF0" w:rsidRDefault="00A2474D">
            <w:pPr>
              <w:widowControl w:val="0"/>
              <w:jc w:val="center"/>
              <w:rPr>
                <w:szCs w:val="24"/>
                <w:lang w:eastAsia="lt-LT"/>
              </w:rPr>
            </w:pPr>
            <w:r>
              <w:rPr>
                <w:szCs w:val="24"/>
                <w:lang w:eastAsia="lt-LT"/>
              </w:rPr>
              <w:t>M</w:t>
            </w:r>
          </w:p>
        </w:tc>
        <w:tc>
          <w:tcPr>
            <w:tcW w:w="1046" w:type="dxa"/>
            <w:vAlign w:val="center"/>
          </w:tcPr>
          <w:p w14:paraId="0FCE7AAE" w14:textId="77777777" w:rsidR="00122FF0" w:rsidRDefault="00A2474D">
            <w:pPr>
              <w:widowControl w:val="0"/>
              <w:jc w:val="center"/>
              <w:rPr>
                <w:szCs w:val="24"/>
                <w:lang w:eastAsia="lt-LT"/>
              </w:rPr>
            </w:pPr>
            <w:r>
              <w:rPr>
                <w:szCs w:val="24"/>
                <w:lang w:eastAsia="lt-LT"/>
              </w:rPr>
              <w:t>n</w:t>
            </w:r>
          </w:p>
        </w:tc>
        <w:tc>
          <w:tcPr>
            <w:tcW w:w="1046" w:type="dxa"/>
            <w:vAlign w:val="center"/>
          </w:tcPr>
          <w:p w14:paraId="0FCE7AAF"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AB0" w14:textId="77777777" w:rsidR="00122FF0" w:rsidRDefault="00A2474D">
            <w:pPr>
              <w:widowControl w:val="0"/>
              <w:jc w:val="center"/>
              <w:rPr>
                <w:szCs w:val="24"/>
                <w:lang w:eastAsia="lt-LT"/>
              </w:rPr>
            </w:pPr>
            <w:r>
              <w:rPr>
                <w:szCs w:val="24"/>
                <w:lang w:eastAsia="lt-LT"/>
              </w:rPr>
              <w:t>+</w:t>
            </w:r>
          </w:p>
        </w:tc>
        <w:tc>
          <w:tcPr>
            <w:tcW w:w="1046" w:type="dxa"/>
            <w:gridSpan w:val="4"/>
            <w:vAlign w:val="center"/>
          </w:tcPr>
          <w:p w14:paraId="0FCE7AB1" w14:textId="77777777" w:rsidR="00122FF0" w:rsidRDefault="00A2474D">
            <w:pPr>
              <w:widowControl w:val="0"/>
              <w:jc w:val="center"/>
              <w:rPr>
                <w:szCs w:val="24"/>
                <w:lang w:eastAsia="lt-LT"/>
              </w:rPr>
            </w:pPr>
            <w:r>
              <w:rPr>
                <w:szCs w:val="24"/>
                <w:lang w:eastAsia="lt-LT"/>
              </w:rPr>
              <w:t>+</w:t>
            </w:r>
          </w:p>
        </w:tc>
        <w:tc>
          <w:tcPr>
            <w:tcW w:w="1142" w:type="dxa"/>
            <w:gridSpan w:val="3"/>
            <w:vAlign w:val="center"/>
          </w:tcPr>
          <w:p w14:paraId="0FCE7AB2" w14:textId="77777777" w:rsidR="00122FF0" w:rsidRDefault="00A2474D">
            <w:pPr>
              <w:widowControl w:val="0"/>
              <w:jc w:val="center"/>
              <w:rPr>
                <w:szCs w:val="24"/>
                <w:lang w:eastAsia="lt-LT"/>
              </w:rPr>
            </w:pPr>
            <w:r>
              <w:rPr>
                <w:szCs w:val="24"/>
                <w:lang w:eastAsia="lt-LT"/>
              </w:rPr>
              <w:t>n</w:t>
            </w:r>
          </w:p>
        </w:tc>
      </w:tr>
      <w:tr w:rsidR="00122FF0" w14:paraId="0FCE7ABC" w14:textId="77777777">
        <w:trPr>
          <w:cantSplit/>
          <w:trHeight w:val="23"/>
          <w:jc w:val="center"/>
        </w:trPr>
        <w:tc>
          <w:tcPr>
            <w:tcW w:w="1270" w:type="dxa"/>
            <w:vAlign w:val="center"/>
          </w:tcPr>
          <w:p w14:paraId="0FCE7AB4" w14:textId="77777777" w:rsidR="00122FF0" w:rsidRDefault="00A2474D">
            <w:pPr>
              <w:widowControl w:val="0"/>
              <w:jc w:val="center"/>
              <w:rPr>
                <w:szCs w:val="24"/>
                <w:lang w:eastAsia="lt-LT"/>
              </w:rPr>
            </w:pPr>
            <w:r>
              <w:rPr>
                <w:szCs w:val="24"/>
                <w:lang w:eastAsia="lt-LT"/>
              </w:rPr>
              <w:t>Atsparumas poliruojamumui</w:t>
            </w:r>
          </w:p>
        </w:tc>
        <w:tc>
          <w:tcPr>
            <w:tcW w:w="1173" w:type="dxa"/>
            <w:vAlign w:val="center"/>
          </w:tcPr>
          <w:p w14:paraId="0FCE7AB5" w14:textId="77777777" w:rsidR="00122FF0" w:rsidRDefault="00A2474D">
            <w:pPr>
              <w:widowControl w:val="0"/>
              <w:jc w:val="center"/>
              <w:rPr>
                <w:szCs w:val="24"/>
                <w:lang w:eastAsia="lt-LT"/>
              </w:rPr>
            </w:pPr>
            <w:r>
              <w:rPr>
                <w:szCs w:val="24"/>
                <w:lang w:eastAsia="lt-LT"/>
              </w:rPr>
              <w:t>PSV (Stm)</w:t>
            </w:r>
          </w:p>
        </w:tc>
        <w:tc>
          <w:tcPr>
            <w:tcW w:w="1301" w:type="dxa"/>
            <w:vAlign w:val="center"/>
          </w:tcPr>
          <w:p w14:paraId="0FCE7AB6" w14:textId="77777777" w:rsidR="00122FF0" w:rsidRDefault="00A2474D">
            <w:pPr>
              <w:widowControl w:val="0"/>
              <w:jc w:val="center"/>
              <w:rPr>
                <w:szCs w:val="24"/>
                <w:lang w:eastAsia="lt-LT"/>
              </w:rPr>
            </w:pPr>
            <w:r>
              <w:rPr>
                <w:szCs w:val="24"/>
                <w:lang w:eastAsia="lt-LT"/>
              </w:rPr>
              <w:t>D</w:t>
            </w:r>
          </w:p>
        </w:tc>
        <w:tc>
          <w:tcPr>
            <w:tcW w:w="1046" w:type="dxa"/>
            <w:vAlign w:val="center"/>
          </w:tcPr>
          <w:p w14:paraId="0FCE7AB7" w14:textId="77777777" w:rsidR="00122FF0" w:rsidRDefault="00A2474D">
            <w:pPr>
              <w:widowControl w:val="0"/>
              <w:jc w:val="center"/>
              <w:rPr>
                <w:szCs w:val="24"/>
                <w:lang w:eastAsia="lt-LT"/>
              </w:rPr>
            </w:pPr>
            <w:r>
              <w:rPr>
                <w:szCs w:val="24"/>
                <w:lang w:eastAsia="lt-LT"/>
              </w:rPr>
              <w:t>+</w:t>
            </w:r>
          </w:p>
        </w:tc>
        <w:tc>
          <w:tcPr>
            <w:tcW w:w="1046" w:type="dxa"/>
            <w:vAlign w:val="center"/>
          </w:tcPr>
          <w:p w14:paraId="0FCE7AB8"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AB9" w14:textId="77777777" w:rsidR="00122FF0" w:rsidRDefault="00A2474D">
            <w:pPr>
              <w:widowControl w:val="0"/>
              <w:jc w:val="center"/>
              <w:rPr>
                <w:szCs w:val="24"/>
                <w:lang w:eastAsia="lt-LT"/>
              </w:rPr>
            </w:pPr>
            <w:r>
              <w:rPr>
                <w:szCs w:val="24"/>
                <w:lang w:eastAsia="lt-LT"/>
              </w:rPr>
              <w:t>n</w:t>
            </w:r>
          </w:p>
        </w:tc>
        <w:tc>
          <w:tcPr>
            <w:tcW w:w="1046" w:type="dxa"/>
            <w:gridSpan w:val="4"/>
            <w:vAlign w:val="center"/>
          </w:tcPr>
          <w:p w14:paraId="0FCE7ABA" w14:textId="77777777" w:rsidR="00122FF0" w:rsidRDefault="00A2474D">
            <w:pPr>
              <w:widowControl w:val="0"/>
              <w:jc w:val="center"/>
              <w:rPr>
                <w:szCs w:val="24"/>
                <w:lang w:eastAsia="lt-LT"/>
              </w:rPr>
            </w:pPr>
            <w:r>
              <w:rPr>
                <w:szCs w:val="24"/>
                <w:lang w:eastAsia="lt-LT"/>
              </w:rPr>
              <w:t>n</w:t>
            </w:r>
          </w:p>
        </w:tc>
        <w:tc>
          <w:tcPr>
            <w:tcW w:w="1142" w:type="dxa"/>
            <w:gridSpan w:val="3"/>
            <w:vAlign w:val="center"/>
          </w:tcPr>
          <w:p w14:paraId="0FCE7ABB" w14:textId="77777777" w:rsidR="00122FF0" w:rsidRDefault="00A2474D">
            <w:pPr>
              <w:widowControl w:val="0"/>
              <w:jc w:val="center"/>
              <w:rPr>
                <w:szCs w:val="24"/>
                <w:lang w:eastAsia="lt-LT"/>
              </w:rPr>
            </w:pPr>
            <w:r>
              <w:rPr>
                <w:szCs w:val="24"/>
                <w:lang w:eastAsia="lt-LT"/>
              </w:rPr>
              <w:t>n</w:t>
            </w:r>
          </w:p>
        </w:tc>
      </w:tr>
      <w:tr w:rsidR="00122FF0" w14:paraId="0FCE7AC5" w14:textId="77777777">
        <w:trPr>
          <w:cantSplit/>
          <w:trHeight w:val="23"/>
          <w:jc w:val="center"/>
        </w:trPr>
        <w:tc>
          <w:tcPr>
            <w:tcW w:w="1270" w:type="dxa"/>
            <w:vAlign w:val="center"/>
          </w:tcPr>
          <w:p w14:paraId="0FCE7ABD" w14:textId="77777777" w:rsidR="00122FF0" w:rsidRDefault="00A2474D">
            <w:pPr>
              <w:widowControl w:val="0"/>
              <w:jc w:val="center"/>
              <w:rPr>
                <w:szCs w:val="24"/>
                <w:lang w:eastAsia="lt-LT"/>
              </w:rPr>
            </w:pPr>
            <w:r>
              <w:rPr>
                <w:szCs w:val="24"/>
                <w:lang w:eastAsia="lt-LT"/>
              </w:rPr>
              <w:t>Šviesumas</w:t>
            </w:r>
          </w:p>
        </w:tc>
        <w:tc>
          <w:tcPr>
            <w:tcW w:w="1173" w:type="dxa"/>
            <w:vAlign w:val="center"/>
          </w:tcPr>
          <w:p w14:paraId="0FCE7ABE" w14:textId="77777777" w:rsidR="00122FF0" w:rsidRDefault="00A2474D">
            <w:pPr>
              <w:widowControl w:val="0"/>
              <w:jc w:val="center"/>
              <w:rPr>
                <w:szCs w:val="24"/>
                <w:lang w:eastAsia="lt-LT"/>
              </w:rPr>
            </w:pPr>
            <w:r>
              <w:rPr>
                <w:szCs w:val="24"/>
                <w:lang w:eastAsia="lt-LT"/>
              </w:rPr>
              <w:t>q</w:t>
            </w:r>
            <w:r>
              <w:rPr>
                <w:szCs w:val="24"/>
                <w:vertAlign w:val="subscript"/>
                <w:lang w:eastAsia="lt-LT"/>
              </w:rPr>
              <w:t>p</w:t>
            </w:r>
            <w:r>
              <w:rPr>
                <w:szCs w:val="24"/>
                <w:lang w:eastAsia="lt-LT"/>
              </w:rPr>
              <w:t xml:space="preserve"> (Stm)</w:t>
            </w:r>
          </w:p>
        </w:tc>
        <w:tc>
          <w:tcPr>
            <w:tcW w:w="1301" w:type="dxa"/>
            <w:vAlign w:val="center"/>
          </w:tcPr>
          <w:p w14:paraId="0FCE7ABF" w14:textId="77777777" w:rsidR="00122FF0" w:rsidRDefault="00A2474D">
            <w:pPr>
              <w:widowControl w:val="0"/>
              <w:jc w:val="center"/>
              <w:rPr>
                <w:szCs w:val="24"/>
                <w:lang w:eastAsia="lt-LT"/>
              </w:rPr>
            </w:pPr>
            <w:r>
              <w:rPr>
                <w:szCs w:val="24"/>
                <w:lang w:eastAsia="lt-LT"/>
              </w:rPr>
              <w:t>D</w:t>
            </w:r>
          </w:p>
        </w:tc>
        <w:tc>
          <w:tcPr>
            <w:tcW w:w="1046" w:type="dxa"/>
            <w:vAlign w:val="center"/>
          </w:tcPr>
          <w:p w14:paraId="0FCE7AC0" w14:textId="77777777" w:rsidR="00122FF0" w:rsidRDefault="00A2474D">
            <w:pPr>
              <w:widowControl w:val="0"/>
              <w:jc w:val="center"/>
              <w:rPr>
                <w:szCs w:val="24"/>
                <w:lang w:eastAsia="lt-LT"/>
              </w:rPr>
            </w:pPr>
            <w:r>
              <w:rPr>
                <w:szCs w:val="24"/>
                <w:lang w:eastAsia="lt-LT"/>
              </w:rPr>
              <w:t>n</w:t>
            </w:r>
          </w:p>
        </w:tc>
        <w:tc>
          <w:tcPr>
            <w:tcW w:w="1046" w:type="dxa"/>
            <w:vAlign w:val="center"/>
          </w:tcPr>
          <w:p w14:paraId="0FCE7AC1" w14:textId="77777777" w:rsidR="00122FF0" w:rsidRDefault="00A2474D">
            <w:pPr>
              <w:widowControl w:val="0"/>
              <w:jc w:val="center"/>
              <w:rPr>
                <w:szCs w:val="24"/>
                <w:lang w:eastAsia="lt-LT"/>
              </w:rPr>
            </w:pPr>
            <w:r>
              <w:rPr>
                <w:szCs w:val="24"/>
                <w:lang w:eastAsia="lt-LT"/>
              </w:rPr>
              <w:t>+</w:t>
            </w:r>
          </w:p>
        </w:tc>
        <w:tc>
          <w:tcPr>
            <w:tcW w:w="1046" w:type="dxa"/>
            <w:gridSpan w:val="3"/>
            <w:vAlign w:val="center"/>
          </w:tcPr>
          <w:p w14:paraId="0FCE7AC2" w14:textId="77777777" w:rsidR="00122FF0" w:rsidRDefault="00A2474D">
            <w:pPr>
              <w:widowControl w:val="0"/>
              <w:jc w:val="center"/>
              <w:rPr>
                <w:szCs w:val="24"/>
                <w:lang w:eastAsia="lt-LT"/>
              </w:rPr>
            </w:pPr>
            <w:r>
              <w:rPr>
                <w:szCs w:val="24"/>
                <w:lang w:eastAsia="lt-LT"/>
              </w:rPr>
              <w:t>n</w:t>
            </w:r>
          </w:p>
        </w:tc>
        <w:tc>
          <w:tcPr>
            <w:tcW w:w="1046" w:type="dxa"/>
            <w:gridSpan w:val="4"/>
            <w:vAlign w:val="center"/>
          </w:tcPr>
          <w:p w14:paraId="0FCE7AC3" w14:textId="77777777" w:rsidR="00122FF0" w:rsidRDefault="00A2474D">
            <w:pPr>
              <w:widowControl w:val="0"/>
              <w:jc w:val="center"/>
              <w:rPr>
                <w:szCs w:val="24"/>
                <w:lang w:eastAsia="lt-LT"/>
              </w:rPr>
            </w:pPr>
            <w:r>
              <w:rPr>
                <w:szCs w:val="24"/>
                <w:lang w:eastAsia="lt-LT"/>
              </w:rPr>
              <w:t>n</w:t>
            </w:r>
          </w:p>
        </w:tc>
        <w:tc>
          <w:tcPr>
            <w:tcW w:w="1142" w:type="dxa"/>
            <w:gridSpan w:val="3"/>
            <w:vAlign w:val="center"/>
          </w:tcPr>
          <w:p w14:paraId="0FCE7AC4" w14:textId="77777777" w:rsidR="00122FF0" w:rsidRDefault="00A2474D">
            <w:pPr>
              <w:widowControl w:val="0"/>
              <w:jc w:val="center"/>
              <w:rPr>
                <w:szCs w:val="24"/>
                <w:lang w:eastAsia="lt-LT"/>
              </w:rPr>
            </w:pPr>
            <w:r>
              <w:rPr>
                <w:szCs w:val="24"/>
                <w:lang w:eastAsia="lt-LT"/>
              </w:rPr>
              <w:t>n</w:t>
            </w:r>
          </w:p>
        </w:tc>
      </w:tr>
      <w:tr w:rsidR="00122FF0" w14:paraId="0FCE7ACE" w14:textId="77777777">
        <w:trPr>
          <w:cantSplit/>
          <w:trHeight w:val="23"/>
          <w:jc w:val="center"/>
        </w:trPr>
        <w:tc>
          <w:tcPr>
            <w:tcW w:w="1270" w:type="dxa"/>
            <w:tcBorders>
              <w:bottom w:val="single" w:sz="4" w:space="0" w:color="auto"/>
            </w:tcBorders>
            <w:vAlign w:val="center"/>
          </w:tcPr>
          <w:p w14:paraId="0FCE7AC6" w14:textId="77777777" w:rsidR="00122FF0" w:rsidRDefault="00122FF0">
            <w:pPr>
              <w:widowControl w:val="0"/>
              <w:jc w:val="center"/>
              <w:rPr>
                <w:szCs w:val="24"/>
                <w:lang w:eastAsia="lt-LT"/>
              </w:rPr>
            </w:pPr>
          </w:p>
        </w:tc>
        <w:tc>
          <w:tcPr>
            <w:tcW w:w="1173" w:type="dxa"/>
            <w:tcBorders>
              <w:bottom w:val="single" w:sz="4" w:space="0" w:color="auto"/>
            </w:tcBorders>
            <w:vAlign w:val="center"/>
          </w:tcPr>
          <w:p w14:paraId="0FCE7AC7" w14:textId="77777777" w:rsidR="00122FF0" w:rsidRDefault="00A2474D">
            <w:pPr>
              <w:widowControl w:val="0"/>
              <w:jc w:val="center"/>
              <w:rPr>
                <w:szCs w:val="24"/>
                <w:lang w:eastAsia="lt-LT"/>
              </w:rPr>
            </w:pPr>
            <w:r>
              <w:rPr>
                <w:szCs w:val="24"/>
                <w:lang w:eastAsia="lt-LT"/>
              </w:rPr>
              <w:t>q</w:t>
            </w:r>
            <w:r>
              <w:rPr>
                <w:szCs w:val="24"/>
                <w:vertAlign w:val="subscript"/>
                <w:lang w:eastAsia="lt-LT"/>
              </w:rPr>
              <w:t>p</w:t>
            </w:r>
            <w:r>
              <w:rPr>
                <w:szCs w:val="24"/>
                <w:lang w:eastAsia="lt-LT"/>
              </w:rPr>
              <w:t xml:space="preserve"> (Smm)</w:t>
            </w:r>
          </w:p>
        </w:tc>
        <w:tc>
          <w:tcPr>
            <w:tcW w:w="1301" w:type="dxa"/>
            <w:tcBorders>
              <w:bottom w:val="single" w:sz="4" w:space="0" w:color="auto"/>
            </w:tcBorders>
            <w:vAlign w:val="center"/>
          </w:tcPr>
          <w:p w14:paraId="0FCE7AC8" w14:textId="77777777" w:rsidR="00122FF0" w:rsidRDefault="00A2474D">
            <w:pPr>
              <w:widowControl w:val="0"/>
              <w:jc w:val="center"/>
              <w:rPr>
                <w:szCs w:val="24"/>
                <w:lang w:eastAsia="lt-LT"/>
              </w:rPr>
            </w:pPr>
            <w:r>
              <w:rPr>
                <w:szCs w:val="24"/>
                <w:lang w:eastAsia="lt-LT"/>
              </w:rPr>
              <w:t>D</w:t>
            </w:r>
          </w:p>
        </w:tc>
        <w:tc>
          <w:tcPr>
            <w:tcW w:w="1046" w:type="dxa"/>
            <w:tcBorders>
              <w:bottom w:val="single" w:sz="4" w:space="0" w:color="auto"/>
            </w:tcBorders>
            <w:vAlign w:val="center"/>
          </w:tcPr>
          <w:p w14:paraId="0FCE7AC9" w14:textId="77777777" w:rsidR="00122FF0" w:rsidRDefault="00A2474D">
            <w:pPr>
              <w:widowControl w:val="0"/>
              <w:jc w:val="center"/>
              <w:rPr>
                <w:szCs w:val="24"/>
                <w:lang w:eastAsia="lt-LT"/>
              </w:rPr>
            </w:pPr>
            <w:r>
              <w:rPr>
                <w:szCs w:val="24"/>
                <w:lang w:eastAsia="lt-LT"/>
              </w:rPr>
              <w:t>n</w:t>
            </w:r>
          </w:p>
        </w:tc>
        <w:tc>
          <w:tcPr>
            <w:tcW w:w="1046" w:type="dxa"/>
            <w:tcBorders>
              <w:bottom w:val="single" w:sz="4" w:space="0" w:color="auto"/>
            </w:tcBorders>
            <w:vAlign w:val="center"/>
          </w:tcPr>
          <w:p w14:paraId="0FCE7ACA" w14:textId="77777777" w:rsidR="00122FF0" w:rsidRDefault="00A2474D">
            <w:pPr>
              <w:widowControl w:val="0"/>
              <w:jc w:val="center"/>
              <w:rPr>
                <w:szCs w:val="24"/>
                <w:lang w:eastAsia="lt-LT"/>
              </w:rPr>
            </w:pPr>
            <w:r>
              <w:rPr>
                <w:szCs w:val="24"/>
                <w:lang w:eastAsia="lt-LT"/>
              </w:rPr>
              <w:t>++</w:t>
            </w:r>
          </w:p>
        </w:tc>
        <w:tc>
          <w:tcPr>
            <w:tcW w:w="1046" w:type="dxa"/>
            <w:gridSpan w:val="3"/>
            <w:tcBorders>
              <w:bottom w:val="single" w:sz="4" w:space="0" w:color="auto"/>
            </w:tcBorders>
            <w:vAlign w:val="center"/>
          </w:tcPr>
          <w:p w14:paraId="0FCE7ACB" w14:textId="77777777" w:rsidR="00122FF0" w:rsidRDefault="00A2474D">
            <w:pPr>
              <w:widowControl w:val="0"/>
              <w:jc w:val="center"/>
              <w:rPr>
                <w:szCs w:val="24"/>
                <w:lang w:eastAsia="lt-LT"/>
              </w:rPr>
            </w:pPr>
            <w:r>
              <w:rPr>
                <w:szCs w:val="24"/>
                <w:lang w:eastAsia="lt-LT"/>
              </w:rPr>
              <w:t>n</w:t>
            </w:r>
          </w:p>
        </w:tc>
        <w:tc>
          <w:tcPr>
            <w:tcW w:w="1046" w:type="dxa"/>
            <w:gridSpan w:val="4"/>
            <w:tcBorders>
              <w:bottom w:val="single" w:sz="4" w:space="0" w:color="auto"/>
            </w:tcBorders>
            <w:vAlign w:val="center"/>
          </w:tcPr>
          <w:p w14:paraId="0FCE7ACC" w14:textId="77777777" w:rsidR="00122FF0" w:rsidRDefault="00A2474D">
            <w:pPr>
              <w:widowControl w:val="0"/>
              <w:jc w:val="center"/>
              <w:rPr>
                <w:szCs w:val="24"/>
                <w:lang w:eastAsia="lt-LT"/>
              </w:rPr>
            </w:pPr>
            <w:r>
              <w:rPr>
                <w:szCs w:val="24"/>
                <w:lang w:eastAsia="lt-LT"/>
              </w:rPr>
              <w:t>n</w:t>
            </w:r>
          </w:p>
        </w:tc>
        <w:tc>
          <w:tcPr>
            <w:tcW w:w="1142" w:type="dxa"/>
            <w:gridSpan w:val="3"/>
            <w:tcBorders>
              <w:bottom w:val="single" w:sz="4" w:space="0" w:color="auto"/>
            </w:tcBorders>
            <w:vAlign w:val="center"/>
          </w:tcPr>
          <w:p w14:paraId="0FCE7ACD" w14:textId="77777777" w:rsidR="00122FF0" w:rsidRDefault="00A2474D">
            <w:pPr>
              <w:widowControl w:val="0"/>
              <w:jc w:val="center"/>
              <w:rPr>
                <w:szCs w:val="24"/>
                <w:lang w:eastAsia="lt-LT"/>
              </w:rPr>
            </w:pPr>
            <w:r>
              <w:rPr>
                <w:szCs w:val="24"/>
                <w:lang w:eastAsia="lt-LT"/>
              </w:rPr>
              <w:t>n</w:t>
            </w:r>
          </w:p>
        </w:tc>
      </w:tr>
      <w:tr w:rsidR="00122FF0" w14:paraId="0FCE7AD7" w14:textId="77777777">
        <w:trPr>
          <w:cantSplit/>
          <w:trHeight w:val="23"/>
          <w:jc w:val="center"/>
        </w:trPr>
        <w:tc>
          <w:tcPr>
            <w:tcW w:w="1270" w:type="dxa"/>
            <w:tcBorders>
              <w:top w:val="single" w:sz="4" w:space="0" w:color="auto"/>
              <w:left w:val="single" w:sz="4" w:space="0" w:color="auto"/>
              <w:bottom w:val="single" w:sz="4" w:space="0" w:color="auto"/>
              <w:right w:val="nil"/>
            </w:tcBorders>
            <w:vAlign w:val="center"/>
          </w:tcPr>
          <w:p w14:paraId="0FCE7ACF" w14:textId="77777777" w:rsidR="00122FF0" w:rsidRDefault="00122FF0">
            <w:pPr>
              <w:widowControl w:val="0"/>
              <w:jc w:val="center"/>
              <w:rPr>
                <w:szCs w:val="24"/>
                <w:lang w:eastAsia="lt-LT"/>
              </w:rPr>
            </w:pPr>
          </w:p>
        </w:tc>
        <w:tc>
          <w:tcPr>
            <w:tcW w:w="1173" w:type="dxa"/>
            <w:tcBorders>
              <w:top w:val="single" w:sz="4" w:space="0" w:color="auto"/>
              <w:left w:val="nil"/>
              <w:bottom w:val="single" w:sz="4" w:space="0" w:color="auto"/>
              <w:right w:val="nil"/>
            </w:tcBorders>
            <w:vAlign w:val="center"/>
          </w:tcPr>
          <w:p w14:paraId="0FCE7AD0" w14:textId="77777777" w:rsidR="00122FF0" w:rsidRDefault="00122FF0">
            <w:pPr>
              <w:widowControl w:val="0"/>
              <w:jc w:val="center"/>
              <w:rPr>
                <w:szCs w:val="24"/>
                <w:lang w:eastAsia="lt-LT"/>
              </w:rPr>
            </w:pPr>
          </w:p>
        </w:tc>
        <w:tc>
          <w:tcPr>
            <w:tcW w:w="1301" w:type="dxa"/>
            <w:tcBorders>
              <w:top w:val="single" w:sz="4" w:space="0" w:color="auto"/>
              <w:left w:val="nil"/>
              <w:bottom w:val="single" w:sz="4" w:space="0" w:color="auto"/>
              <w:right w:val="nil"/>
            </w:tcBorders>
            <w:vAlign w:val="center"/>
          </w:tcPr>
          <w:p w14:paraId="0FCE7AD1" w14:textId="77777777" w:rsidR="00122FF0" w:rsidRDefault="00122FF0">
            <w:pPr>
              <w:widowControl w:val="0"/>
              <w:jc w:val="center"/>
              <w:rPr>
                <w:szCs w:val="24"/>
                <w:lang w:eastAsia="lt-LT"/>
              </w:rPr>
            </w:pPr>
          </w:p>
        </w:tc>
        <w:tc>
          <w:tcPr>
            <w:tcW w:w="1046" w:type="dxa"/>
            <w:tcBorders>
              <w:top w:val="single" w:sz="4" w:space="0" w:color="auto"/>
              <w:left w:val="nil"/>
              <w:bottom w:val="single" w:sz="4" w:space="0" w:color="auto"/>
              <w:right w:val="nil"/>
            </w:tcBorders>
            <w:vAlign w:val="center"/>
          </w:tcPr>
          <w:p w14:paraId="0FCE7AD2" w14:textId="77777777" w:rsidR="00122FF0" w:rsidRDefault="00122FF0">
            <w:pPr>
              <w:widowControl w:val="0"/>
              <w:jc w:val="center"/>
              <w:rPr>
                <w:szCs w:val="24"/>
                <w:lang w:eastAsia="lt-LT"/>
              </w:rPr>
            </w:pPr>
          </w:p>
        </w:tc>
        <w:tc>
          <w:tcPr>
            <w:tcW w:w="1046" w:type="dxa"/>
            <w:tcBorders>
              <w:top w:val="single" w:sz="4" w:space="0" w:color="auto"/>
              <w:left w:val="nil"/>
              <w:bottom w:val="single" w:sz="4" w:space="0" w:color="auto"/>
              <w:right w:val="nil"/>
            </w:tcBorders>
            <w:vAlign w:val="center"/>
          </w:tcPr>
          <w:p w14:paraId="0FCE7AD3" w14:textId="77777777" w:rsidR="00122FF0" w:rsidRDefault="00122FF0">
            <w:pPr>
              <w:widowControl w:val="0"/>
              <w:jc w:val="center"/>
              <w:rPr>
                <w:szCs w:val="24"/>
                <w:lang w:eastAsia="lt-LT"/>
              </w:rPr>
            </w:pPr>
          </w:p>
        </w:tc>
        <w:tc>
          <w:tcPr>
            <w:tcW w:w="1046" w:type="dxa"/>
            <w:gridSpan w:val="3"/>
            <w:tcBorders>
              <w:top w:val="single" w:sz="4" w:space="0" w:color="auto"/>
              <w:left w:val="nil"/>
              <w:bottom w:val="single" w:sz="4" w:space="0" w:color="auto"/>
              <w:right w:val="nil"/>
            </w:tcBorders>
            <w:vAlign w:val="center"/>
          </w:tcPr>
          <w:p w14:paraId="0FCE7AD4" w14:textId="77777777" w:rsidR="00122FF0" w:rsidRDefault="00122FF0">
            <w:pPr>
              <w:widowControl w:val="0"/>
              <w:jc w:val="center"/>
              <w:rPr>
                <w:szCs w:val="24"/>
                <w:lang w:eastAsia="lt-LT"/>
              </w:rPr>
            </w:pPr>
          </w:p>
        </w:tc>
        <w:tc>
          <w:tcPr>
            <w:tcW w:w="1046" w:type="dxa"/>
            <w:gridSpan w:val="4"/>
            <w:tcBorders>
              <w:top w:val="single" w:sz="4" w:space="0" w:color="auto"/>
              <w:left w:val="nil"/>
              <w:bottom w:val="single" w:sz="4" w:space="0" w:color="auto"/>
              <w:right w:val="nil"/>
            </w:tcBorders>
            <w:vAlign w:val="center"/>
          </w:tcPr>
          <w:p w14:paraId="0FCE7AD5" w14:textId="77777777" w:rsidR="00122FF0" w:rsidRDefault="00122FF0">
            <w:pPr>
              <w:widowControl w:val="0"/>
              <w:jc w:val="center"/>
              <w:rPr>
                <w:szCs w:val="24"/>
                <w:lang w:eastAsia="lt-LT"/>
              </w:rPr>
            </w:pPr>
          </w:p>
        </w:tc>
        <w:tc>
          <w:tcPr>
            <w:tcW w:w="1142" w:type="dxa"/>
            <w:gridSpan w:val="3"/>
            <w:tcBorders>
              <w:top w:val="single" w:sz="4" w:space="0" w:color="auto"/>
              <w:left w:val="nil"/>
              <w:bottom w:val="single" w:sz="4" w:space="0" w:color="auto"/>
              <w:right w:val="single" w:sz="4" w:space="0" w:color="auto"/>
            </w:tcBorders>
            <w:vAlign w:val="center"/>
          </w:tcPr>
          <w:p w14:paraId="0FCE7AD6" w14:textId="77777777" w:rsidR="00122FF0" w:rsidRDefault="00122FF0">
            <w:pPr>
              <w:widowControl w:val="0"/>
              <w:jc w:val="center"/>
              <w:rPr>
                <w:szCs w:val="24"/>
                <w:lang w:eastAsia="lt-LT"/>
              </w:rPr>
            </w:pPr>
          </w:p>
        </w:tc>
      </w:tr>
      <w:tr w:rsidR="00122FF0" w14:paraId="0FCE7ADB" w14:textId="77777777">
        <w:trPr>
          <w:cantSplit/>
          <w:trHeight w:val="23"/>
          <w:jc w:val="center"/>
        </w:trPr>
        <w:tc>
          <w:tcPr>
            <w:tcW w:w="2443" w:type="dxa"/>
            <w:gridSpan w:val="2"/>
            <w:vMerge w:val="restart"/>
            <w:vAlign w:val="bottom"/>
          </w:tcPr>
          <w:p w14:paraId="0FCE7AD8" w14:textId="77777777" w:rsidR="00122FF0" w:rsidRDefault="00A2474D">
            <w:pPr>
              <w:widowControl w:val="0"/>
              <w:jc w:val="center"/>
              <w:rPr>
                <w:szCs w:val="24"/>
                <w:lang w:eastAsia="lt-LT"/>
              </w:rPr>
            </w:pPr>
            <w:r>
              <w:rPr>
                <w:szCs w:val="24"/>
                <w:lang w:eastAsia="lt-LT"/>
              </w:rPr>
              <w:t>Šiurkštinimo mineralinė medžiaga</w:t>
            </w:r>
          </w:p>
        </w:tc>
        <w:tc>
          <w:tcPr>
            <w:tcW w:w="1301" w:type="dxa"/>
            <w:vMerge w:val="restart"/>
            <w:vAlign w:val="center"/>
          </w:tcPr>
          <w:p w14:paraId="0FCE7AD9" w14:textId="77777777" w:rsidR="00122FF0" w:rsidRDefault="00A2474D">
            <w:pPr>
              <w:widowControl w:val="0"/>
              <w:jc w:val="center"/>
              <w:rPr>
                <w:szCs w:val="24"/>
                <w:lang w:eastAsia="lt-LT"/>
              </w:rPr>
            </w:pPr>
            <w:r>
              <w:rPr>
                <w:szCs w:val="24"/>
                <w:lang w:eastAsia="lt-LT"/>
              </w:rPr>
              <w:t xml:space="preserve">Vertės ar kategorijos </w:t>
            </w:r>
            <w:r>
              <w:rPr>
                <w:szCs w:val="24"/>
                <w:lang w:eastAsia="lt-LT"/>
              </w:rPr>
              <w:t>mažėjimas (M) arba didėjimas (D)</w:t>
            </w:r>
          </w:p>
        </w:tc>
        <w:tc>
          <w:tcPr>
            <w:tcW w:w="5326" w:type="dxa"/>
            <w:gridSpan w:val="12"/>
            <w:vAlign w:val="center"/>
          </w:tcPr>
          <w:p w14:paraId="0FCE7ADA" w14:textId="77777777" w:rsidR="00122FF0" w:rsidRDefault="00A2474D">
            <w:pPr>
              <w:widowControl w:val="0"/>
              <w:jc w:val="center"/>
              <w:rPr>
                <w:szCs w:val="24"/>
                <w:lang w:eastAsia="lt-LT"/>
              </w:rPr>
            </w:pPr>
            <w:r>
              <w:rPr>
                <w:szCs w:val="24"/>
                <w:lang w:eastAsia="lt-LT"/>
              </w:rPr>
              <w:t>Eksploatacinės charakteristikos</w:t>
            </w:r>
          </w:p>
        </w:tc>
      </w:tr>
      <w:tr w:rsidR="00122FF0" w14:paraId="0FCE7AE3" w14:textId="77777777">
        <w:trPr>
          <w:cantSplit/>
          <w:trHeight w:val="23"/>
          <w:jc w:val="center"/>
        </w:trPr>
        <w:tc>
          <w:tcPr>
            <w:tcW w:w="2443" w:type="dxa"/>
            <w:gridSpan w:val="2"/>
            <w:vMerge/>
            <w:vAlign w:val="center"/>
          </w:tcPr>
          <w:p w14:paraId="0FCE7ADC" w14:textId="77777777" w:rsidR="00122FF0" w:rsidRDefault="00122FF0">
            <w:pPr>
              <w:widowControl w:val="0"/>
              <w:jc w:val="center"/>
              <w:rPr>
                <w:szCs w:val="24"/>
                <w:lang w:eastAsia="lt-LT"/>
              </w:rPr>
            </w:pPr>
          </w:p>
        </w:tc>
        <w:tc>
          <w:tcPr>
            <w:tcW w:w="1301" w:type="dxa"/>
            <w:vMerge/>
            <w:vAlign w:val="center"/>
          </w:tcPr>
          <w:p w14:paraId="0FCE7ADD" w14:textId="77777777" w:rsidR="00122FF0" w:rsidRDefault="00122FF0">
            <w:pPr>
              <w:widowControl w:val="0"/>
              <w:jc w:val="center"/>
              <w:rPr>
                <w:szCs w:val="24"/>
                <w:lang w:eastAsia="lt-LT"/>
              </w:rPr>
            </w:pPr>
          </w:p>
        </w:tc>
        <w:tc>
          <w:tcPr>
            <w:tcW w:w="1046" w:type="dxa"/>
            <w:vAlign w:val="center"/>
          </w:tcPr>
          <w:p w14:paraId="0FCE7ADE" w14:textId="77777777" w:rsidR="00122FF0" w:rsidRDefault="00A2474D">
            <w:pPr>
              <w:widowControl w:val="0"/>
              <w:jc w:val="center"/>
              <w:rPr>
                <w:szCs w:val="24"/>
                <w:lang w:eastAsia="lt-LT"/>
              </w:rPr>
            </w:pPr>
            <w:r>
              <w:rPr>
                <w:szCs w:val="24"/>
                <w:lang w:eastAsia="lt-LT"/>
              </w:rPr>
              <w:t>Atsparumas slydimui ir šliaužimui</w:t>
            </w:r>
          </w:p>
        </w:tc>
        <w:tc>
          <w:tcPr>
            <w:tcW w:w="1046" w:type="dxa"/>
            <w:vAlign w:val="center"/>
          </w:tcPr>
          <w:p w14:paraId="0FCE7ADF" w14:textId="77777777" w:rsidR="00122FF0" w:rsidRDefault="00A2474D">
            <w:pPr>
              <w:widowControl w:val="0"/>
              <w:jc w:val="center"/>
              <w:rPr>
                <w:szCs w:val="24"/>
                <w:lang w:eastAsia="lt-LT"/>
              </w:rPr>
            </w:pPr>
            <w:r>
              <w:rPr>
                <w:szCs w:val="24"/>
                <w:lang w:eastAsia="lt-LT"/>
              </w:rPr>
              <w:t>Šviesumas</w:t>
            </w:r>
          </w:p>
        </w:tc>
        <w:tc>
          <w:tcPr>
            <w:tcW w:w="1046" w:type="dxa"/>
            <w:gridSpan w:val="3"/>
            <w:vAlign w:val="center"/>
          </w:tcPr>
          <w:p w14:paraId="0FCE7AE0" w14:textId="77777777" w:rsidR="00122FF0" w:rsidRDefault="00A2474D">
            <w:pPr>
              <w:widowControl w:val="0"/>
              <w:jc w:val="center"/>
              <w:rPr>
                <w:szCs w:val="24"/>
                <w:lang w:eastAsia="lt-LT"/>
              </w:rPr>
            </w:pPr>
            <w:r>
              <w:rPr>
                <w:szCs w:val="24"/>
                <w:lang w:eastAsia="lt-LT"/>
              </w:rPr>
              <w:t>Atspindys</w:t>
            </w:r>
          </w:p>
        </w:tc>
        <w:tc>
          <w:tcPr>
            <w:tcW w:w="1046" w:type="dxa"/>
            <w:gridSpan w:val="4"/>
            <w:vAlign w:val="center"/>
          </w:tcPr>
          <w:p w14:paraId="0FCE7AE1" w14:textId="77777777" w:rsidR="00122FF0" w:rsidRDefault="00A2474D">
            <w:pPr>
              <w:widowControl w:val="0"/>
              <w:jc w:val="center"/>
              <w:rPr>
                <w:szCs w:val="24"/>
                <w:lang w:eastAsia="lt-LT"/>
              </w:rPr>
            </w:pPr>
            <w:r>
              <w:rPr>
                <w:szCs w:val="24"/>
                <w:lang w:eastAsia="lt-LT"/>
              </w:rPr>
              <w:t>Padangos ir dangos kontakto triukšmas</w:t>
            </w:r>
          </w:p>
        </w:tc>
        <w:tc>
          <w:tcPr>
            <w:tcW w:w="1142" w:type="dxa"/>
            <w:gridSpan w:val="3"/>
            <w:vAlign w:val="center"/>
          </w:tcPr>
          <w:p w14:paraId="0FCE7AE2" w14:textId="77777777" w:rsidR="00122FF0" w:rsidRDefault="00A2474D">
            <w:pPr>
              <w:widowControl w:val="0"/>
              <w:jc w:val="center"/>
              <w:rPr>
                <w:szCs w:val="24"/>
                <w:lang w:eastAsia="lt-LT"/>
              </w:rPr>
            </w:pPr>
            <w:r>
              <w:rPr>
                <w:szCs w:val="24"/>
                <w:lang w:eastAsia="lt-LT"/>
              </w:rPr>
              <w:t>Hidraulinės charakteristikos</w:t>
            </w:r>
          </w:p>
        </w:tc>
      </w:tr>
      <w:tr w:rsidR="00122FF0" w14:paraId="0FCE7AED" w14:textId="77777777">
        <w:trPr>
          <w:cantSplit/>
          <w:trHeight w:val="23"/>
          <w:jc w:val="center"/>
        </w:trPr>
        <w:tc>
          <w:tcPr>
            <w:tcW w:w="1270" w:type="dxa"/>
            <w:vAlign w:val="center"/>
          </w:tcPr>
          <w:p w14:paraId="0FCE7AE4" w14:textId="77777777" w:rsidR="00122FF0" w:rsidRDefault="00A2474D">
            <w:pPr>
              <w:widowControl w:val="0"/>
              <w:jc w:val="center"/>
              <w:rPr>
                <w:szCs w:val="24"/>
                <w:lang w:eastAsia="lt-LT"/>
              </w:rPr>
            </w:pPr>
            <w:r>
              <w:rPr>
                <w:szCs w:val="24"/>
                <w:lang w:eastAsia="lt-LT"/>
              </w:rPr>
              <w:t>Granuliometrinė savybė</w:t>
            </w:r>
          </w:p>
        </w:tc>
        <w:tc>
          <w:tcPr>
            <w:tcW w:w="1173" w:type="dxa"/>
            <w:vAlign w:val="center"/>
          </w:tcPr>
          <w:p w14:paraId="0FCE7AE5" w14:textId="77777777" w:rsidR="00122FF0" w:rsidRDefault="00A2474D">
            <w:pPr>
              <w:widowControl w:val="0"/>
              <w:jc w:val="center"/>
              <w:rPr>
                <w:szCs w:val="24"/>
                <w:lang w:eastAsia="lt-LT"/>
              </w:rPr>
            </w:pPr>
            <w:r>
              <w:rPr>
                <w:szCs w:val="24"/>
                <w:lang w:eastAsia="lt-LT"/>
              </w:rPr>
              <w:t>Didžiausios dalelės</w:t>
            </w:r>
          </w:p>
          <w:p w14:paraId="0FCE7AE6" w14:textId="77777777" w:rsidR="00122FF0" w:rsidRDefault="00A2474D">
            <w:pPr>
              <w:widowControl w:val="0"/>
              <w:jc w:val="center"/>
              <w:rPr>
                <w:szCs w:val="24"/>
                <w:lang w:eastAsia="lt-LT"/>
              </w:rPr>
            </w:pPr>
            <w:r>
              <w:rPr>
                <w:szCs w:val="24"/>
                <w:lang w:eastAsia="lt-LT"/>
              </w:rPr>
              <w:t>dydis D</w:t>
            </w:r>
          </w:p>
        </w:tc>
        <w:tc>
          <w:tcPr>
            <w:tcW w:w="1301" w:type="dxa"/>
            <w:vAlign w:val="center"/>
          </w:tcPr>
          <w:p w14:paraId="0FCE7AE7" w14:textId="77777777" w:rsidR="00122FF0" w:rsidRDefault="00A2474D">
            <w:pPr>
              <w:widowControl w:val="0"/>
              <w:jc w:val="center"/>
              <w:rPr>
                <w:szCs w:val="24"/>
                <w:lang w:eastAsia="lt-LT"/>
              </w:rPr>
            </w:pPr>
            <w:r>
              <w:rPr>
                <w:szCs w:val="24"/>
                <w:lang w:eastAsia="lt-LT"/>
              </w:rPr>
              <w:t>M</w:t>
            </w:r>
          </w:p>
        </w:tc>
        <w:tc>
          <w:tcPr>
            <w:tcW w:w="1046" w:type="dxa"/>
            <w:vAlign w:val="center"/>
          </w:tcPr>
          <w:p w14:paraId="0FCE7AE8" w14:textId="77777777" w:rsidR="00122FF0" w:rsidRDefault="00A2474D">
            <w:pPr>
              <w:widowControl w:val="0"/>
              <w:jc w:val="center"/>
              <w:rPr>
                <w:szCs w:val="24"/>
                <w:lang w:eastAsia="lt-LT"/>
              </w:rPr>
            </w:pPr>
            <w:r>
              <w:rPr>
                <w:szCs w:val="24"/>
                <w:lang w:eastAsia="lt-LT"/>
              </w:rPr>
              <w:t>n</w:t>
            </w:r>
          </w:p>
        </w:tc>
        <w:tc>
          <w:tcPr>
            <w:tcW w:w="1046" w:type="dxa"/>
            <w:vAlign w:val="center"/>
          </w:tcPr>
          <w:p w14:paraId="0FCE7AE9"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AEA" w14:textId="77777777" w:rsidR="00122FF0" w:rsidRDefault="00A2474D">
            <w:pPr>
              <w:widowControl w:val="0"/>
              <w:jc w:val="center"/>
              <w:rPr>
                <w:szCs w:val="24"/>
                <w:lang w:eastAsia="lt-LT"/>
              </w:rPr>
            </w:pPr>
            <w:r>
              <w:rPr>
                <w:szCs w:val="24"/>
                <w:lang w:eastAsia="lt-LT"/>
              </w:rPr>
              <w:t>+</w:t>
            </w:r>
          </w:p>
        </w:tc>
        <w:tc>
          <w:tcPr>
            <w:tcW w:w="1046" w:type="dxa"/>
            <w:gridSpan w:val="4"/>
            <w:vAlign w:val="center"/>
          </w:tcPr>
          <w:p w14:paraId="0FCE7AEB" w14:textId="77777777" w:rsidR="00122FF0" w:rsidRDefault="00A2474D">
            <w:pPr>
              <w:widowControl w:val="0"/>
              <w:jc w:val="center"/>
              <w:rPr>
                <w:szCs w:val="24"/>
                <w:lang w:eastAsia="lt-LT"/>
              </w:rPr>
            </w:pPr>
            <w:r>
              <w:rPr>
                <w:szCs w:val="24"/>
                <w:lang w:eastAsia="lt-LT"/>
              </w:rPr>
              <w:t>+</w:t>
            </w:r>
          </w:p>
        </w:tc>
        <w:tc>
          <w:tcPr>
            <w:tcW w:w="1142" w:type="dxa"/>
            <w:gridSpan w:val="3"/>
            <w:vAlign w:val="center"/>
          </w:tcPr>
          <w:p w14:paraId="0FCE7AEC" w14:textId="77777777" w:rsidR="00122FF0" w:rsidRDefault="00A2474D">
            <w:pPr>
              <w:widowControl w:val="0"/>
              <w:jc w:val="center"/>
              <w:rPr>
                <w:szCs w:val="24"/>
                <w:lang w:eastAsia="lt-LT"/>
              </w:rPr>
            </w:pPr>
            <w:r>
              <w:rPr>
                <w:szCs w:val="24"/>
                <w:lang w:eastAsia="lt-LT"/>
              </w:rPr>
              <w:t>n</w:t>
            </w:r>
          </w:p>
        </w:tc>
      </w:tr>
      <w:tr w:rsidR="00122FF0" w14:paraId="0FCE7AF6" w14:textId="77777777">
        <w:trPr>
          <w:cantSplit/>
          <w:trHeight w:val="23"/>
          <w:jc w:val="center"/>
        </w:trPr>
        <w:tc>
          <w:tcPr>
            <w:tcW w:w="1270" w:type="dxa"/>
            <w:vAlign w:val="center"/>
          </w:tcPr>
          <w:p w14:paraId="0FCE7AEE" w14:textId="77777777" w:rsidR="00122FF0" w:rsidRDefault="00A2474D">
            <w:pPr>
              <w:widowControl w:val="0"/>
              <w:jc w:val="center"/>
              <w:rPr>
                <w:szCs w:val="24"/>
                <w:lang w:eastAsia="lt-LT"/>
              </w:rPr>
            </w:pPr>
            <w:r>
              <w:rPr>
                <w:szCs w:val="24"/>
                <w:lang w:eastAsia="lt-LT"/>
              </w:rPr>
              <w:t>Atsparumas poliruojamumui</w:t>
            </w:r>
          </w:p>
        </w:tc>
        <w:tc>
          <w:tcPr>
            <w:tcW w:w="1173" w:type="dxa"/>
            <w:vAlign w:val="center"/>
          </w:tcPr>
          <w:p w14:paraId="0FCE7AEF" w14:textId="77777777" w:rsidR="00122FF0" w:rsidRDefault="00A2474D">
            <w:pPr>
              <w:widowControl w:val="0"/>
              <w:jc w:val="center"/>
              <w:rPr>
                <w:szCs w:val="24"/>
                <w:lang w:eastAsia="lt-LT"/>
              </w:rPr>
            </w:pPr>
            <w:r>
              <w:rPr>
                <w:szCs w:val="24"/>
                <w:lang w:eastAsia="lt-LT"/>
              </w:rPr>
              <w:t>PSV (Stm)</w:t>
            </w:r>
          </w:p>
        </w:tc>
        <w:tc>
          <w:tcPr>
            <w:tcW w:w="1301" w:type="dxa"/>
            <w:vAlign w:val="center"/>
          </w:tcPr>
          <w:p w14:paraId="0FCE7AF0" w14:textId="77777777" w:rsidR="00122FF0" w:rsidRDefault="00A2474D">
            <w:pPr>
              <w:widowControl w:val="0"/>
              <w:jc w:val="center"/>
              <w:rPr>
                <w:szCs w:val="24"/>
                <w:lang w:eastAsia="lt-LT"/>
              </w:rPr>
            </w:pPr>
            <w:r>
              <w:rPr>
                <w:szCs w:val="24"/>
                <w:lang w:eastAsia="lt-LT"/>
              </w:rPr>
              <w:t>D</w:t>
            </w:r>
          </w:p>
        </w:tc>
        <w:tc>
          <w:tcPr>
            <w:tcW w:w="1046" w:type="dxa"/>
            <w:vAlign w:val="center"/>
          </w:tcPr>
          <w:p w14:paraId="0FCE7AF1" w14:textId="77777777" w:rsidR="00122FF0" w:rsidRDefault="00A2474D">
            <w:pPr>
              <w:widowControl w:val="0"/>
              <w:jc w:val="center"/>
              <w:rPr>
                <w:szCs w:val="24"/>
                <w:lang w:eastAsia="lt-LT"/>
              </w:rPr>
            </w:pPr>
            <w:r>
              <w:rPr>
                <w:szCs w:val="24"/>
                <w:lang w:eastAsia="lt-LT"/>
              </w:rPr>
              <w:t>n</w:t>
            </w:r>
          </w:p>
        </w:tc>
        <w:tc>
          <w:tcPr>
            <w:tcW w:w="1046" w:type="dxa"/>
            <w:vAlign w:val="center"/>
          </w:tcPr>
          <w:p w14:paraId="0FCE7AF2"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AF3" w14:textId="77777777" w:rsidR="00122FF0" w:rsidRDefault="00A2474D">
            <w:pPr>
              <w:widowControl w:val="0"/>
              <w:jc w:val="center"/>
              <w:rPr>
                <w:szCs w:val="24"/>
                <w:lang w:eastAsia="lt-LT"/>
              </w:rPr>
            </w:pPr>
            <w:r>
              <w:rPr>
                <w:szCs w:val="24"/>
                <w:lang w:eastAsia="lt-LT"/>
              </w:rPr>
              <w:t>n</w:t>
            </w:r>
          </w:p>
        </w:tc>
        <w:tc>
          <w:tcPr>
            <w:tcW w:w="1046" w:type="dxa"/>
            <w:gridSpan w:val="4"/>
            <w:vAlign w:val="center"/>
          </w:tcPr>
          <w:p w14:paraId="0FCE7AF4" w14:textId="77777777" w:rsidR="00122FF0" w:rsidRDefault="00A2474D">
            <w:pPr>
              <w:widowControl w:val="0"/>
              <w:jc w:val="center"/>
              <w:rPr>
                <w:szCs w:val="24"/>
                <w:lang w:eastAsia="lt-LT"/>
              </w:rPr>
            </w:pPr>
            <w:r>
              <w:rPr>
                <w:szCs w:val="24"/>
                <w:lang w:eastAsia="lt-LT"/>
              </w:rPr>
              <w:t>n</w:t>
            </w:r>
          </w:p>
        </w:tc>
        <w:tc>
          <w:tcPr>
            <w:tcW w:w="1142" w:type="dxa"/>
            <w:gridSpan w:val="3"/>
            <w:vAlign w:val="center"/>
          </w:tcPr>
          <w:p w14:paraId="0FCE7AF5" w14:textId="77777777" w:rsidR="00122FF0" w:rsidRDefault="00A2474D">
            <w:pPr>
              <w:widowControl w:val="0"/>
              <w:jc w:val="center"/>
              <w:rPr>
                <w:szCs w:val="24"/>
                <w:lang w:eastAsia="lt-LT"/>
              </w:rPr>
            </w:pPr>
            <w:r>
              <w:rPr>
                <w:szCs w:val="24"/>
                <w:lang w:eastAsia="lt-LT"/>
              </w:rPr>
              <w:t>n</w:t>
            </w:r>
          </w:p>
        </w:tc>
      </w:tr>
      <w:tr w:rsidR="00122FF0" w14:paraId="0FCE7AFF" w14:textId="77777777">
        <w:trPr>
          <w:cantSplit/>
          <w:trHeight w:val="23"/>
          <w:jc w:val="center"/>
        </w:trPr>
        <w:tc>
          <w:tcPr>
            <w:tcW w:w="1270" w:type="dxa"/>
            <w:vAlign w:val="center"/>
          </w:tcPr>
          <w:p w14:paraId="0FCE7AF7" w14:textId="77777777" w:rsidR="00122FF0" w:rsidRDefault="00A2474D">
            <w:pPr>
              <w:widowControl w:val="0"/>
              <w:jc w:val="center"/>
              <w:rPr>
                <w:szCs w:val="24"/>
                <w:lang w:eastAsia="lt-LT"/>
              </w:rPr>
            </w:pPr>
            <w:r>
              <w:rPr>
                <w:szCs w:val="24"/>
                <w:lang w:eastAsia="lt-LT"/>
              </w:rPr>
              <w:t>Šviesumas</w:t>
            </w:r>
          </w:p>
        </w:tc>
        <w:tc>
          <w:tcPr>
            <w:tcW w:w="1173" w:type="dxa"/>
            <w:vAlign w:val="center"/>
          </w:tcPr>
          <w:p w14:paraId="0FCE7AF8" w14:textId="77777777" w:rsidR="00122FF0" w:rsidRDefault="00A2474D">
            <w:pPr>
              <w:widowControl w:val="0"/>
              <w:jc w:val="center"/>
              <w:rPr>
                <w:szCs w:val="24"/>
                <w:lang w:eastAsia="lt-LT"/>
              </w:rPr>
            </w:pPr>
            <w:r>
              <w:rPr>
                <w:szCs w:val="24"/>
                <w:lang w:eastAsia="lt-LT"/>
              </w:rPr>
              <w:t>q</w:t>
            </w:r>
            <w:r>
              <w:rPr>
                <w:szCs w:val="24"/>
                <w:vertAlign w:val="subscript"/>
                <w:lang w:eastAsia="lt-LT"/>
              </w:rPr>
              <w:t>p</w:t>
            </w:r>
          </w:p>
        </w:tc>
        <w:tc>
          <w:tcPr>
            <w:tcW w:w="1301" w:type="dxa"/>
            <w:vAlign w:val="center"/>
          </w:tcPr>
          <w:p w14:paraId="0FCE7AF9" w14:textId="77777777" w:rsidR="00122FF0" w:rsidRDefault="00A2474D">
            <w:pPr>
              <w:widowControl w:val="0"/>
              <w:jc w:val="center"/>
              <w:rPr>
                <w:szCs w:val="24"/>
                <w:lang w:eastAsia="lt-LT"/>
              </w:rPr>
            </w:pPr>
            <w:r>
              <w:rPr>
                <w:szCs w:val="24"/>
                <w:lang w:eastAsia="lt-LT"/>
              </w:rPr>
              <w:t>D</w:t>
            </w:r>
          </w:p>
        </w:tc>
        <w:tc>
          <w:tcPr>
            <w:tcW w:w="1046" w:type="dxa"/>
            <w:vAlign w:val="center"/>
          </w:tcPr>
          <w:p w14:paraId="0FCE7AFA" w14:textId="77777777" w:rsidR="00122FF0" w:rsidRDefault="00A2474D">
            <w:pPr>
              <w:widowControl w:val="0"/>
              <w:jc w:val="center"/>
              <w:rPr>
                <w:szCs w:val="24"/>
                <w:lang w:eastAsia="lt-LT"/>
              </w:rPr>
            </w:pPr>
            <w:r>
              <w:rPr>
                <w:szCs w:val="24"/>
                <w:lang w:eastAsia="lt-LT"/>
              </w:rPr>
              <w:t>n</w:t>
            </w:r>
          </w:p>
        </w:tc>
        <w:tc>
          <w:tcPr>
            <w:tcW w:w="1046" w:type="dxa"/>
            <w:vAlign w:val="center"/>
          </w:tcPr>
          <w:p w14:paraId="0FCE7AFB" w14:textId="77777777" w:rsidR="00122FF0" w:rsidRDefault="00A2474D">
            <w:pPr>
              <w:widowControl w:val="0"/>
              <w:jc w:val="center"/>
              <w:rPr>
                <w:szCs w:val="24"/>
                <w:lang w:eastAsia="lt-LT"/>
              </w:rPr>
            </w:pPr>
            <w:r>
              <w:rPr>
                <w:szCs w:val="24"/>
                <w:lang w:eastAsia="lt-LT"/>
              </w:rPr>
              <w:t>+</w:t>
            </w:r>
          </w:p>
        </w:tc>
        <w:tc>
          <w:tcPr>
            <w:tcW w:w="1046" w:type="dxa"/>
            <w:gridSpan w:val="3"/>
            <w:vAlign w:val="center"/>
          </w:tcPr>
          <w:p w14:paraId="0FCE7AFC" w14:textId="77777777" w:rsidR="00122FF0" w:rsidRDefault="00A2474D">
            <w:pPr>
              <w:widowControl w:val="0"/>
              <w:jc w:val="center"/>
              <w:rPr>
                <w:szCs w:val="24"/>
                <w:lang w:eastAsia="lt-LT"/>
              </w:rPr>
            </w:pPr>
            <w:r>
              <w:rPr>
                <w:szCs w:val="24"/>
                <w:lang w:eastAsia="lt-LT"/>
              </w:rPr>
              <w:t>n</w:t>
            </w:r>
          </w:p>
        </w:tc>
        <w:tc>
          <w:tcPr>
            <w:tcW w:w="1046" w:type="dxa"/>
            <w:gridSpan w:val="4"/>
            <w:vAlign w:val="center"/>
          </w:tcPr>
          <w:p w14:paraId="0FCE7AFD" w14:textId="77777777" w:rsidR="00122FF0" w:rsidRDefault="00A2474D">
            <w:pPr>
              <w:widowControl w:val="0"/>
              <w:jc w:val="center"/>
              <w:rPr>
                <w:szCs w:val="24"/>
                <w:lang w:eastAsia="lt-LT"/>
              </w:rPr>
            </w:pPr>
            <w:r>
              <w:rPr>
                <w:szCs w:val="24"/>
                <w:lang w:eastAsia="lt-LT"/>
              </w:rPr>
              <w:t>n</w:t>
            </w:r>
          </w:p>
        </w:tc>
        <w:tc>
          <w:tcPr>
            <w:tcW w:w="1142" w:type="dxa"/>
            <w:gridSpan w:val="3"/>
            <w:vAlign w:val="center"/>
          </w:tcPr>
          <w:p w14:paraId="0FCE7AFE" w14:textId="77777777" w:rsidR="00122FF0" w:rsidRDefault="00A2474D">
            <w:pPr>
              <w:widowControl w:val="0"/>
              <w:jc w:val="center"/>
              <w:rPr>
                <w:szCs w:val="24"/>
                <w:lang w:eastAsia="lt-LT"/>
              </w:rPr>
            </w:pPr>
            <w:r>
              <w:rPr>
                <w:szCs w:val="24"/>
                <w:lang w:eastAsia="lt-LT"/>
              </w:rPr>
              <w:t>n</w:t>
            </w:r>
          </w:p>
        </w:tc>
      </w:tr>
      <w:tr w:rsidR="00122FF0" w14:paraId="0FCE7B0C" w14:textId="77777777">
        <w:tblPrEx>
          <w:jc w:val="left"/>
        </w:tblPrEx>
        <w:trPr>
          <w:cantSplit/>
          <w:trHeight w:val="23"/>
        </w:trPr>
        <w:tc>
          <w:tcPr>
            <w:tcW w:w="6105" w:type="dxa"/>
            <w:gridSpan w:val="6"/>
            <w:tcBorders>
              <w:right w:val="nil"/>
            </w:tcBorders>
          </w:tcPr>
          <w:p w14:paraId="0FCE7B00" w14:textId="77777777" w:rsidR="00122FF0" w:rsidRDefault="00A2474D">
            <w:pPr>
              <w:widowControl w:val="0"/>
              <w:jc w:val="both"/>
              <w:rPr>
                <w:szCs w:val="24"/>
                <w:lang w:eastAsia="lt-LT"/>
              </w:rPr>
            </w:pPr>
            <w:r>
              <w:rPr>
                <w:szCs w:val="24"/>
                <w:lang w:eastAsia="lt-LT"/>
              </w:rPr>
              <w:lastRenderedPageBreak/>
              <w:t>(++) – labai teigiama įtaka</w:t>
            </w:r>
          </w:p>
          <w:p w14:paraId="0FCE7B01" w14:textId="77777777" w:rsidR="00122FF0" w:rsidRDefault="00A2474D">
            <w:pPr>
              <w:widowControl w:val="0"/>
              <w:jc w:val="both"/>
              <w:rPr>
                <w:szCs w:val="24"/>
                <w:lang w:eastAsia="lt-LT"/>
              </w:rPr>
            </w:pPr>
            <w:r>
              <w:rPr>
                <w:szCs w:val="24"/>
                <w:lang w:eastAsia="lt-LT"/>
              </w:rPr>
              <w:t>(+) – teigiama įtaka</w:t>
            </w:r>
          </w:p>
          <w:p w14:paraId="0FCE7B02" w14:textId="77777777" w:rsidR="00122FF0" w:rsidRDefault="00A2474D">
            <w:pPr>
              <w:widowControl w:val="0"/>
              <w:jc w:val="both"/>
              <w:rPr>
                <w:szCs w:val="24"/>
                <w:lang w:eastAsia="lt-LT"/>
              </w:rPr>
            </w:pPr>
            <w:r>
              <w:rPr>
                <w:szCs w:val="24"/>
                <w:lang w:eastAsia="lt-LT"/>
              </w:rPr>
              <w:t>n – nėra įtakos/įtaka nežinoma</w:t>
            </w:r>
          </w:p>
          <w:p w14:paraId="0FCE7B03" w14:textId="77777777" w:rsidR="00122FF0" w:rsidRDefault="00A2474D">
            <w:pPr>
              <w:widowControl w:val="0"/>
              <w:jc w:val="both"/>
              <w:rPr>
                <w:szCs w:val="24"/>
                <w:lang w:eastAsia="lt-LT"/>
              </w:rPr>
            </w:pPr>
            <w:r>
              <w:rPr>
                <w:szCs w:val="24"/>
                <w:lang w:eastAsia="lt-LT"/>
              </w:rPr>
              <w:t>Stm – stambioji mineralinė medžiaga</w:t>
            </w:r>
          </w:p>
          <w:p w14:paraId="0FCE7B04" w14:textId="77777777" w:rsidR="00122FF0" w:rsidRDefault="00A2474D">
            <w:pPr>
              <w:widowControl w:val="0"/>
              <w:jc w:val="both"/>
              <w:rPr>
                <w:szCs w:val="24"/>
                <w:lang w:eastAsia="lt-LT"/>
              </w:rPr>
            </w:pPr>
            <w:r>
              <w:rPr>
                <w:szCs w:val="24"/>
                <w:lang w:eastAsia="lt-LT"/>
              </w:rPr>
              <w:t>Smm – smulkioji mineralinė medžiaga</w:t>
            </w:r>
          </w:p>
        </w:tc>
        <w:tc>
          <w:tcPr>
            <w:tcW w:w="423" w:type="dxa"/>
            <w:tcBorders>
              <w:top w:val="single" w:sz="4" w:space="0" w:color="auto"/>
              <w:left w:val="nil"/>
              <w:bottom w:val="single" w:sz="4" w:space="0" w:color="auto"/>
              <w:right w:val="nil"/>
            </w:tcBorders>
          </w:tcPr>
          <w:p w14:paraId="0FCE7B05" w14:textId="77777777" w:rsidR="00122FF0" w:rsidRDefault="00122FF0">
            <w:pPr>
              <w:widowControl w:val="0"/>
              <w:jc w:val="both"/>
              <w:rPr>
                <w:szCs w:val="24"/>
                <w:lang w:eastAsia="lt-LT"/>
              </w:rPr>
            </w:pPr>
          </w:p>
        </w:tc>
        <w:tc>
          <w:tcPr>
            <w:tcW w:w="424" w:type="dxa"/>
            <w:gridSpan w:val="2"/>
            <w:tcBorders>
              <w:top w:val="single" w:sz="4" w:space="0" w:color="auto"/>
              <w:left w:val="nil"/>
              <w:bottom w:val="single" w:sz="4" w:space="0" w:color="auto"/>
              <w:right w:val="nil"/>
            </w:tcBorders>
          </w:tcPr>
          <w:p w14:paraId="0FCE7B06" w14:textId="77777777" w:rsidR="00122FF0" w:rsidRDefault="00122FF0">
            <w:pPr>
              <w:widowControl w:val="0"/>
              <w:jc w:val="both"/>
              <w:rPr>
                <w:szCs w:val="24"/>
                <w:lang w:eastAsia="lt-LT"/>
              </w:rPr>
            </w:pPr>
          </w:p>
        </w:tc>
        <w:tc>
          <w:tcPr>
            <w:tcW w:w="423" w:type="dxa"/>
            <w:tcBorders>
              <w:top w:val="single" w:sz="4" w:space="0" w:color="auto"/>
              <w:left w:val="nil"/>
              <w:bottom w:val="single" w:sz="4" w:space="0" w:color="auto"/>
              <w:right w:val="nil"/>
            </w:tcBorders>
          </w:tcPr>
          <w:p w14:paraId="0FCE7B07" w14:textId="77777777" w:rsidR="00122FF0" w:rsidRDefault="00122FF0">
            <w:pPr>
              <w:widowControl w:val="0"/>
              <w:jc w:val="both"/>
              <w:rPr>
                <w:szCs w:val="24"/>
                <w:lang w:eastAsia="lt-LT"/>
              </w:rPr>
            </w:pPr>
          </w:p>
        </w:tc>
        <w:tc>
          <w:tcPr>
            <w:tcW w:w="424" w:type="dxa"/>
            <w:tcBorders>
              <w:top w:val="single" w:sz="4" w:space="0" w:color="auto"/>
              <w:left w:val="nil"/>
              <w:bottom w:val="single" w:sz="4" w:space="0" w:color="auto"/>
              <w:right w:val="nil"/>
            </w:tcBorders>
          </w:tcPr>
          <w:p w14:paraId="0FCE7B08" w14:textId="77777777" w:rsidR="00122FF0" w:rsidRDefault="00122FF0">
            <w:pPr>
              <w:widowControl w:val="0"/>
              <w:jc w:val="both"/>
              <w:rPr>
                <w:szCs w:val="24"/>
                <w:lang w:eastAsia="lt-LT"/>
              </w:rPr>
            </w:pPr>
          </w:p>
        </w:tc>
        <w:tc>
          <w:tcPr>
            <w:tcW w:w="423" w:type="dxa"/>
            <w:gridSpan w:val="2"/>
            <w:tcBorders>
              <w:top w:val="single" w:sz="4" w:space="0" w:color="auto"/>
              <w:left w:val="nil"/>
              <w:bottom w:val="single" w:sz="4" w:space="0" w:color="auto"/>
              <w:right w:val="nil"/>
            </w:tcBorders>
          </w:tcPr>
          <w:p w14:paraId="0FCE7B09" w14:textId="77777777" w:rsidR="00122FF0" w:rsidRDefault="00122FF0">
            <w:pPr>
              <w:widowControl w:val="0"/>
              <w:jc w:val="both"/>
              <w:rPr>
                <w:szCs w:val="24"/>
                <w:lang w:eastAsia="lt-LT"/>
              </w:rPr>
            </w:pPr>
          </w:p>
        </w:tc>
        <w:tc>
          <w:tcPr>
            <w:tcW w:w="424" w:type="dxa"/>
            <w:tcBorders>
              <w:top w:val="single" w:sz="4" w:space="0" w:color="auto"/>
              <w:left w:val="nil"/>
              <w:bottom w:val="single" w:sz="4" w:space="0" w:color="auto"/>
              <w:right w:val="nil"/>
            </w:tcBorders>
          </w:tcPr>
          <w:p w14:paraId="0FCE7B0A" w14:textId="77777777" w:rsidR="00122FF0" w:rsidRDefault="00122FF0">
            <w:pPr>
              <w:widowControl w:val="0"/>
              <w:jc w:val="both"/>
              <w:rPr>
                <w:szCs w:val="24"/>
                <w:lang w:eastAsia="lt-LT"/>
              </w:rPr>
            </w:pPr>
          </w:p>
        </w:tc>
        <w:tc>
          <w:tcPr>
            <w:tcW w:w="424" w:type="dxa"/>
            <w:tcBorders>
              <w:top w:val="single" w:sz="4" w:space="0" w:color="auto"/>
              <w:left w:val="nil"/>
              <w:bottom w:val="single" w:sz="4" w:space="0" w:color="auto"/>
              <w:right w:val="single" w:sz="4" w:space="0" w:color="auto"/>
            </w:tcBorders>
          </w:tcPr>
          <w:p w14:paraId="0FCE7B0B" w14:textId="77777777" w:rsidR="00122FF0" w:rsidRDefault="00122FF0">
            <w:pPr>
              <w:widowControl w:val="0"/>
              <w:jc w:val="both"/>
              <w:rPr>
                <w:szCs w:val="24"/>
                <w:lang w:eastAsia="lt-LT"/>
              </w:rPr>
            </w:pPr>
          </w:p>
        </w:tc>
      </w:tr>
    </w:tbl>
    <w:p w14:paraId="0FCE7B0D" w14:textId="77777777" w:rsidR="00122FF0" w:rsidRDefault="00A2474D">
      <w:pPr>
        <w:widowControl w:val="0"/>
        <w:tabs>
          <w:tab w:val="left" w:pos="1080"/>
        </w:tabs>
        <w:ind w:firstLine="567"/>
        <w:jc w:val="both"/>
        <w:rPr>
          <w:b/>
          <w:szCs w:val="24"/>
          <w:highlight w:val="lightGray"/>
          <w:lang w:eastAsia="lt-LT"/>
        </w:rPr>
      </w:pPr>
    </w:p>
    <w:p w14:paraId="0FCE7B0E" w14:textId="77777777" w:rsidR="00122FF0" w:rsidRDefault="00A2474D">
      <w:pPr>
        <w:widowControl w:val="0"/>
        <w:tabs>
          <w:tab w:val="left" w:pos="1080"/>
        </w:tabs>
        <w:ind w:firstLine="567"/>
        <w:jc w:val="both"/>
        <w:rPr>
          <w:szCs w:val="24"/>
          <w:lang w:eastAsia="lt-LT"/>
        </w:rPr>
      </w:pPr>
      <w:r>
        <w:rPr>
          <w:b/>
          <w:szCs w:val="24"/>
          <w:highlight w:val="lightGray"/>
          <w:lang w:eastAsia="lt-LT"/>
        </w:rPr>
        <w:t>66</w:t>
      </w:r>
      <w:r>
        <w:rPr>
          <w:b/>
          <w:szCs w:val="24"/>
          <w:highlight w:val="lightGray"/>
          <w:lang w:eastAsia="lt-LT"/>
        </w:rPr>
        <w:t xml:space="preserve">. </w:t>
      </w:r>
      <w:r>
        <w:rPr>
          <w:szCs w:val="24"/>
          <w:lang w:eastAsia="lt-LT"/>
        </w:rPr>
        <w:t xml:space="preserve">Asfalto mišinio stambiosios mineralinės medžiagos mažesnis didžiausios dalelės dydis taip pat ir didesnis atsparumas poliruojamumui turi teigiamą poveikį paviršiaus atsparumui slydimui ir šliaužimui. </w:t>
      </w:r>
    </w:p>
    <w:p w14:paraId="0FCE7B0F" w14:textId="77777777" w:rsidR="00122FF0" w:rsidRDefault="00A2474D">
      <w:pPr>
        <w:widowControl w:val="0"/>
        <w:ind w:firstLine="567"/>
        <w:jc w:val="both"/>
        <w:rPr>
          <w:szCs w:val="24"/>
          <w:lang w:eastAsia="lt-LT"/>
        </w:rPr>
      </w:pPr>
      <w:r>
        <w:rPr>
          <w:szCs w:val="24"/>
          <w:lang w:eastAsia="lt-LT"/>
        </w:rPr>
        <w:t>Per daug intensyvus vibravimas klojimo metu, ypač kai y</w:t>
      </w:r>
      <w:r>
        <w:rPr>
          <w:szCs w:val="24"/>
          <w:lang w:eastAsia="lt-LT"/>
        </w:rPr>
        <w:t>ra aukšta asfalto mišinio temperatūra, turi neigiamą poveikį paviršiaus atsparumui slydimui ir šliaužimui.</w:t>
      </w:r>
    </w:p>
    <w:p w14:paraId="0FCE7B10" w14:textId="77777777" w:rsidR="00122FF0" w:rsidRDefault="00A2474D">
      <w:pPr>
        <w:widowControl w:val="0"/>
        <w:tabs>
          <w:tab w:val="left" w:pos="1080"/>
        </w:tabs>
        <w:ind w:firstLine="567"/>
        <w:jc w:val="both"/>
        <w:rPr>
          <w:szCs w:val="24"/>
          <w:lang w:eastAsia="lt-LT"/>
        </w:rPr>
      </w:pPr>
      <w:r>
        <w:rPr>
          <w:b/>
          <w:szCs w:val="24"/>
          <w:highlight w:val="lightGray"/>
          <w:lang w:eastAsia="lt-LT"/>
        </w:rPr>
        <w:t>67</w:t>
      </w:r>
      <w:r>
        <w:rPr>
          <w:b/>
          <w:szCs w:val="24"/>
          <w:highlight w:val="lightGray"/>
          <w:lang w:eastAsia="lt-LT"/>
        </w:rPr>
        <w:t xml:space="preserve">. </w:t>
      </w:r>
      <w:r>
        <w:rPr>
          <w:szCs w:val="24"/>
          <w:lang w:eastAsia="lt-LT"/>
        </w:rPr>
        <w:t>Dangos paviršiaus šviesumas iš esmės priklauso nuo paviršiuje esančių šviesių mineralinių medžiagų kiekio. Atspindys papildomai dar yra veiki</w:t>
      </w:r>
      <w:r>
        <w:rPr>
          <w:szCs w:val="24"/>
          <w:lang w:eastAsia="lt-LT"/>
        </w:rPr>
        <w:t>amas paviršiaus tekstūros ir ypač priklauso nuo šviesą atspindinčių mineralinių medžiagų paviršiaus plotelių kiekio.</w:t>
      </w:r>
    </w:p>
    <w:p w14:paraId="0FCE7B11" w14:textId="77777777" w:rsidR="00122FF0" w:rsidRDefault="00A2474D">
      <w:pPr>
        <w:widowControl w:val="0"/>
        <w:tabs>
          <w:tab w:val="left" w:pos="1080"/>
        </w:tabs>
        <w:ind w:firstLine="567"/>
        <w:jc w:val="both"/>
        <w:rPr>
          <w:szCs w:val="24"/>
          <w:lang w:eastAsia="lt-LT"/>
        </w:rPr>
      </w:pPr>
      <w:r>
        <w:rPr>
          <w:b/>
          <w:szCs w:val="24"/>
          <w:highlight w:val="lightGray"/>
          <w:lang w:eastAsia="lt-LT"/>
        </w:rPr>
        <w:t>68</w:t>
      </w:r>
      <w:r>
        <w:rPr>
          <w:b/>
          <w:szCs w:val="24"/>
          <w:highlight w:val="lightGray"/>
          <w:lang w:eastAsia="lt-LT"/>
        </w:rPr>
        <w:t xml:space="preserve">. </w:t>
      </w:r>
      <w:r>
        <w:rPr>
          <w:szCs w:val="24"/>
          <w:lang w:eastAsia="lt-LT"/>
        </w:rPr>
        <w:t>Paviršiaus tekstūra ir važiuojamosios dalies geometrija turi būti tokia, kad kritulių vanduo nesikauptų ir šio vandens nuleidimas (</w:t>
      </w:r>
      <w:r>
        <w:rPr>
          <w:szCs w:val="24"/>
          <w:lang w:eastAsia="lt-LT"/>
        </w:rPr>
        <w:t>nutekėjimas) būtų užtikrintas. Todėl esant pakankamam skersiniam ir išilginiam nuolydžiui paviršiaus tekstūra turi būti uždara, kad kritulių vandenį būtų galima greitai nuleisti.</w:t>
      </w:r>
    </w:p>
    <w:p w14:paraId="0FCE7B12" w14:textId="77777777" w:rsidR="00122FF0" w:rsidRDefault="00A2474D">
      <w:pPr>
        <w:widowControl w:val="0"/>
        <w:tabs>
          <w:tab w:val="left" w:pos="1080"/>
        </w:tabs>
        <w:ind w:firstLine="567"/>
        <w:jc w:val="both"/>
        <w:rPr>
          <w:szCs w:val="24"/>
          <w:lang w:eastAsia="lt-LT"/>
        </w:rPr>
      </w:pPr>
    </w:p>
    <w:p w14:paraId="0FCE7B13" w14:textId="77777777" w:rsidR="00122FF0" w:rsidRDefault="00A2474D">
      <w:pPr>
        <w:widowControl w:val="0"/>
        <w:jc w:val="center"/>
        <w:rPr>
          <w:b/>
          <w:szCs w:val="24"/>
          <w:lang w:eastAsia="lt-LT"/>
        </w:rPr>
      </w:pPr>
      <w:r>
        <w:rPr>
          <w:b/>
          <w:szCs w:val="24"/>
          <w:lang w:eastAsia="lt-LT"/>
        </w:rPr>
        <w:t>III</w:t>
      </w:r>
      <w:r>
        <w:rPr>
          <w:b/>
          <w:szCs w:val="24"/>
          <w:lang w:eastAsia="lt-LT"/>
        </w:rPr>
        <w:t xml:space="preserve"> SKIRSNIS. </w:t>
      </w:r>
      <w:r>
        <w:rPr>
          <w:b/>
          <w:szCs w:val="24"/>
          <w:lang w:eastAsia="lt-LT"/>
        </w:rPr>
        <w:t>SKALDOS IR MASTIKOS ASFALTAS (SMA)</w:t>
      </w:r>
    </w:p>
    <w:p w14:paraId="0FCE7B14" w14:textId="77777777" w:rsidR="00122FF0" w:rsidRDefault="00122FF0">
      <w:pPr>
        <w:widowControl w:val="0"/>
        <w:jc w:val="center"/>
        <w:rPr>
          <w:b/>
          <w:szCs w:val="24"/>
          <w:lang w:eastAsia="lt-LT"/>
        </w:rPr>
      </w:pPr>
    </w:p>
    <w:p w14:paraId="0FCE7B15" w14:textId="77777777" w:rsidR="00122FF0" w:rsidRDefault="00A2474D">
      <w:pPr>
        <w:widowControl w:val="0"/>
        <w:jc w:val="both"/>
        <w:rPr>
          <w:b/>
          <w:szCs w:val="24"/>
          <w:lang w:eastAsia="lt-LT"/>
        </w:rPr>
      </w:pPr>
      <w:r>
        <w:rPr>
          <w:b/>
          <w:szCs w:val="24"/>
          <w:lang w:eastAsia="lt-LT"/>
        </w:rPr>
        <w:t xml:space="preserve">5 lentelė. </w:t>
      </w:r>
      <w:r>
        <w:rPr>
          <w:b/>
          <w:szCs w:val="24"/>
          <w:lang w:eastAsia="lt-LT"/>
        </w:rPr>
        <w:t>Mineralinių medžiagų savybių įtaka asfalto viršutinio sluoksnio iš skaldos ir mastikos asfalto eksploatacinėms charakteristikoms</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0"/>
        <w:gridCol w:w="1173"/>
        <w:gridCol w:w="1301"/>
        <w:gridCol w:w="1046"/>
        <w:gridCol w:w="1046"/>
        <w:gridCol w:w="403"/>
        <w:gridCol w:w="600"/>
        <w:gridCol w:w="43"/>
        <w:gridCol w:w="317"/>
        <w:gridCol w:w="360"/>
        <w:gridCol w:w="240"/>
        <w:gridCol w:w="129"/>
        <w:gridCol w:w="231"/>
        <w:gridCol w:w="360"/>
        <w:gridCol w:w="551"/>
      </w:tblGrid>
      <w:tr w:rsidR="00122FF0" w14:paraId="0FCE7B19" w14:textId="77777777">
        <w:trPr>
          <w:cantSplit/>
          <w:trHeight w:val="23"/>
          <w:jc w:val="center"/>
        </w:trPr>
        <w:tc>
          <w:tcPr>
            <w:tcW w:w="2443" w:type="dxa"/>
            <w:gridSpan w:val="2"/>
            <w:vMerge w:val="restart"/>
            <w:vAlign w:val="bottom"/>
          </w:tcPr>
          <w:p w14:paraId="0FCE7B16" w14:textId="77777777" w:rsidR="00122FF0" w:rsidRDefault="00A2474D">
            <w:pPr>
              <w:widowControl w:val="0"/>
              <w:jc w:val="center"/>
              <w:rPr>
                <w:szCs w:val="24"/>
                <w:lang w:eastAsia="lt-LT"/>
              </w:rPr>
            </w:pPr>
            <w:r>
              <w:rPr>
                <w:szCs w:val="24"/>
                <w:lang w:eastAsia="lt-LT"/>
              </w:rPr>
              <w:t>Asfalto mišinio mineralinė medžiaga</w:t>
            </w:r>
          </w:p>
        </w:tc>
        <w:tc>
          <w:tcPr>
            <w:tcW w:w="1301" w:type="dxa"/>
            <w:vMerge w:val="restart"/>
            <w:vAlign w:val="center"/>
          </w:tcPr>
          <w:p w14:paraId="0FCE7B17" w14:textId="77777777" w:rsidR="00122FF0" w:rsidRDefault="00A2474D">
            <w:pPr>
              <w:widowControl w:val="0"/>
              <w:jc w:val="center"/>
              <w:rPr>
                <w:szCs w:val="24"/>
                <w:lang w:eastAsia="lt-LT"/>
              </w:rPr>
            </w:pPr>
            <w:r>
              <w:rPr>
                <w:szCs w:val="24"/>
                <w:lang w:eastAsia="lt-LT"/>
              </w:rPr>
              <w:t>Vertės ar kategorijos mažėjimas M arba didėjimas D</w:t>
            </w:r>
          </w:p>
        </w:tc>
        <w:tc>
          <w:tcPr>
            <w:tcW w:w="5326" w:type="dxa"/>
            <w:gridSpan w:val="12"/>
            <w:vAlign w:val="center"/>
          </w:tcPr>
          <w:p w14:paraId="0FCE7B18" w14:textId="77777777" w:rsidR="00122FF0" w:rsidRDefault="00A2474D">
            <w:pPr>
              <w:widowControl w:val="0"/>
              <w:jc w:val="center"/>
              <w:rPr>
                <w:szCs w:val="24"/>
                <w:lang w:eastAsia="lt-LT"/>
              </w:rPr>
            </w:pPr>
            <w:r>
              <w:rPr>
                <w:szCs w:val="24"/>
                <w:lang w:eastAsia="lt-LT"/>
              </w:rPr>
              <w:t>Eksploatacinės charakteristikos</w:t>
            </w:r>
          </w:p>
        </w:tc>
      </w:tr>
      <w:tr w:rsidR="00122FF0" w14:paraId="0FCE7B21" w14:textId="77777777">
        <w:trPr>
          <w:cantSplit/>
          <w:trHeight w:val="23"/>
          <w:jc w:val="center"/>
        </w:trPr>
        <w:tc>
          <w:tcPr>
            <w:tcW w:w="2443" w:type="dxa"/>
            <w:gridSpan w:val="2"/>
            <w:vMerge/>
            <w:vAlign w:val="center"/>
          </w:tcPr>
          <w:p w14:paraId="0FCE7B1A" w14:textId="77777777" w:rsidR="00122FF0" w:rsidRDefault="00122FF0">
            <w:pPr>
              <w:widowControl w:val="0"/>
              <w:jc w:val="center"/>
              <w:rPr>
                <w:szCs w:val="24"/>
                <w:lang w:eastAsia="lt-LT"/>
              </w:rPr>
            </w:pPr>
          </w:p>
        </w:tc>
        <w:tc>
          <w:tcPr>
            <w:tcW w:w="1301" w:type="dxa"/>
            <w:vMerge/>
            <w:vAlign w:val="center"/>
          </w:tcPr>
          <w:p w14:paraId="0FCE7B1B" w14:textId="77777777" w:rsidR="00122FF0" w:rsidRDefault="00122FF0">
            <w:pPr>
              <w:widowControl w:val="0"/>
              <w:jc w:val="center"/>
              <w:rPr>
                <w:szCs w:val="24"/>
                <w:lang w:eastAsia="lt-LT"/>
              </w:rPr>
            </w:pPr>
          </w:p>
        </w:tc>
        <w:tc>
          <w:tcPr>
            <w:tcW w:w="1046" w:type="dxa"/>
            <w:vAlign w:val="center"/>
          </w:tcPr>
          <w:p w14:paraId="0FCE7B1C" w14:textId="77777777" w:rsidR="00122FF0" w:rsidRDefault="00A2474D">
            <w:pPr>
              <w:widowControl w:val="0"/>
              <w:jc w:val="center"/>
              <w:rPr>
                <w:szCs w:val="24"/>
                <w:lang w:eastAsia="lt-LT"/>
              </w:rPr>
            </w:pPr>
            <w:r>
              <w:rPr>
                <w:szCs w:val="24"/>
                <w:lang w:eastAsia="lt-LT"/>
              </w:rPr>
              <w:t>Ats</w:t>
            </w:r>
            <w:r>
              <w:rPr>
                <w:szCs w:val="24"/>
                <w:lang w:eastAsia="lt-LT"/>
              </w:rPr>
              <w:t>parumas slydimui ir šliaužimui</w:t>
            </w:r>
          </w:p>
        </w:tc>
        <w:tc>
          <w:tcPr>
            <w:tcW w:w="1046" w:type="dxa"/>
            <w:vAlign w:val="center"/>
          </w:tcPr>
          <w:p w14:paraId="0FCE7B1D" w14:textId="77777777" w:rsidR="00122FF0" w:rsidRDefault="00A2474D">
            <w:pPr>
              <w:widowControl w:val="0"/>
              <w:jc w:val="center"/>
              <w:rPr>
                <w:szCs w:val="24"/>
                <w:lang w:eastAsia="lt-LT"/>
              </w:rPr>
            </w:pPr>
            <w:r>
              <w:rPr>
                <w:szCs w:val="24"/>
                <w:lang w:eastAsia="lt-LT"/>
              </w:rPr>
              <w:t>Šviesumas</w:t>
            </w:r>
          </w:p>
        </w:tc>
        <w:tc>
          <w:tcPr>
            <w:tcW w:w="1046" w:type="dxa"/>
            <w:gridSpan w:val="3"/>
            <w:vAlign w:val="center"/>
          </w:tcPr>
          <w:p w14:paraId="0FCE7B1E" w14:textId="77777777" w:rsidR="00122FF0" w:rsidRDefault="00A2474D">
            <w:pPr>
              <w:widowControl w:val="0"/>
              <w:jc w:val="center"/>
              <w:rPr>
                <w:szCs w:val="24"/>
                <w:lang w:eastAsia="lt-LT"/>
              </w:rPr>
            </w:pPr>
            <w:r>
              <w:rPr>
                <w:szCs w:val="24"/>
                <w:lang w:eastAsia="lt-LT"/>
              </w:rPr>
              <w:t>Atspindys</w:t>
            </w:r>
          </w:p>
        </w:tc>
        <w:tc>
          <w:tcPr>
            <w:tcW w:w="1046" w:type="dxa"/>
            <w:gridSpan w:val="4"/>
            <w:vAlign w:val="center"/>
          </w:tcPr>
          <w:p w14:paraId="0FCE7B1F" w14:textId="77777777" w:rsidR="00122FF0" w:rsidRDefault="00A2474D">
            <w:pPr>
              <w:widowControl w:val="0"/>
              <w:jc w:val="center"/>
              <w:rPr>
                <w:szCs w:val="24"/>
                <w:lang w:eastAsia="lt-LT"/>
              </w:rPr>
            </w:pPr>
            <w:r>
              <w:rPr>
                <w:szCs w:val="24"/>
                <w:lang w:eastAsia="lt-LT"/>
              </w:rPr>
              <w:t>Padangos ir dangos kontakto triukšmas</w:t>
            </w:r>
          </w:p>
        </w:tc>
        <w:tc>
          <w:tcPr>
            <w:tcW w:w="1142" w:type="dxa"/>
            <w:gridSpan w:val="3"/>
            <w:vAlign w:val="center"/>
          </w:tcPr>
          <w:p w14:paraId="0FCE7B20" w14:textId="77777777" w:rsidR="00122FF0" w:rsidRDefault="00A2474D">
            <w:pPr>
              <w:widowControl w:val="0"/>
              <w:jc w:val="center"/>
              <w:rPr>
                <w:szCs w:val="24"/>
                <w:lang w:eastAsia="lt-LT"/>
              </w:rPr>
            </w:pPr>
            <w:r>
              <w:rPr>
                <w:szCs w:val="24"/>
                <w:lang w:eastAsia="lt-LT"/>
              </w:rPr>
              <w:t>Hidraulinės charakteristikos</w:t>
            </w:r>
          </w:p>
        </w:tc>
      </w:tr>
      <w:tr w:rsidR="00122FF0" w14:paraId="0FCE7B2A" w14:textId="77777777">
        <w:trPr>
          <w:cantSplit/>
          <w:trHeight w:val="23"/>
          <w:jc w:val="center"/>
        </w:trPr>
        <w:tc>
          <w:tcPr>
            <w:tcW w:w="1270" w:type="dxa"/>
            <w:vMerge w:val="restart"/>
            <w:vAlign w:val="center"/>
          </w:tcPr>
          <w:p w14:paraId="0FCE7B22" w14:textId="77777777" w:rsidR="00122FF0" w:rsidRDefault="00A2474D">
            <w:pPr>
              <w:widowControl w:val="0"/>
              <w:jc w:val="center"/>
              <w:rPr>
                <w:szCs w:val="24"/>
                <w:lang w:eastAsia="lt-LT"/>
              </w:rPr>
            </w:pPr>
            <w:r>
              <w:rPr>
                <w:szCs w:val="24"/>
                <w:lang w:eastAsia="lt-LT"/>
              </w:rPr>
              <w:t>Granuliometrinės savybės</w:t>
            </w:r>
          </w:p>
        </w:tc>
        <w:tc>
          <w:tcPr>
            <w:tcW w:w="1173" w:type="dxa"/>
            <w:vAlign w:val="center"/>
          </w:tcPr>
          <w:p w14:paraId="0FCE7B23" w14:textId="77777777" w:rsidR="00122FF0" w:rsidRDefault="00A2474D">
            <w:pPr>
              <w:widowControl w:val="0"/>
              <w:jc w:val="center"/>
              <w:rPr>
                <w:szCs w:val="24"/>
                <w:lang w:eastAsia="lt-LT"/>
              </w:rPr>
            </w:pPr>
            <w:r>
              <w:rPr>
                <w:szCs w:val="24"/>
                <w:lang w:eastAsia="lt-LT"/>
              </w:rPr>
              <w:t>Didžiausios dalelės dydis D</w:t>
            </w:r>
          </w:p>
        </w:tc>
        <w:tc>
          <w:tcPr>
            <w:tcW w:w="1301" w:type="dxa"/>
            <w:vAlign w:val="center"/>
          </w:tcPr>
          <w:p w14:paraId="0FCE7B24" w14:textId="77777777" w:rsidR="00122FF0" w:rsidRDefault="00A2474D">
            <w:pPr>
              <w:widowControl w:val="0"/>
              <w:jc w:val="center"/>
              <w:rPr>
                <w:szCs w:val="24"/>
                <w:lang w:eastAsia="lt-LT"/>
              </w:rPr>
            </w:pPr>
            <w:r>
              <w:rPr>
                <w:szCs w:val="24"/>
                <w:lang w:eastAsia="lt-LT"/>
              </w:rPr>
              <w:t>M</w:t>
            </w:r>
          </w:p>
        </w:tc>
        <w:tc>
          <w:tcPr>
            <w:tcW w:w="1046" w:type="dxa"/>
            <w:vAlign w:val="center"/>
          </w:tcPr>
          <w:p w14:paraId="0FCE7B25" w14:textId="77777777" w:rsidR="00122FF0" w:rsidRDefault="00A2474D">
            <w:pPr>
              <w:widowControl w:val="0"/>
              <w:jc w:val="center"/>
              <w:rPr>
                <w:szCs w:val="24"/>
                <w:lang w:eastAsia="lt-LT"/>
              </w:rPr>
            </w:pPr>
            <w:r>
              <w:rPr>
                <w:szCs w:val="24"/>
                <w:lang w:eastAsia="lt-LT"/>
              </w:rPr>
              <w:t>+</w:t>
            </w:r>
          </w:p>
        </w:tc>
        <w:tc>
          <w:tcPr>
            <w:tcW w:w="1046" w:type="dxa"/>
            <w:vAlign w:val="center"/>
          </w:tcPr>
          <w:p w14:paraId="0FCE7B26"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B27" w14:textId="77777777" w:rsidR="00122FF0" w:rsidRDefault="00A2474D">
            <w:pPr>
              <w:widowControl w:val="0"/>
              <w:jc w:val="center"/>
              <w:rPr>
                <w:szCs w:val="24"/>
                <w:lang w:eastAsia="lt-LT"/>
              </w:rPr>
            </w:pPr>
            <w:r>
              <w:rPr>
                <w:szCs w:val="24"/>
                <w:lang w:eastAsia="lt-LT"/>
              </w:rPr>
              <w:t>+</w:t>
            </w:r>
          </w:p>
        </w:tc>
        <w:tc>
          <w:tcPr>
            <w:tcW w:w="1046" w:type="dxa"/>
            <w:gridSpan w:val="4"/>
            <w:vAlign w:val="center"/>
          </w:tcPr>
          <w:p w14:paraId="0FCE7B28" w14:textId="77777777" w:rsidR="00122FF0" w:rsidRDefault="00A2474D">
            <w:pPr>
              <w:widowControl w:val="0"/>
              <w:jc w:val="center"/>
              <w:rPr>
                <w:szCs w:val="24"/>
                <w:lang w:eastAsia="lt-LT"/>
              </w:rPr>
            </w:pPr>
            <w:r>
              <w:rPr>
                <w:szCs w:val="24"/>
                <w:lang w:eastAsia="lt-LT"/>
              </w:rPr>
              <w:t>+</w:t>
            </w:r>
          </w:p>
        </w:tc>
        <w:tc>
          <w:tcPr>
            <w:tcW w:w="1142" w:type="dxa"/>
            <w:gridSpan w:val="3"/>
            <w:vAlign w:val="center"/>
          </w:tcPr>
          <w:p w14:paraId="0FCE7B29" w14:textId="77777777" w:rsidR="00122FF0" w:rsidRDefault="00A2474D">
            <w:pPr>
              <w:widowControl w:val="0"/>
              <w:jc w:val="center"/>
              <w:rPr>
                <w:szCs w:val="24"/>
                <w:lang w:eastAsia="lt-LT"/>
              </w:rPr>
            </w:pPr>
            <w:r>
              <w:rPr>
                <w:szCs w:val="24"/>
                <w:lang w:eastAsia="lt-LT"/>
              </w:rPr>
              <w:t>n</w:t>
            </w:r>
          </w:p>
        </w:tc>
      </w:tr>
      <w:tr w:rsidR="00122FF0" w14:paraId="0FCE7B34" w14:textId="77777777">
        <w:trPr>
          <w:cantSplit/>
          <w:trHeight w:val="23"/>
          <w:jc w:val="center"/>
        </w:trPr>
        <w:tc>
          <w:tcPr>
            <w:tcW w:w="1270" w:type="dxa"/>
            <w:vMerge/>
            <w:vAlign w:val="center"/>
          </w:tcPr>
          <w:p w14:paraId="0FCE7B2B" w14:textId="77777777" w:rsidR="00122FF0" w:rsidRDefault="00122FF0">
            <w:pPr>
              <w:widowControl w:val="0"/>
              <w:jc w:val="center"/>
              <w:rPr>
                <w:szCs w:val="24"/>
                <w:lang w:eastAsia="lt-LT"/>
              </w:rPr>
            </w:pPr>
          </w:p>
        </w:tc>
        <w:tc>
          <w:tcPr>
            <w:tcW w:w="1173" w:type="dxa"/>
            <w:vAlign w:val="center"/>
          </w:tcPr>
          <w:p w14:paraId="0FCE7B2C" w14:textId="77777777" w:rsidR="00122FF0" w:rsidRDefault="00A2474D">
            <w:pPr>
              <w:widowControl w:val="0"/>
              <w:jc w:val="center"/>
              <w:rPr>
                <w:szCs w:val="24"/>
                <w:lang w:eastAsia="lt-LT"/>
              </w:rPr>
            </w:pPr>
            <w:r>
              <w:rPr>
                <w:szCs w:val="24"/>
                <w:lang w:eastAsia="lt-LT"/>
              </w:rPr>
              <w:t>Dalelių formos/ plokštumo rodiklis</w:t>
            </w:r>
          </w:p>
          <w:p w14:paraId="0FCE7B2D" w14:textId="77777777" w:rsidR="00122FF0" w:rsidRDefault="00A2474D">
            <w:pPr>
              <w:widowControl w:val="0"/>
              <w:jc w:val="center"/>
              <w:rPr>
                <w:szCs w:val="24"/>
                <w:lang w:eastAsia="lt-LT"/>
              </w:rPr>
            </w:pPr>
            <w:r>
              <w:rPr>
                <w:szCs w:val="24"/>
                <w:lang w:eastAsia="lt-LT"/>
              </w:rPr>
              <w:t>(SI/FI)</w:t>
            </w:r>
          </w:p>
        </w:tc>
        <w:tc>
          <w:tcPr>
            <w:tcW w:w="1301" w:type="dxa"/>
            <w:vAlign w:val="center"/>
          </w:tcPr>
          <w:p w14:paraId="0FCE7B2E" w14:textId="77777777" w:rsidR="00122FF0" w:rsidRDefault="00A2474D">
            <w:pPr>
              <w:widowControl w:val="0"/>
              <w:jc w:val="center"/>
              <w:rPr>
                <w:szCs w:val="24"/>
                <w:lang w:eastAsia="lt-LT"/>
              </w:rPr>
            </w:pPr>
            <w:r>
              <w:rPr>
                <w:szCs w:val="24"/>
                <w:lang w:eastAsia="lt-LT"/>
              </w:rPr>
              <w:t>M</w:t>
            </w:r>
          </w:p>
        </w:tc>
        <w:tc>
          <w:tcPr>
            <w:tcW w:w="1046" w:type="dxa"/>
            <w:vAlign w:val="center"/>
          </w:tcPr>
          <w:p w14:paraId="0FCE7B2F" w14:textId="77777777" w:rsidR="00122FF0" w:rsidRDefault="00A2474D">
            <w:pPr>
              <w:widowControl w:val="0"/>
              <w:jc w:val="center"/>
              <w:rPr>
                <w:szCs w:val="24"/>
                <w:lang w:eastAsia="lt-LT"/>
              </w:rPr>
            </w:pPr>
            <w:r>
              <w:rPr>
                <w:szCs w:val="24"/>
                <w:lang w:eastAsia="lt-LT"/>
              </w:rPr>
              <w:t>+</w:t>
            </w:r>
          </w:p>
        </w:tc>
        <w:tc>
          <w:tcPr>
            <w:tcW w:w="1046" w:type="dxa"/>
            <w:vAlign w:val="center"/>
          </w:tcPr>
          <w:p w14:paraId="0FCE7B30"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B31" w14:textId="77777777" w:rsidR="00122FF0" w:rsidRDefault="00A2474D">
            <w:pPr>
              <w:widowControl w:val="0"/>
              <w:jc w:val="center"/>
              <w:rPr>
                <w:szCs w:val="24"/>
                <w:lang w:eastAsia="lt-LT"/>
              </w:rPr>
            </w:pPr>
            <w:r>
              <w:rPr>
                <w:szCs w:val="24"/>
                <w:lang w:eastAsia="lt-LT"/>
              </w:rPr>
              <w:t>+</w:t>
            </w:r>
          </w:p>
        </w:tc>
        <w:tc>
          <w:tcPr>
            <w:tcW w:w="1046" w:type="dxa"/>
            <w:gridSpan w:val="4"/>
            <w:vAlign w:val="center"/>
          </w:tcPr>
          <w:p w14:paraId="0FCE7B32" w14:textId="77777777" w:rsidR="00122FF0" w:rsidRDefault="00A2474D">
            <w:pPr>
              <w:widowControl w:val="0"/>
              <w:jc w:val="center"/>
              <w:rPr>
                <w:szCs w:val="24"/>
                <w:lang w:eastAsia="lt-LT"/>
              </w:rPr>
            </w:pPr>
            <w:r>
              <w:rPr>
                <w:szCs w:val="24"/>
                <w:lang w:eastAsia="lt-LT"/>
              </w:rPr>
              <w:t>+</w:t>
            </w:r>
          </w:p>
        </w:tc>
        <w:tc>
          <w:tcPr>
            <w:tcW w:w="1142" w:type="dxa"/>
            <w:gridSpan w:val="3"/>
            <w:vAlign w:val="center"/>
          </w:tcPr>
          <w:p w14:paraId="0FCE7B33" w14:textId="77777777" w:rsidR="00122FF0" w:rsidRDefault="00A2474D">
            <w:pPr>
              <w:widowControl w:val="0"/>
              <w:jc w:val="center"/>
              <w:rPr>
                <w:szCs w:val="24"/>
                <w:lang w:eastAsia="lt-LT"/>
              </w:rPr>
            </w:pPr>
            <w:r>
              <w:rPr>
                <w:szCs w:val="24"/>
                <w:lang w:eastAsia="lt-LT"/>
              </w:rPr>
              <w:t>n</w:t>
            </w:r>
          </w:p>
        </w:tc>
      </w:tr>
      <w:tr w:rsidR="00122FF0" w14:paraId="0FCE7B3D" w14:textId="77777777">
        <w:trPr>
          <w:cantSplit/>
          <w:trHeight w:val="23"/>
          <w:jc w:val="center"/>
        </w:trPr>
        <w:tc>
          <w:tcPr>
            <w:tcW w:w="1270" w:type="dxa"/>
            <w:vAlign w:val="center"/>
          </w:tcPr>
          <w:p w14:paraId="0FCE7B35" w14:textId="77777777" w:rsidR="00122FF0" w:rsidRDefault="00A2474D">
            <w:pPr>
              <w:widowControl w:val="0"/>
              <w:jc w:val="center"/>
              <w:rPr>
                <w:szCs w:val="24"/>
                <w:lang w:eastAsia="lt-LT"/>
              </w:rPr>
            </w:pPr>
            <w:r>
              <w:rPr>
                <w:szCs w:val="24"/>
                <w:lang w:eastAsia="lt-LT"/>
              </w:rPr>
              <w:t xml:space="preserve">Atsparumas </w:t>
            </w:r>
            <w:r>
              <w:rPr>
                <w:szCs w:val="24"/>
                <w:lang w:eastAsia="lt-LT"/>
              </w:rPr>
              <w:t>poliruojamumui</w:t>
            </w:r>
          </w:p>
        </w:tc>
        <w:tc>
          <w:tcPr>
            <w:tcW w:w="1173" w:type="dxa"/>
            <w:vAlign w:val="center"/>
          </w:tcPr>
          <w:p w14:paraId="0FCE7B36" w14:textId="77777777" w:rsidR="00122FF0" w:rsidRDefault="00A2474D">
            <w:pPr>
              <w:widowControl w:val="0"/>
              <w:jc w:val="center"/>
              <w:rPr>
                <w:szCs w:val="24"/>
                <w:lang w:eastAsia="lt-LT"/>
              </w:rPr>
            </w:pPr>
            <w:r>
              <w:rPr>
                <w:szCs w:val="24"/>
                <w:lang w:eastAsia="lt-LT"/>
              </w:rPr>
              <w:t>PSV (Stm)</w:t>
            </w:r>
          </w:p>
        </w:tc>
        <w:tc>
          <w:tcPr>
            <w:tcW w:w="1301" w:type="dxa"/>
            <w:vAlign w:val="center"/>
          </w:tcPr>
          <w:p w14:paraId="0FCE7B37" w14:textId="77777777" w:rsidR="00122FF0" w:rsidRDefault="00A2474D">
            <w:pPr>
              <w:widowControl w:val="0"/>
              <w:jc w:val="center"/>
              <w:rPr>
                <w:szCs w:val="24"/>
                <w:lang w:eastAsia="lt-LT"/>
              </w:rPr>
            </w:pPr>
            <w:r>
              <w:rPr>
                <w:szCs w:val="24"/>
                <w:lang w:eastAsia="lt-LT"/>
              </w:rPr>
              <w:t>D</w:t>
            </w:r>
          </w:p>
        </w:tc>
        <w:tc>
          <w:tcPr>
            <w:tcW w:w="1046" w:type="dxa"/>
            <w:vAlign w:val="center"/>
          </w:tcPr>
          <w:p w14:paraId="0FCE7B38" w14:textId="77777777" w:rsidR="00122FF0" w:rsidRDefault="00A2474D">
            <w:pPr>
              <w:widowControl w:val="0"/>
              <w:jc w:val="center"/>
              <w:rPr>
                <w:szCs w:val="24"/>
                <w:lang w:eastAsia="lt-LT"/>
              </w:rPr>
            </w:pPr>
            <w:r>
              <w:rPr>
                <w:szCs w:val="24"/>
                <w:lang w:eastAsia="lt-LT"/>
              </w:rPr>
              <w:t>++</w:t>
            </w:r>
          </w:p>
        </w:tc>
        <w:tc>
          <w:tcPr>
            <w:tcW w:w="1046" w:type="dxa"/>
            <w:vAlign w:val="center"/>
          </w:tcPr>
          <w:p w14:paraId="0FCE7B39"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B3A" w14:textId="77777777" w:rsidR="00122FF0" w:rsidRDefault="00A2474D">
            <w:pPr>
              <w:widowControl w:val="0"/>
              <w:jc w:val="center"/>
              <w:rPr>
                <w:szCs w:val="24"/>
                <w:lang w:eastAsia="lt-LT"/>
              </w:rPr>
            </w:pPr>
            <w:r>
              <w:rPr>
                <w:szCs w:val="24"/>
                <w:lang w:eastAsia="lt-LT"/>
              </w:rPr>
              <w:t>n</w:t>
            </w:r>
          </w:p>
        </w:tc>
        <w:tc>
          <w:tcPr>
            <w:tcW w:w="1046" w:type="dxa"/>
            <w:gridSpan w:val="4"/>
            <w:vAlign w:val="center"/>
          </w:tcPr>
          <w:p w14:paraId="0FCE7B3B" w14:textId="77777777" w:rsidR="00122FF0" w:rsidRDefault="00A2474D">
            <w:pPr>
              <w:widowControl w:val="0"/>
              <w:jc w:val="center"/>
              <w:rPr>
                <w:szCs w:val="24"/>
                <w:lang w:eastAsia="lt-LT"/>
              </w:rPr>
            </w:pPr>
            <w:r>
              <w:rPr>
                <w:szCs w:val="24"/>
                <w:lang w:eastAsia="lt-LT"/>
              </w:rPr>
              <w:t>n</w:t>
            </w:r>
          </w:p>
        </w:tc>
        <w:tc>
          <w:tcPr>
            <w:tcW w:w="1142" w:type="dxa"/>
            <w:gridSpan w:val="3"/>
            <w:vAlign w:val="center"/>
          </w:tcPr>
          <w:p w14:paraId="0FCE7B3C" w14:textId="77777777" w:rsidR="00122FF0" w:rsidRDefault="00A2474D">
            <w:pPr>
              <w:widowControl w:val="0"/>
              <w:jc w:val="center"/>
              <w:rPr>
                <w:szCs w:val="24"/>
                <w:lang w:eastAsia="lt-LT"/>
              </w:rPr>
            </w:pPr>
            <w:r>
              <w:rPr>
                <w:szCs w:val="24"/>
                <w:lang w:eastAsia="lt-LT"/>
              </w:rPr>
              <w:t>n</w:t>
            </w:r>
          </w:p>
        </w:tc>
      </w:tr>
      <w:tr w:rsidR="00122FF0" w14:paraId="0FCE7B46" w14:textId="77777777">
        <w:trPr>
          <w:cantSplit/>
          <w:trHeight w:val="23"/>
          <w:jc w:val="center"/>
        </w:trPr>
        <w:tc>
          <w:tcPr>
            <w:tcW w:w="1270" w:type="dxa"/>
            <w:vMerge w:val="restart"/>
            <w:vAlign w:val="center"/>
          </w:tcPr>
          <w:p w14:paraId="0FCE7B3E" w14:textId="77777777" w:rsidR="00122FF0" w:rsidRDefault="00A2474D">
            <w:pPr>
              <w:widowControl w:val="0"/>
              <w:jc w:val="center"/>
              <w:rPr>
                <w:szCs w:val="24"/>
                <w:lang w:eastAsia="lt-LT"/>
              </w:rPr>
            </w:pPr>
            <w:r>
              <w:rPr>
                <w:szCs w:val="24"/>
                <w:lang w:eastAsia="lt-LT"/>
              </w:rPr>
              <w:t>Šviesumas</w:t>
            </w:r>
          </w:p>
        </w:tc>
        <w:tc>
          <w:tcPr>
            <w:tcW w:w="1173" w:type="dxa"/>
            <w:vAlign w:val="center"/>
          </w:tcPr>
          <w:p w14:paraId="0FCE7B3F" w14:textId="77777777" w:rsidR="00122FF0" w:rsidRDefault="00A2474D">
            <w:pPr>
              <w:widowControl w:val="0"/>
              <w:jc w:val="center"/>
              <w:rPr>
                <w:szCs w:val="24"/>
                <w:lang w:eastAsia="lt-LT"/>
              </w:rPr>
            </w:pPr>
            <w:r>
              <w:rPr>
                <w:szCs w:val="24"/>
                <w:lang w:eastAsia="lt-LT"/>
              </w:rPr>
              <w:t>q</w:t>
            </w:r>
            <w:r>
              <w:rPr>
                <w:szCs w:val="24"/>
                <w:vertAlign w:val="subscript"/>
                <w:lang w:eastAsia="lt-LT"/>
              </w:rPr>
              <w:t>p</w:t>
            </w:r>
            <w:r>
              <w:rPr>
                <w:szCs w:val="24"/>
                <w:lang w:eastAsia="lt-LT"/>
              </w:rPr>
              <w:t xml:space="preserve"> (Stm)</w:t>
            </w:r>
          </w:p>
        </w:tc>
        <w:tc>
          <w:tcPr>
            <w:tcW w:w="1301" w:type="dxa"/>
            <w:vAlign w:val="center"/>
          </w:tcPr>
          <w:p w14:paraId="0FCE7B40" w14:textId="77777777" w:rsidR="00122FF0" w:rsidRDefault="00A2474D">
            <w:pPr>
              <w:widowControl w:val="0"/>
              <w:jc w:val="center"/>
              <w:rPr>
                <w:szCs w:val="24"/>
                <w:lang w:eastAsia="lt-LT"/>
              </w:rPr>
            </w:pPr>
            <w:r>
              <w:rPr>
                <w:szCs w:val="24"/>
                <w:lang w:eastAsia="lt-LT"/>
              </w:rPr>
              <w:t>D</w:t>
            </w:r>
          </w:p>
        </w:tc>
        <w:tc>
          <w:tcPr>
            <w:tcW w:w="1046" w:type="dxa"/>
            <w:vAlign w:val="center"/>
          </w:tcPr>
          <w:p w14:paraId="0FCE7B41" w14:textId="77777777" w:rsidR="00122FF0" w:rsidRDefault="00A2474D">
            <w:pPr>
              <w:widowControl w:val="0"/>
              <w:jc w:val="center"/>
              <w:rPr>
                <w:szCs w:val="24"/>
                <w:lang w:eastAsia="lt-LT"/>
              </w:rPr>
            </w:pPr>
            <w:r>
              <w:rPr>
                <w:szCs w:val="24"/>
                <w:lang w:eastAsia="lt-LT"/>
              </w:rPr>
              <w:t>n</w:t>
            </w:r>
          </w:p>
        </w:tc>
        <w:tc>
          <w:tcPr>
            <w:tcW w:w="1046" w:type="dxa"/>
            <w:vAlign w:val="center"/>
          </w:tcPr>
          <w:p w14:paraId="0FCE7B42" w14:textId="77777777" w:rsidR="00122FF0" w:rsidRDefault="00A2474D">
            <w:pPr>
              <w:widowControl w:val="0"/>
              <w:jc w:val="center"/>
              <w:rPr>
                <w:szCs w:val="24"/>
                <w:lang w:eastAsia="lt-LT"/>
              </w:rPr>
            </w:pPr>
            <w:r>
              <w:rPr>
                <w:szCs w:val="24"/>
                <w:lang w:eastAsia="lt-LT"/>
              </w:rPr>
              <w:t>++</w:t>
            </w:r>
          </w:p>
        </w:tc>
        <w:tc>
          <w:tcPr>
            <w:tcW w:w="1046" w:type="dxa"/>
            <w:gridSpan w:val="3"/>
            <w:vAlign w:val="center"/>
          </w:tcPr>
          <w:p w14:paraId="0FCE7B43" w14:textId="77777777" w:rsidR="00122FF0" w:rsidRDefault="00A2474D">
            <w:pPr>
              <w:widowControl w:val="0"/>
              <w:jc w:val="center"/>
              <w:rPr>
                <w:szCs w:val="24"/>
                <w:lang w:eastAsia="lt-LT"/>
              </w:rPr>
            </w:pPr>
            <w:r>
              <w:rPr>
                <w:szCs w:val="24"/>
                <w:lang w:eastAsia="lt-LT"/>
              </w:rPr>
              <w:t>n</w:t>
            </w:r>
          </w:p>
        </w:tc>
        <w:tc>
          <w:tcPr>
            <w:tcW w:w="1046" w:type="dxa"/>
            <w:gridSpan w:val="4"/>
            <w:vAlign w:val="center"/>
          </w:tcPr>
          <w:p w14:paraId="0FCE7B44" w14:textId="77777777" w:rsidR="00122FF0" w:rsidRDefault="00A2474D">
            <w:pPr>
              <w:widowControl w:val="0"/>
              <w:jc w:val="center"/>
              <w:rPr>
                <w:szCs w:val="24"/>
                <w:lang w:eastAsia="lt-LT"/>
              </w:rPr>
            </w:pPr>
            <w:r>
              <w:rPr>
                <w:szCs w:val="24"/>
                <w:lang w:eastAsia="lt-LT"/>
              </w:rPr>
              <w:t>n</w:t>
            </w:r>
          </w:p>
        </w:tc>
        <w:tc>
          <w:tcPr>
            <w:tcW w:w="1142" w:type="dxa"/>
            <w:gridSpan w:val="3"/>
            <w:vAlign w:val="center"/>
          </w:tcPr>
          <w:p w14:paraId="0FCE7B45" w14:textId="77777777" w:rsidR="00122FF0" w:rsidRDefault="00A2474D">
            <w:pPr>
              <w:widowControl w:val="0"/>
              <w:jc w:val="center"/>
              <w:rPr>
                <w:szCs w:val="24"/>
                <w:lang w:eastAsia="lt-LT"/>
              </w:rPr>
            </w:pPr>
            <w:r>
              <w:rPr>
                <w:szCs w:val="24"/>
                <w:lang w:eastAsia="lt-LT"/>
              </w:rPr>
              <w:t>n</w:t>
            </w:r>
          </w:p>
        </w:tc>
      </w:tr>
      <w:tr w:rsidR="00122FF0" w14:paraId="0FCE7B4F" w14:textId="77777777">
        <w:trPr>
          <w:cantSplit/>
          <w:trHeight w:val="23"/>
          <w:jc w:val="center"/>
        </w:trPr>
        <w:tc>
          <w:tcPr>
            <w:tcW w:w="1270" w:type="dxa"/>
            <w:vMerge/>
            <w:tcBorders>
              <w:bottom w:val="single" w:sz="4" w:space="0" w:color="auto"/>
            </w:tcBorders>
            <w:vAlign w:val="center"/>
          </w:tcPr>
          <w:p w14:paraId="0FCE7B47" w14:textId="77777777" w:rsidR="00122FF0" w:rsidRDefault="00122FF0">
            <w:pPr>
              <w:widowControl w:val="0"/>
              <w:jc w:val="center"/>
              <w:rPr>
                <w:szCs w:val="24"/>
                <w:lang w:eastAsia="lt-LT"/>
              </w:rPr>
            </w:pPr>
          </w:p>
        </w:tc>
        <w:tc>
          <w:tcPr>
            <w:tcW w:w="1173" w:type="dxa"/>
            <w:tcBorders>
              <w:bottom w:val="single" w:sz="4" w:space="0" w:color="auto"/>
            </w:tcBorders>
            <w:vAlign w:val="center"/>
          </w:tcPr>
          <w:p w14:paraId="0FCE7B48" w14:textId="77777777" w:rsidR="00122FF0" w:rsidRDefault="00A2474D">
            <w:pPr>
              <w:widowControl w:val="0"/>
              <w:jc w:val="center"/>
              <w:rPr>
                <w:szCs w:val="24"/>
                <w:lang w:eastAsia="lt-LT"/>
              </w:rPr>
            </w:pPr>
            <w:r>
              <w:rPr>
                <w:szCs w:val="24"/>
                <w:lang w:eastAsia="lt-LT"/>
              </w:rPr>
              <w:t>q</w:t>
            </w:r>
            <w:r>
              <w:rPr>
                <w:szCs w:val="24"/>
                <w:vertAlign w:val="subscript"/>
                <w:lang w:eastAsia="lt-LT"/>
              </w:rPr>
              <w:t>p</w:t>
            </w:r>
            <w:r>
              <w:rPr>
                <w:szCs w:val="24"/>
                <w:lang w:eastAsia="lt-LT"/>
              </w:rPr>
              <w:t xml:space="preserve"> (Smm)</w:t>
            </w:r>
          </w:p>
        </w:tc>
        <w:tc>
          <w:tcPr>
            <w:tcW w:w="1301" w:type="dxa"/>
            <w:tcBorders>
              <w:bottom w:val="single" w:sz="4" w:space="0" w:color="auto"/>
            </w:tcBorders>
            <w:vAlign w:val="center"/>
          </w:tcPr>
          <w:p w14:paraId="0FCE7B49" w14:textId="77777777" w:rsidR="00122FF0" w:rsidRDefault="00A2474D">
            <w:pPr>
              <w:widowControl w:val="0"/>
              <w:jc w:val="center"/>
              <w:rPr>
                <w:szCs w:val="24"/>
                <w:lang w:eastAsia="lt-LT"/>
              </w:rPr>
            </w:pPr>
            <w:r>
              <w:rPr>
                <w:szCs w:val="24"/>
                <w:lang w:eastAsia="lt-LT"/>
              </w:rPr>
              <w:t>D</w:t>
            </w:r>
          </w:p>
        </w:tc>
        <w:tc>
          <w:tcPr>
            <w:tcW w:w="1046" w:type="dxa"/>
            <w:tcBorders>
              <w:bottom w:val="single" w:sz="4" w:space="0" w:color="auto"/>
            </w:tcBorders>
            <w:vAlign w:val="center"/>
          </w:tcPr>
          <w:p w14:paraId="0FCE7B4A" w14:textId="77777777" w:rsidR="00122FF0" w:rsidRDefault="00A2474D">
            <w:pPr>
              <w:widowControl w:val="0"/>
              <w:jc w:val="center"/>
              <w:rPr>
                <w:szCs w:val="24"/>
                <w:lang w:eastAsia="lt-LT"/>
              </w:rPr>
            </w:pPr>
            <w:r>
              <w:rPr>
                <w:szCs w:val="24"/>
                <w:lang w:eastAsia="lt-LT"/>
              </w:rPr>
              <w:t>n</w:t>
            </w:r>
          </w:p>
        </w:tc>
        <w:tc>
          <w:tcPr>
            <w:tcW w:w="1046" w:type="dxa"/>
            <w:tcBorders>
              <w:bottom w:val="single" w:sz="4" w:space="0" w:color="auto"/>
            </w:tcBorders>
            <w:vAlign w:val="center"/>
          </w:tcPr>
          <w:p w14:paraId="0FCE7B4B" w14:textId="77777777" w:rsidR="00122FF0" w:rsidRDefault="00A2474D">
            <w:pPr>
              <w:widowControl w:val="0"/>
              <w:jc w:val="center"/>
              <w:rPr>
                <w:szCs w:val="24"/>
                <w:lang w:eastAsia="lt-LT"/>
              </w:rPr>
            </w:pPr>
            <w:r>
              <w:rPr>
                <w:szCs w:val="24"/>
                <w:lang w:eastAsia="lt-LT"/>
              </w:rPr>
              <w:t>+</w:t>
            </w:r>
          </w:p>
        </w:tc>
        <w:tc>
          <w:tcPr>
            <w:tcW w:w="1046" w:type="dxa"/>
            <w:gridSpan w:val="3"/>
            <w:tcBorders>
              <w:bottom w:val="single" w:sz="4" w:space="0" w:color="auto"/>
            </w:tcBorders>
            <w:vAlign w:val="center"/>
          </w:tcPr>
          <w:p w14:paraId="0FCE7B4C" w14:textId="77777777" w:rsidR="00122FF0" w:rsidRDefault="00A2474D">
            <w:pPr>
              <w:widowControl w:val="0"/>
              <w:jc w:val="center"/>
              <w:rPr>
                <w:szCs w:val="24"/>
                <w:lang w:eastAsia="lt-LT"/>
              </w:rPr>
            </w:pPr>
            <w:r>
              <w:rPr>
                <w:szCs w:val="24"/>
                <w:lang w:eastAsia="lt-LT"/>
              </w:rPr>
              <w:t>n</w:t>
            </w:r>
          </w:p>
        </w:tc>
        <w:tc>
          <w:tcPr>
            <w:tcW w:w="1046" w:type="dxa"/>
            <w:gridSpan w:val="4"/>
            <w:tcBorders>
              <w:bottom w:val="single" w:sz="4" w:space="0" w:color="auto"/>
            </w:tcBorders>
            <w:vAlign w:val="center"/>
          </w:tcPr>
          <w:p w14:paraId="0FCE7B4D" w14:textId="77777777" w:rsidR="00122FF0" w:rsidRDefault="00A2474D">
            <w:pPr>
              <w:widowControl w:val="0"/>
              <w:jc w:val="center"/>
              <w:rPr>
                <w:szCs w:val="24"/>
                <w:lang w:eastAsia="lt-LT"/>
              </w:rPr>
            </w:pPr>
            <w:r>
              <w:rPr>
                <w:szCs w:val="24"/>
                <w:lang w:eastAsia="lt-LT"/>
              </w:rPr>
              <w:t>n</w:t>
            </w:r>
          </w:p>
        </w:tc>
        <w:tc>
          <w:tcPr>
            <w:tcW w:w="1142" w:type="dxa"/>
            <w:gridSpan w:val="3"/>
            <w:tcBorders>
              <w:bottom w:val="single" w:sz="4" w:space="0" w:color="auto"/>
            </w:tcBorders>
            <w:vAlign w:val="center"/>
          </w:tcPr>
          <w:p w14:paraId="0FCE7B4E" w14:textId="77777777" w:rsidR="00122FF0" w:rsidRDefault="00A2474D">
            <w:pPr>
              <w:widowControl w:val="0"/>
              <w:jc w:val="center"/>
              <w:rPr>
                <w:szCs w:val="24"/>
                <w:lang w:eastAsia="lt-LT"/>
              </w:rPr>
            </w:pPr>
            <w:r>
              <w:rPr>
                <w:szCs w:val="24"/>
                <w:lang w:eastAsia="lt-LT"/>
              </w:rPr>
              <w:t>n</w:t>
            </w:r>
          </w:p>
        </w:tc>
      </w:tr>
      <w:tr w:rsidR="00122FF0" w14:paraId="0FCE7B58" w14:textId="77777777">
        <w:trPr>
          <w:cantSplit/>
          <w:trHeight w:val="23"/>
          <w:jc w:val="center"/>
        </w:trPr>
        <w:tc>
          <w:tcPr>
            <w:tcW w:w="1270" w:type="dxa"/>
            <w:tcBorders>
              <w:top w:val="single" w:sz="4" w:space="0" w:color="auto"/>
              <w:left w:val="single" w:sz="4" w:space="0" w:color="auto"/>
              <w:bottom w:val="single" w:sz="4" w:space="0" w:color="auto"/>
              <w:right w:val="nil"/>
            </w:tcBorders>
            <w:vAlign w:val="center"/>
          </w:tcPr>
          <w:p w14:paraId="0FCE7B50" w14:textId="77777777" w:rsidR="00122FF0" w:rsidRDefault="00122FF0">
            <w:pPr>
              <w:widowControl w:val="0"/>
              <w:jc w:val="center"/>
              <w:rPr>
                <w:szCs w:val="24"/>
                <w:lang w:eastAsia="lt-LT"/>
              </w:rPr>
            </w:pPr>
          </w:p>
        </w:tc>
        <w:tc>
          <w:tcPr>
            <w:tcW w:w="1173" w:type="dxa"/>
            <w:tcBorders>
              <w:top w:val="single" w:sz="4" w:space="0" w:color="auto"/>
              <w:left w:val="nil"/>
              <w:bottom w:val="single" w:sz="4" w:space="0" w:color="auto"/>
              <w:right w:val="nil"/>
            </w:tcBorders>
            <w:vAlign w:val="center"/>
          </w:tcPr>
          <w:p w14:paraId="0FCE7B51" w14:textId="77777777" w:rsidR="00122FF0" w:rsidRDefault="00122FF0">
            <w:pPr>
              <w:widowControl w:val="0"/>
              <w:jc w:val="center"/>
              <w:rPr>
                <w:szCs w:val="24"/>
                <w:lang w:eastAsia="lt-LT"/>
              </w:rPr>
            </w:pPr>
          </w:p>
        </w:tc>
        <w:tc>
          <w:tcPr>
            <w:tcW w:w="1301" w:type="dxa"/>
            <w:tcBorders>
              <w:top w:val="single" w:sz="4" w:space="0" w:color="auto"/>
              <w:left w:val="nil"/>
              <w:bottom w:val="single" w:sz="4" w:space="0" w:color="auto"/>
              <w:right w:val="nil"/>
            </w:tcBorders>
            <w:vAlign w:val="center"/>
          </w:tcPr>
          <w:p w14:paraId="0FCE7B52" w14:textId="77777777" w:rsidR="00122FF0" w:rsidRDefault="00122FF0">
            <w:pPr>
              <w:widowControl w:val="0"/>
              <w:jc w:val="center"/>
              <w:rPr>
                <w:szCs w:val="24"/>
                <w:lang w:eastAsia="lt-LT"/>
              </w:rPr>
            </w:pPr>
          </w:p>
        </w:tc>
        <w:tc>
          <w:tcPr>
            <w:tcW w:w="1046" w:type="dxa"/>
            <w:tcBorders>
              <w:top w:val="single" w:sz="4" w:space="0" w:color="auto"/>
              <w:left w:val="nil"/>
              <w:bottom w:val="single" w:sz="4" w:space="0" w:color="auto"/>
              <w:right w:val="nil"/>
            </w:tcBorders>
            <w:vAlign w:val="center"/>
          </w:tcPr>
          <w:p w14:paraId="0FCE7B53" w14:textId="77777777" w:rsidR="00122FF0" w:rsidRDefault="00122FF0">
            <w:pPr>
              <w:widowControl w:val="0"/>
              <w:jc w:val="center"/>
              <w:rPr>
                <w:szCs w:val="24"/>
                <w:lang w:eastAsia="lt-LT"/>
              </w:rPr>
            </w:pPr>
          </w:p>
        </w:tc>
        <w:tc>
          <w:tcPr>
            <w:tcW w:w="1046" w:type="dxa"/>
            <w:tcBorders>
              <w:top w:val="single" w:sz="4" w:space="0" w:color="auto"/>
              <w:left w:val="nil"/>
              <w:bottom w:val="single" w:sz="4" w:space="0" w:color="auto"/>
              <w:right w:val="nil"/>
            </w:tcBorders>
            <w:vAlign w:val="center"/>
          </w:tcPr>
          <w:p w14:paraId="0FCE7B54" w14:textId="77777777" w:rsidR="00122FF0" w:rsidRDefault="00122FF0">
            <w:pPr>
              <w:widowControl w:val="0"/>
              <w:jc w:val="center"/>
              <w:rPr>
                <w:szCs w:val="24"/>
                <w:lang w:eastAsia="lt-LT"/>
              </w:rPr>
            </w:pPr>
          </w:p>
        </w:tc>
        <w:tc>
          <w:tcPr>
            <w:tcW w:w="1046" w:type="dxa"/>
            <w:gridSpan w:val="3"/>
            <w:tcBorders>
              <w:top w:val="single" w:sz="4" w:space="0" w:color="auto"/>
              <w:left w:val="nil"/>
              <w:bottom w:val="single" w:sz="4" w:space="0" w:color="auto"/>
              <w:right w:val="nil"/>
            </w:tcBorders>
            <w:vAlign w:val="center"/>
          </w:tcPr>
          <w:p w14:paraId="0FCE7B55" w14:textId="77777777" w:rsidR="00122FF0" w:rsidRDefault="00122FF0">
            <w:pPr>
              <w:widowControl w:val="0"/>
              <w:jc w:val="center"/>
              <w:rPr>
                <w:szCs w:val="24"/>
                <w:lang w:eastAsia="lt-LT"/>
              </w:rPr>
            </w:pPr>
          </w:p>
        </w:tc>
        <w:tc>
          <w:tcPr>
            <w:tcW w:w="1046" w:type="dxa"/>
            <w:gridSpan w:val="4"/>
            <w:tcBorders>
              <w:top w:val="single" w:sz="4" w:space="0" w:color="auto"/>
              <w:left w:val="nil"/>
              <w:bottom w:val="single" w:sz="4" w:space="0" w:color="auto"/>
              <w:right w:val="nil"/>
            </w:tcBorders>
            <w:vAlign w:val="center"/>
          </w:tcPr>
          <w:p w14:paraId="0FCE7B56" w14:textId="77777777" w:rsidR="00122FF0" w:rsidRDefault="00122FF0">
            <w:pPr>
              <w:widowControl w:val="0"/>
              <w:jc w:val="center"/>
              <w:rPr>
                <w:szCs w:val="24"/>
                <w:lang w:eastAsia="lt-LT"/>
              </w:rPr>
            </w:pPr>
          </w:p>
        </w:tc>
        <w:tc>
          <w:tcPr>
            <w:tcW w:w="1142" w:type="dxa"/>
            <w:gridSpan w:val="3"/>
            <w:tcBorders>
              <w:top w:val="single" w:sz="4" w:space="0" w:color="auto"/>
              <w:left w:val="nil"/>
              <w:bottom w:val="single" w:sz="4" w:space="0" w:color="auto"/>
              <w:right w:val="single" w:sz="4" w:space="0" w:color="auto"/>
            </w:tcBorders>
            <w:vAlign w:val="center"/>
          </w:tcPr>
          <w:p w14:paraId="0FCE7B57" w14:textId="77777777" w:rsidR="00122FF0" w:rsidRDefault="00122FF0">
            <w:pPr>
              <w:widowControl w:val="0"/>
              <w:jc w:val="center"/>
              <w:rPr>
                <w:szCs w:val="24"/>
                <w:lang w:eastAsia="lt-LT"/>
              </w:rPr>
            </w:pPr>
          </w:p>
        </w:tc>
      </w:tr>
      <w:tr w:rsidR="00122FF0" w14:paraId="0FCE7B5C" w14:textId="77777777">
        <w:trPr>
          <w:cantSplit/>
          <w:trHeight w:val="23"/>
          <w:jc w:val="center"/>
        </w:trPr>
        <w:tc>
          <w:tcPr>
            <w:tcW w:w="2443" w:type="dxa"/>
            <w:gridSpan w:val="2"/>
            <w:vMerge w:val="restart"/>
            <w:vAlign w:val="bottom"/>
          </w:tcPr>
          <w:p w14:paraId="0FCE7B59" w14:textId="77777777" w:rsidR="00122FF0" w:rsidRDefault="00A2474D">
            <w:pPr>
              <w:widowControl w:val="0"/>
              <w:jc w:val="center"/>
              <w:rPr>
                <w:szCs w:val="24"/>
                <w:lang w:eastAsia="lt-LT"/>
              </w:rPr>
            </w:pPr>
            <w:r>
              <w:rPr>
                <w:szCs w:val="24"/>
                <w:lang w:eastAsia="lt-LT"/>
              </w:rPr>
              <w:t xml:space="preserve">Šiurkštinimo </w:t>
            </w:r>
            <w:r>
              <w:rPr>
                <w:szCs w:val="24"/>
                <w:lang w:eastAsia="lt-LT"/>
              </w:rPr>
              <w:lastRenderedPageBreak/>
              <w:t>mineralinė medžiaga</w:t>
            </w:r>
          </w:p>
        </w:tc>
        <w:tc>
          <w:tcPr>
            <w:tcW w:w="1301" w:type="dxa"/>
            <w:vMerge w:val="restart"/>
            <w:vAlign w:val="center"/>
          </w:tcPr>
          <w:p w14:paraId="0FCE7B5A" w14:textId="77777777" w:rsidR="00122FF0" w:rsidRDefault="00A2474D">
            <w:pPr>
              <w:widowControl w:val="0"/>
              <w:jc w:val="center"/>
              <w:rPr>
                <w:szCs w:val="24"/>
                <w:lang w:eastAsia="lt-LT"/>
              </w:rPr>
            </w:pPr>
            <w:r>
              <w:rPr>
                <w:szCs w:val="24"/>
                <w:lang w:eastAsia="lt-LT"/>
              </w:rPr>
              <w:lastRenderedPageBreak/>
              <w:t xml:space="preserve">Vertės ar </w:t>
            </w:r>
            <w:r>
              <w:rPr>
                <w:szCs w:val="24"/>
                <w:lang w:eastAsia="lt-LT"/>
              </w:rPr>
              <w:lastRenderedPageBreak/>
              <w:t>kategorijos mažėjimas (M) arba didėjimas (D)</w:t>
            </w:r>
          </w:p>
        </w:tc>
        <w:tc>
          <w:tcPr>
            <w:tcW w:w="5326" w:type="dxa"/>
            <w:gridSpan w:val="12"/>
            <w:vAlign w:val="center"/>
          </w:tcPr>
          <w:p w14:paraId="0FCE7B5B" w14:textId="77777777" w:rsidR="00122FF0" w:rsidRDefault="00A2474D">
            <w:pPr>
              <w:widowControl w:val="0"/>
              <w:jc w:val="center"/>
              <w:rPr>
                <w:szCs w:val="24"/>
                <w:lang w:eastAsia="lt-LT"/>
              </w:rPr>
            </w:pPr>
            <w:r>
              <w:rPr>
                <w:szCs w:val="24"/>
                <w:lang w:eastAsia="lt-LT"/>
              </w:rPr>
              <w:lastRenderedPageBreak/>
              <w:t>Eksploatacinės charakteristikos</w:t>
            </w:r>
          </w:p>
        </w:tc>
      </w:tr>
      <w:tr w:rsidR="00122FF0" w14:paraId="0FCE7B64" w14:textId="77777777">
        <w:trPr>
          <w:cantSplit/>
          <w:trHeight w:val="23"/>
          <w:jc w:val="center"/>
        </w:trPr>
        <w:tc>
          <w:tcPr>
            <w:tcW w:w="2443" w:type="dxa"/>
            <w:gridSpan w:val="2"/>
            <w:vMerge/>
            <w:vAlign w:val="center"/>
          </w:tcPr>
          <w:p w14:paraId="0FCE7B5D" w14:textId="77777777" w:rsidR="00122FF0" w:rsidRDefault="00122FF0">
            <w:pPr>
              <w:widowControl w:val="0"/>
              <w:jc w:val="center"/>
              <w:rPr>
                <w:szCs w:val="24"/>
                <w:lang w:eastAsia="lt-LT"/>
              </w:rPr>
            </w:pPr>
          </w:p>
        </w:tc>
        <w:tc>
          <w:tcPr>
            <w:tcW w:w="1301" w:type="dxa"/>
            <w:vMerge/>
            <w:vAlign w:val="center"/>
          </w:tcPr>
          <w:p w14:paraId="0FCE7B5E" w14:textId="77777777" w:rsidR="00122FF0" w:rsidRDefault="00122FF0">
            <w:pPr>
              <w:widowControl w:val="0"/>
              <w:jc w:val="center"/>
              <w:rPr>
                <w:szCs w:val="24"/>
                <w:lang w:eastAsia="lt-LT"/>
              </w:rPr>
            </w:pPr>
          </w:p>
        </w:tc>
        <w:tc>
          <w:tcPr>
            <w:tcW w:w="1046" w:type="dxa"/>
            <w:vAlign w:val="center"/>
          </w:tcPr>
          <w:p w14:paraId="0FCE7B5F" w14:textId="77777777" w:rsidR="00122FF0" w:rsidRDefault="00A2474D">
            <w:pPr>
              <w:widowControl w:val="0"/>
              <w:jc w:val="center"/>
              <w:rPr>
                <w:szCs w:val="24"/>
                <w:lang w:eastAsia="lt-LT"/>
              </w:rPr>
            </w:pPr>
            <w:r>
              <w:rPr>
                <w:szCs w:val="24"/>
                <w:lang w:eastAsia="lt-LT"/>
              </w:rPr>
              <w:t xml:space="preserve">Atsparumas slydimui ir </w:t>
            </w:r>
            <w:r>
              <w:rPr>
                <w:szCs w:val="24"/>
                <w:lang w:eastAsia="lt-LT"/>
              </w:rPr>
              <w:t>šliaužimui</w:t>
            </w:r>
          </w:p>
        </w:tc>
        <w:tc>
          <w:tcPr>
            <w:tcW w:w="1046" w:type="dxa"/>
            <w:vAlign w:val="center"/>
          </w:tcPr>
          <w:p w14:paraId="0FCE7B60" w14:textId="77777777" w:rsidR="00122FF0" w:rsidRDefault="00A2474D">
            <w:pPr>
              <w:widowControl w:val="0"/>
              <w:jc w:val="center"/>
              <w:rPr>
                <w:szCs w:val="24"/>
                <w:lang w:eastAsia="lt-LT"/>
              </w:rPr>
            </w:pPr>
            <w:r>
              <w:rPr>
                <w:szCs w:val="24"/>
                <w:lang w:eastAsia="lt-LT"/>
              </w:rPr>
              <w:t>Šviesumas</w:t>
            </w:r>
          </w:p>
        </w:tc>
        <w:tc>
          <w:tcPr>
            <w:tcW w:w="1046" w:type="dxa"/>
            <w:gridSpan w:val="3"/>
            <w:vAlign w:val="center"/>
          </w:tcPr>
          <w:p w14:paraId="0FCE7B61" w14:textId="77777777" w:rsidR="00122FF0" w:rsidRDefault="00A2474D">
            <w:pPr>
              <w:widowControl w:val="0"/>
              <w:jc w:val="center"/>
              <w:rPr>
                <w:szCs w:val="24"/>
                <w:lang w:eastAsia="lt-LT"/>
              </w:rPr>
            </w:pPr>
            <w:r>
              <w:rPr>
                <w:szCs w:val="24"/>
                <w:lang w:eastAsia="lt-LT"/>
              </w:rPr>
              <w:t>Atspindys</w:t>
            </w:r>
          </w:p>
        </w:tc>
        <w:tc>
          <w:tcPr>
            <w:tcW w:w="1046" w:type="dxa"/>
            <w:gridSpan w:val="4"/>
            <w:vAlign w:val="center"/>
          </w:tcPr>
          <w:p w14:paraId="0FCE7B62" w14:textId="77777777" w:rsidR="00122FF0" w:rsidRDefault="00A2474D">
            <w:pPr>
              <w:widowControl w:val="0"/>
              <w:jc w:val="center"/>
              <w:rPr>
                <w:szCs w:val="24"/>
                <w:lang w:eastAsia="lt-LT"/>
              </w:rPr>
            </w:pPr>
            <w:r>
              <w:rPr>
                <w:szCs w:val="24"/>
                <w:lang w:eastAsia="lt-LT"/>
              </w:rPr>
              <w:t>Padangos ir dangos kontakto triukšmas</w:t>
            </w:r>
          </w:p>
        </w:tc>
        <w:tc>
          <w:tcPr>
            <w:tcW w:w="1142" w:type="dxa"/>
            <w:gridSpan w:val="3"/>
            <w:vAlign w:val="center"/>
          </w:tcPr>
          <w:p w14:paraId="0FCE7B63" w14:textId="77777777" w:rsidR="00122FF0" w:rsidRDefault="00A2474D">
            <w:pPr>
              <w:widowControl w:val="0"/>
              <w:jc w:val="center"/>
              <w:rPr>
                <w:szCs w:val="24"/>
                <w:lang w:eastAsia="lt-LT"/>
              </w:rPr>
            </w:pPr>
            <w:r>
              <w:rPr>
                <w:szCs w:val="24"/>
                <w:lang w:eastAsia="lt-LT"/>
              </w:rPr>
              <w:t>Hidraulinės charakteristikos</w:t>
            </w:r>
          </w:p>
        </w:tc>
      </w:tr>
      <w:tr w:rsidR="00122FF0" w14:paraId="0FCE7B6D" w14:textId="77777777">
        <w:trPr>
          <w:cantSplit/>
          <w:trHeight w:val="23"/>
          <w:jc w:val="center"/>
        </w:trPr>
        <w:tc>
          <w:tcPr>
            <w:tcW w:w="1270" w:type="dxa"/>
            <w:vAlign w:val="center"/>
          </w:tcPr>
          <w:p w14:paraId="0FCE7B65" w14:textId="77777777" w:rsidR="00122FF0" w:rsidRDefault="00A2474D">
            <w:pPr>
              <w:widowControl w:val="0"/>
              <w:jc w:val="center"/>
              <w:rPr>
                <w:szCs w:val="24"/>
                <w:lang w:eastAsia="lt-LT"/>
              </w:rPr>
            </w:pPr>
            <w:r>
              <w:rPr>
                <w:szCs w:val="24"/>
                <w:lang w:eastAsia="lt-LT"/>
              </w:rPr>
              <w:lastRenderedPageBreak/>
              <w:t>Granuliometrinė savybė</w:t>
            </w:r>
          </w:p>
        </w:tc>
        <w:tc>
          <w:tcPr>
            <w:tcW w:w="1173" w:type="dxa"/>
            <w:vAlign w:val="center"/>
          </w:tcPr>
          <w:p w14:paraId="0FCE7B66" w14:textId="77777777" w:rsidR="00122FF0" w:rsidRDefault="00A2474D">
            <w:pPr>
              <w:widowControl w:val="0"/>
              <w:jc w:val="center"/>
              <w:rPr>
                <w:szCs w:val="24"/>
                <w:lang w:eastAsia="lt-LT"/>
              </w:rPr>
            </w:pPr>
            <w:r>
              <w:rPr>
                <w:szCs w:val="24"/>
                <w:lang w:eastAsia="lt-LT"/>
              </w:rPr>
              <w:t>Didžiausios dalelės dydis D</w:t>
            </w:r>
          </w:p>
        </w:tc>
        <w:tc>
          <w:tcPr>
            <w:tcW w:w="1301" w:type="dxa"/>
            <w:vAlign w:val="center"/>
          </w:tcPr>
          <w:p w14:paraId="0FCE7B67" w14:textId="77777777" w:rsidR="00122FF0" w:rsidRDefault="00A2474D">
            <w:pPr>
              <w:widowControl w:val="0"/>
              <w:jc w:val="center"/>
              <w:rPr>
                <w:szCs w:val="24"/>
                <w:lang w:eastAsia="lt-LT"/>
              </w:rPr>
            </w:pPr>
            <w:r>
              <w:rPr>
                <w:szCs w:val="24"/>
                <w:lang w:eastAsia="lt-LT"/>
              </w:rPr>
              <w:t>M</w:t>
            </w:r>
          </w:p>
        </w:tc>
        <w:tc>
          <w:tcPr>
            <w:tcW w:w="1046" w:type="dxa"/>
            <w:vAlign w:val="center"/>
          </w:tcPr>
          <w:p w14:paraId="0FCE7B68" w14:textId="77777777" w:rsidR="00122FF0" w:rsidRDefault="00A2474D">
            <w:pPr>
              <w:widowControl w:val="0"/>
              <w:jc w:val="center"/>
              <w:rPr>
                <w:szCs w:val="24"/>
                <w:lang w:eastAsia="lt-LT"/>
              </w:rPr>
            </w:pPr>
            <w:r>
              <w:rPr>
                <w:szCs w:val="24"/>
                <w:lang w:eastAsia="lt-LT"/>
              </w:rPr>
              <w:t>n</w:t>
            </w:r>
          </w:p>
        </w:tc>
        <w:tc>
          <w:tcPr>
            <w:tcW w:w="1046" w:type="dxa"/>
            <w:vAlign w:val="center"/>
          </w:tcPr>
          <w:p w14:paraId="0FCE7B69"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B6A" w14:textId="77777777" w:rsidR="00122FF0" w:rsidRDefault="00A2474D">
            <w:pPr>
              <w:widowControl w:val="0"/>
              <w:jc w:val="center"/>
              <w:rPr>
                <w:szCs w:val="24"/>
                <w:lang w:eastAsia="lt-LT"/>
              </w:rPr>
            </w:pPr>
            <w:r>
              <w:rPr>
                <w:szCs w:val="24"/>
                <w:lang w:eastAsia="lt-LT"/>
              </w:rPr>
              <w:t>+</w:t>
            </w:r>
          </w:p>
        </w:tc>
        <w:tc>
          <w:tcPr>
            <w:tcW w:w="1046" w:type="dxa"/>
            <w:gridSpan w:val="4"/>
            <w:vAlign w:val="center"/>
          </w:tcPr>
          <w:p w14:paraId="0FCE7B6B" w14:textId="77777777" w:rsidR="00122FF0" w:rsidRDefault="00A2474D">
            <w:pPr>
              <w:widowControl w:val="0"/>
              <w:jc w:val="center"/>
              <w:rPr>
                <w:szCs w:val="24"/>
                <w:lang w:eastAsia="lt-LT"/>
              </w:rPr>
            </w:pPr>
            <w:r>
              <w:rPr>
                <w:szCs w:val="24"/>
                <w:lang w:eastAsia="lt-LT"/>
              </w:rPr>
              <w:t>+</w:t>
            </w:r>
          </w:p>
        </w:tc>
        <w:tc>
          <w:tcPr>
            <w:tcW w:w="1142" w:type="dxa"/>
            <w:gridSpan w:val="3"/>
            <w:vAlign w:val="center"/>
          </w:tcPr>
          <w:p w14:paraId="0FCE7B6C" w14:textId="77777777" w:rsidR="00122FF0" w:rsidRDefault="00A2474D">
            <w:pPr>
              <w:widowControl w:val="0"/>
              <w:jc w:val="center"/>
              <w:rPr>
                <w:szCs w:val="24"/>
                <w:lang w:eastAsia="lt-LT"/>
              </w:rPr>
            </w:pPr>
            <w:r>
              <w:rPr>
                <w:szCs w:val="24"/>
                <w:lang w:eastAsia="lt-LT"/>
              </w:rPr>
              <w:t>n</w:t>
            </w:r>
          </w:p>
        </w:tc>
      </w:tr>
      <w:tr w:rsidR="00122FF0" w14:paraId="0FCE7B76" w14:textId="77777777">
        <w:trPr>
          <w:cantSplit/>
          <w:trHeight w:val="23"/>
          <w:jc w:val="center"/>
        </w:trPr>
        <w:tc>
          <w:tcPr>
            <w:tcW w:w="1270" w:type="dxa"/>
            <w:vAlign w:val="center"/>
          </w:tcPr>
          <w:p w14:paraId="0FCE7B6E" w14:textId="77777777" w:rsidR="00122FF0" w:rsidRDefault="00A2474D">
            <w:pPr>
              <w:widowControl w:val="0"/>
              <w:jc w:val="center"/>
              <w:rPr>
                <w:szCs w:val="24"/>
                <w:lang w:eastAsia="lt-LT"/>
              </w:rPr>
            </w:pPr>
            <w:r>
              <w:rPr>
                <w:szCs w:val="24"/>
                <w:lang w:eastAsia="lt-LT"/>
              </w:rPr>
              <w:t>Atsparumas poliruojamumui</w:t>
            </w:r>
          </w:p>
        </w:tc>
        <w:tc>
          <w:tcPr>
            <w:tcW w:w="1173" w:type="dxa"/>
            <w:vAlign w:val="center"/>
          </w:tcPr>
          <w:p w14:paraId="0FCE7B6F" w14:textId="77777777" w:rsidR="00122FF0" w:rsidRDefault="00A2474D">
            <w:pPr>
              <w:widowControl w:val="0"/>
              <w:jc w:val="center"/>
              <w:rPr>
                <w:szCs w:val="24"/>
                <w:lang w:eastAsia="lt-LT"/>
              </w:rPr>
            </w:pPr>
            <w:r>
              <w:rPr>
                <w:szCs w:val="24"/>
                <w:lang w:eastAsia="lt-LT"/>
              </w:rPr>
              <w:t>PSV (Stm)</w:t>
            </w:r>
          </w:p>
        </w:tc>
        <w:tc>
          <w:tcPr>
            <w:tcW w:w="1301" w:type="dxa"/>
            <w:vAlign w:val="center"/>
          </w:tcPr>
          <w:p w14:paraId="0FCE7B70" w14:textId="77777777" w:rsidR="00122FF0" w:rsidRDefault="00A2474D">
            <w:pPr>
              <w:widowControl w:val="0"/>
              <w:jc w:val="center"/>
              <w:rPr>
                <w:szCs w:val="24"/>
                <w:lang w:eastAsia="lt-LT"/>
              </w:rPr>
            </w:pPr>
            <w:r>
              <w:rPr>
                <w:szCs w:val="24"/>
                <w:lang w:eastAsia="lt-LT"/>
              </w:rPr>
              <w:t>D</w:t>
            </w:r>
          </w:p>
        </w:tc>
        <w:tc>
          <w:tcPr>
            <w:tcW w:w="1046" w:type="dxa"/>
            <w:vAlign w:val="center"/>
          </w:tcPr>
          <w:p w14:paraId="0FCE7B71" w14:textId="77777777" w:rsidR="00122FF0" w:rsidRDefault="00A2474D">
            <w:pPr>
              <w:widowControl w:val="0"/>
              <w:jc w:val="center"/>
              <w:rPr>
                <w:szCs w:val="24"/>
                <w:lang w:eastAsia="lt-LT"/>
              </w:rPr>
            </w:pPr>
            <w:r>
              <w:rPr>
                <w:szCs w:val="24"/>
                <w:lang w:eastAsia="lt-LT"/>
              </w:rPr>
              <w:t>n</w:t>
            </w:r>
          </w:p>
        </w:tc>
        <w:tc>
          <w:tcPr>
            <w:tcW w:w="1046" w:type="dxa"/>
            <w:vAlign w:val="center"/>
          </w:tcPr>
          <w:p w14:paraId="0FCE7B72"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B73" w14:textId="77777777" w:rsidR="00122FF0" w:rsidRDefault="00A2474D">
            <w:pPr>
              <w:widowControl w:val="0"/>
              <w:jc w:val="center"/>
              <w:rPr>
                <w:szCs w:val="24"/>
                <w:lang w:eastAsia="lt-LT"/>
              </w:rPr>
            </w:pPr>
            <w:r>
              <w:rPr>
                <w:szCs w:val="24"/>
                <w:lang w:eastAsia="lt-LT"/>
              </w:rPr>
              <w:t>n</w:t>
            </w:r>
          </w:p>
        </w:tc>
        <w:tc>
          <w:tcPr>
            <w:tcW w:w="1046" w:type="dxa"/>
            <w:gridSpan w:val="4"/>
            <w:vAlign w:val="center"/>
          </w:tcPr>
          <w:p w14:paraId="0FCE7B74" w14:textId="77777777" w:rsidR="00122FF0" w:rsidRDefault="00A2474D">
            <w:pPr>
              <w:widowControl w:val="0"/>
              <w:jc w:val="center"/>
              <w:rPr>
                <w:szCs w:val="24"/>
                <w:lang w:eastAsia="lt-LT"/>
              </w:rPr>
            </w:pPr>
            <w:r>
              <w:rPr>
                <w:szCs w:val="24"/>
                <w:lang w:eastAsia="lt-LT"/>
              </w:rPr>
              <w:t>n</w:t>
            </w:r>
          </w:p>
        </w:tc>
        <w:tc>
          <w:tcPr>
            <w:tcW w:w="1142" w:type="dxa"/>
            <w:gridSpan w:val="3"/>
            <w:vAlign w:val="center"/>
          </w:tcPr>
          <w:p w14:paraId="0FCE7B75" w14:textId="77777777" w:rsidR="00122FF0" w:rsidRDefault="00A2474D">
            <w:pPr>
              <w:widowControl w:val="0"/>
              <w:jc w:val="center"/>
              <w:rPr>
                <w:szCs w:val="24"/>
                <w:lang w:eastAsia="lt-LT"/>
              </w:rPr>
            </w:pPr>
            <w:r>
              <w:rPr>
                <w:szCs w:val="24"/>
                <w:lang w:eastAsia="lt-LT"/>
              </w:rPr>
              <w:t>n</w:t>
            </w:r>
          </w:p>
        </w:tc>
      </w:tr>
      <w:tr w:rsidR="00122FF0" w14:paraId="0FCE7B7F" w14:textId="77777777">
        <w:trPr>
          <w:cantSplit/>
          <w:trHeight w:val="23"/>
          <w:jc w:val="center"/>
        </w:trPr>
        <w:tc>
          <w:tcPr>
            <w:tcW w:w="1270" w:type="dxa"/>
            <w:tcBorders>
              <w:bottom w:val="single" w:sz="4" w:space="0" w:color="auto"/>
            </w:tcBorders>
            <w:vAlign w:val="center"/>
          </w:tcPr>
          <w:p w14:paraId="0FCE7B77" w14:textId="77777777" w:rsidR="00122FF0" w:rsidRDefault="00A2474D">
            <w:pPr>
              <w:widowControl w:val="0"/>
              <w:jc w:val="center"/>
              <w:rPr>
                <w:szCs w:val="24"/>
                <w:lang w:eastAsia="lt-LT"/>
              </w:rPr>
            </w:pPr>
            <w:r>
              <w:rPr>
                <w:szCs w:val="24"/>
                <w:lang w:eastAsia="lt-LT"/>
              </w:rPr>
              <w:t>Šviesumas</w:t>
            </w:r>
          </w:p>
        </w:tc>
        <w:tc>
          <w:tcPr>
            <w:tcW w:w="1173" w:type="dxa"/>
            <w:tcBorders>
              <w:bottom w:val="single" w:sz="4" w:space="0" w:color="auto"/>
            </w:tcBorders>
            <w:vAlign w:val="center"/>
          </w:tcPr>
          <w:p w14:paraId="0FCE7B78" w14:textId="77777777" w:rsidR="00122FF0" w:rsidRDefault="00A2474D">
            <w:pPr>
              <w:widowControl w:val="0"/>
              <w:jc w:val="center"/>
              <w:rPr>
                <w:szCs w:val="24"/>
                <w:lang w:eastAsia="lt-LT"/>
              </w:rPr>
            </w:pPr>
            <w:r>
              <w:rPr>
                <w:szCs w:val="24"/>
                <w:lang w:eastAsia="lt-LT"/>
              </w:rPr>
              <w:t>q</w:t>
            </w:r>
            <w:r>
              <w:rPr>
                <w:szCs w:val="24"/>
                <w:vertAlign w:val="subscript"/>
                <w:lang w:eastAsia="lt-LT"/>
              </w:rPr>
              <w:t>p</w:t>
            </w:r>
          </w:p>
        </w:tc>
        <w:tc>
          <w:tcPr>
            <w:tcW w:w="1301" w:type="dxa"/>
            <w:tcBorders>
              <w:bottom w:val="single" w:sz="4" w:space="0" w:color="auto"/>
            </w:tcBorders>
            <w:vAlign w:val="center"/>
          </w:tcPr>
          <w:p w14:paraId="0FCE7B79" w14:textId="77777777" w:rsidR="00122FF0" w:rsidRDefault="00A2474D">
            <w:pPr>
              <w:widowControl w:val="0"/>
              <w:jc w:val="center"/>
              <w:rPr>
                <w:szCs w:val="24"/>
                <w:lang w:eastAsia="lt-LT"/>
              </w:rPr>
            </w:pPr>
            <w:r>
              <w:rPr>
                <w:szCs w:val="24"/>
                <w:lang w:eastAsia="lt-LT"/>
              </w:rPr>
              <w:t>D</w:t>
            </w:r>
          </w:p>
        </w:tc>
        <w:tc>
          <w:tcPr>
            <w:tcW w:w="1046" w:type="dxa"/>
            <w:tcBorders>
              <w:bottom w:val="single" w:sz="4" w:space="0" w:color="auto"/>
            </w:tcBorders>
            <w:vAlign w:val="center"/>
          </w:tcPr>
          <w:p w14:paraId="0FCE7B7A" w14:textId="77777777" w:rsidR="00122FF0" w:rsidRDefault="00A2474D">
            <w:pPr>
              <w:widowControl w:val="0"/>
              <w:jc w:val="center"/>
              <w:rPr>
                <w:szCs w:val="24"/>
                <w:lang w:eastAsia="lt-LT"/>
              </w:rPr>
            </w:pPr>
            <w:r>
              <w:rPr>
                <w:szCs w:val="24"/>
                <w:lang w:eastAsia="lt-LT"/>
              </w:rPr>
              <w:t>n</w:t>
            </w:r>
          </w:p>
        </w:tc>
        <w:tc>
          <w:tcPr>
            <w:tcW w:w="1046" w:type="dxa"/>
            <w:tcBorders>
              <w:bottom w:val="single" w:sz="4" w:space="0" w:color="auto"/>
            </w:tcBorders>
            <w:vAlign w:val="center"/>
          </w:tcPr>
          <w:p w14:paraId="0FCE7B7B" w14:textId="77777777" w:rsidR="00122FF0" w:rsidRDefault="00A2474D">
            <w:pPr>
              <w:widowControl w:val="0"/>
              <w:jc w:val="center"/>
              <w:rPr>
                <w:szCs w:val="24"/>
                <w:lang w:eastAsia="lt-LT"/>
              </w:rPr>
            </w:pPr>
            <w:r>
              <w:rPr>
                <w:szCs w:val="24"/>
                <w:lang w:eastAsia="lt-LT"/>
              </w:rPr>
              <w:t>+</w:t>
            </w:r>
          </w:p>
        </w:tc>
        <w:tc>
          <w:tcPr>
            <w:tcW w:w="1046" w:type="dxa"/>
            <w:gridSpan w:val="3"/>
            <w:tcBorders>
              <w:bottom w:val="single" w:sz="4" w:space="0" w:color="auto"/>
            </w:tcBorders>
            <w:vAlign w:val="center"/>
          </w:tcPr>
          <w:p w14:paraId="0FCE7B7C" w14:textId="77777777" w:rsidR="00122FF0" w:rsidRDefault="00A2474D">
            <w:pPr>
              <w:widowControl w:val="0"/>
              <w:jc w:val="center"/>
              <w:rPr>
                <w:szCs w:val="24"/>
                <w:lang w:eastAsia="lt-LT"/>
              </w:rPr>
            </w:pPr>
            <w:r>
              <w:rPr>
                <w:szCs w:val="24"/>
                <w:lang w:eastAsia="lt-LT"/>
              </w:rPr>
              <w:t>n</w:t>
            </w:r>
          </w:p>
        </w:tc>
        <w:tc>
          <w:tcPr>
            <w:tcW w:w="1046" w:type="dxa"/>
            <w:gridSpan w:val="4"/>
            <w:tcBorders>
              <w:bottom w:val="single" w:sz="4" w:space="0" w:color="auto"/>
            </w:tcBorders>
            <w:vAlign w:val="center"/>
          </w:tcPr>
          <w:p w14:paraId="0FCE7B7D" w14:textId="77777777" w:rsidR="00122FF0" w:rsidRDefault="00A2474D">
            <w:pPr>
              <w:widowControl w:val="0"/>
              <w:jc w:val="center"/>
              <w:rPr>
                <w:szCs w:val="24"/>
                <w:lang w:eastAsia="lt-LT"/>
              </w:rPr>
            </w:pPr>
            <w:r>
              <w:rPr>
                <w:szCs w:val="24"/>
                <w:lang w:eastAsia="lt-LT"/>
              </w:rPr>
              <w:t>n</w:t>
            </w:r>
          </w:p>
        </w:tc>
        <w:tc>
          <w:tcPr>
            <w:tcW w:w="1142" w:type="dxa"/>
            <w:gridSpan w:val="3"/>
            <w:tcBorders>
              <w:bottom w:val="single" w:sz="4" w:space="0" w:color="auto"/>
            </w:tcBorders>
            <w:vAlign w:val="center"/>
          </w:tcPr>
          <w:p w14:paraId="0FCE7B7E" w14:textId="77777777" w:rsidR="00122FF0" w:rsidRDefault="00A2474D">
            <w:pPr>
              <w:widowControl w:val="0"/>
              <w:jc w:val="center"/>
              <w:rPr>
                <w:szCs w:val="24"/>
                <w:lang w:eastAsia="lt-LT"/>
              </w:rPr>
            </w:pPr>
            <w:r>
              <w:rPr>
                <w:szCs w:val="24"/>
                <w:lang w:eastAsia="lt-LT"/>
              </w:rPr>
              <w:t>n</w:t>
            </w:r>
          </w:p>
        </w:tc>
      </w:tr>
      <w:tr w:rsidR="00122FF0" w14:paraId="0FCE7B8C" w14:textId="77777777">
        <w:trPr>
          <w:cantSplit/>
          <w:trHeight w:val="23"/>
          <w:jc w:val="center"/>
        </w:trPr>
        <w:tc>
          <w:tcPr>
            <w:tcW w:w="6239" w:type="dxa"/>
            <w:gridSpan w:val="6"/>
            <w:tcBorders>
              <w:top w:val="single" w:sz="4" w:space="0" w:color="auto"/>
              <w:left w:val="single" w:sz="4" w:space="0" w:color="auto"/>
              <w:bottom w:val="single" w:sz="4" w:space="0" w:color="auto"/>
              <w:right w:val="nil"/>
            </w:tcBorders>
            <w:vAlign w:val="center"/>
          </w:tcPr>
          <w:p w14:paraId="0FCE7B80" w14:textId="77777777" w:rsidR="00122FF0" w:rsidRDefault="00A2474D">
            <w:pPr>
              <w:widowControl w:val="0"/>
              <w:rPr>
                <w:szCs w:val="24"/>
                <w:lang w:eastAsia="lt-LT"/>
              </w:rPr>
            </w:pPr>
            <w:r>
              <w:rPr>
                <w:szCs w:val="24"/>
                <w:lang w:eastAsia="lt-LT"/>
              </w:rPr>
              <w:t xml:space="preserve">(++) – labai </w:t>
            </w:r>
            <w:r>
              <w:rPr>
                <w:szCs w:val="24"/>
                <w:lang w:eastAsia="lt-LT"/>
              </w:rPr>
              <w:t>teigiama įtaka</w:t>
            </w:r>
          </w:p>
          <w:p w14:paraId="0FCE7B81" w14:textId="77777777" w:rsidR="00122FF0" w:rsidRDefault="00A2474D">
            <w:pPr>
              <w:widowControl w:val="0"/>
              <w:rPr>
                <w:szCs w:val="24"/>
                <w:lang w:eastAsia="lt-LT"/>
              </w:rPr>
            </w:pPr>
            <w:r>
              <w:rPr>
                <w:szCs w:val="24"/>
                <w:lang w:eastAsia="lt-LT"/>
              </w:rPr>
              <w:t>(+) – teigiama įtaka</w:t>
            </w:r>
          </w:p>
          <w:p w14:paraId="0FCE7B82" w14:textId="77777777" w:rsidR="00122FF0" w:rsidRDefault="00A2474D">
            <w:pPr>
              <w:widowControl w:val="0"/>
              <w:rPr>
                <w:szCs w:val="24"/>
                <w:lang w:eastAsia="lt-LT"/>
              </w:rPr>
            </w:pPr>
            <w:r>
              <w:rPr>
                <w:szCs w:val="24"/>
                <w:lang w:eastAsia="lt-LT"/>
              </w:rPr>
              <w:t>n – nėra įtakos/įtaka nežinoma</w:t>
            </w:r>
          </w:p>
          <w:p w14:paraId="0FCE7B83" w14:textId="77777777" w:rsidR="00122FF0" w:rsidRDefault="00A2474D">
            <w:pPr>
              <w:widowControl w:val="0"/>
              <w:rPr>
                <w:szCs w:val="24"/>
                <w:lang w:eastAsia="lt-LT"/>
              </w:rPr>
            </w:pPr>
            <w:r>
              <w:rPr>
                <w:szCs w:val="24"/>
                <w:lang w:eastAsia="lt-LT"/>
              </w:rPr>
              <w:t>Stm – stambioji mineralinė medžiaga</w:t>
            </w:r>
          </w:p>
          <w:p w14:paraId="0FCE7B84" w14:textId="77777777" w:rsidR="00122FF0" w:rsidRDefault="00A2474D">
            <w:pPr>
              <w:widowControl w:val="0"/>
              <w:rPr>
                <w:szCs w:val="24"/>
                <w:lang w:eastAsia="lt-LT"/>
              </w:rPr>
            </w:pPr>
            <w:r>
              <w:rPr>
                <w:szCs w:val="24"/>
                <w:lang w:eastAsia="lt-LT"/>
              </w:rPr>
              <w:t>Smm – smulkioji mineralinė medžiaga</w:t>
            </w:r>
          </w:p>
        </w:tc>
        <w:tc>
          <w:tcPr>
            <w:tcW w:w="600" w:type="dxa"/>
            <w:tcBorders>
              <w:top w:val="single" w:sz="4" w:space="0" w:color="auto"/>
              <w:left w:val="nil"/>
              <w:bottom w:val="single" w:sz="4" w:space="0" w:color="auto"/>
              <w:right w:val="nil"/>
            </w:tcBorders>
            <w:vAlign w:val="center"/>
          </w:tcPr>
          <w:p w14:paraId="0FCE7B85" w14:textId="77777777" w:rsidR="00122FF0" w:rsidRDefault="00122FF0">
            <w:pPr>
              <w:widowControl w:val="0"/>
              <w:rPr>
                <w:szCs w:val="24"/>
                <w:lang w:eastAsia="lt-LT"/>
              </w:rPr>
            </w:pPr>
          </w:p>
        </w:tc>
        <w:tc>
          <w:tcPr>
            <w:tcW w:w="360" w:type="dxa"/>
            <w:gridSpan w:val="2"/>
            <w:tcBorders>
              <w:top w:val="single" w:sz="4" w:space="0" w:color="auto"/>
              <w:left w:val="nil"/>
              <w:bottom w:val="single" w:sz="4" w:space="0" w:color="auto"/>
              <w:right w:val="nil"/>
            </w:tcBorders>
            <w:vAlign w:val="center"/>
          </w:tcPr>
          <w:p w14:paraId="0FCE7B86" w14:textId="77777777" w:rsidR="00122FF0" w:rsidRDefault="00122FF0">
            <w:pPr>
              <w:widowControl w:val="0"/>
              <w:rPr>
                <w:szCs w:val="24"/>
                <w:lang w:eastAsia="lt-LT"/>
              </w:rPr>
            </w:pPr>
          </w:p>
        </w:tc>
        <w:tc>
          <w:tcPr>
            <w:tcW w:w="360" w:type="dxa"/>
            <w:tcBorders>
              <w:top w:val="single" w:sz="4" w:space="0" w:color="auto"/>
              <w:left w:val="nil"/>
              <w:bottom w:val="single" w:sz="4" w:space="0" w:color="auto"/>
              <w:right w:val="nil"/>
            </w:tcBorders>
            <w:vAlign w:val="center"/>
          </w:tcPr>
          <w:p w14:paraId="0FCE7B87" w14:textId="77777777" w:rsidR="00122FF0" w:rsidRDefault="00122FF0">
            <w:pPr>
              <w:widowControl w:val="0"/>
              <w:rPr>
                <w:szCs w:val="24"/>
                <w:lang w:eastAsia="lt-LT"/>
              </w:rPr>
            </w:pPr>
          </w:p>
        </w:tc>
        <w:tc>
          <w:tcPr>
            <w:tcW w:w="240" w:type="dxa"/>
            <w:tcBorders>
              <w:top w:val="single" w:sz="4" w:space="0" w:color="auto"/>
              <w:left w:val="nil"/>
              <w:bottom w:val="single" w:sz="4" w:space="0" w:color="auto"/>
              <w:right w:val="nil"/>
            </w:tcBorders>
            <w:vAlign w:val="center"/>
          </w:tcPr>
          <w:p w14:paraId="0FCE7B88" w14:textId="77777777" w:rsidR="00122FF0" w:rsidRDefault="00122FF0">
            <w:pPr>
              <w:widowControl w:val="0"/>
              <w:rPr>
                <w:szCs w:val="24"/>
                <w:lang w:eastAsia="lt-LT"/>
              </w:rPr>
            </w:pPr>
          </w:p>
        </w:tc>
        <w:tc>
          <w:tcPr>
            <w:tcW w:w="360" w:type="dxa"/>
            <w:gridSpan w:val="2"/>
            <w:tcBorders>
              <w:top w:val="single" w:sz="4" w:space="0" w:color="auto"/>
              <w:left w:val="nil"/>
              <w:bottom w:val="single" w:sz="4" w:space="0" w:color="auto"/>
              <w:right w:val="nil"/>
            </w:tcBorders>
            <w:vAlign w:val="center"/>
          </w:tcPr>
          <w:p w14:paraId="0FCE7B89" w14:textId="77777777" w:rsidR="00122FF0" w:rsidRDefault="00122FF0">
            <w:pPr>
              <w:widowControl w:val="0"/>
              <w:rPr>
                <w:szCs w:val="24"/>
                <w:lang w:eastAsia="lt-LT"/>
              </w:rPr>
            </w:pPr>
          </w:p>
        </w:tc>
        <w:tc>
          <w:tcPr>
            <w:tcW w:w="360" w:type="dxa"/>
            <w:tcBorders>
              <w:top w:val="single" w:sz="4" w:space="0" w:color="auto"/>
              <w:left w:val="nil"/>
              <w:bottom w:val="single" w:sz="4" w:space="0" w:color="auto"/>
              <w:right w:val="nil"/>
            </w:tcBorders>
            <w:vAlign w:val="center"/>
          </w:tcPr>
          <w:p w14:paraId="0FCE7B8A" w14:textId="77777777" w:rsidR="00122FF0" w:rsidRDefault="00122FF0">
            <w:pPr>
              <w:widowControl w:val="0"/>
              <w:rPr>
                <w:szCs w:val="24"/>
                <w:lang w:eastAsia="lt-LT"/>
              </w:rPr>
            </w:pPr>
          </w:p>
        </w:tc>
        <w:tc>
          <w:tcPr>
            <w:tcW w:w="551" w:type="dxa"/>
            <w:tcBorders>
              <w:top w:val="single" w:sz="4" w:space="0" w:color="auto"/>
              <w:left w:val="nil"/>
              <w:bottom w:val="single" w:sz="4" w:space="0" w:color="auto"/>
              <w:right w:val="single" w:sz="4" w:space="0" w:color="auto"/>
            </w:tcBorders>
            <w:vAlign w:val="center"/>
          </w:tcPr>
          <w:p w14:paraId="0FCE7B8B" w14:textId="77777777" w:rsidR="00122FF0" w:rsidRDefault="00122FF0">
            <w:pPr>
              <w:widowControl w:val="0"/>
              <w:rPr>
                <w:szCs w:val="24"/>
                <w:lang w:eastAsia="lt-LT"/>
              </w:rPr>
            </w:pPr>
          </w:p>
        </w:tc>
      </w:tr>
    </w:tbl>
    <w:p w14:paraId="0FCE7B8D" w14:textId="77777777" w:rsidR="00122FF0" w:rsidRDefault="00A2474D">
      <w:pPr>
        <w:ind w:firstLine="567"/>
        <w:jc w:val="both"/>
        <w:rPr>
          <w:szCs w:val="24"/>
          <w:lang w:eastAsia="lt-LT"/>
        </w:rPr>
      </w:pPr>
    </w:p>
    <w:p w14:paraId="0FCE7B8E" w14:textId="77777777" w:rsidR="00122FF0" w:rsidRDefault="00A2474D">
      <w:pPr>
        <w:widowControl w:val="0"/>
        <w:tabs>
          <w:tab w:val="left" w:pos="1080"/>
        </w:tabs>
        <w:ind w:firstLine="567"/>
        <w:jc w:val="both"/>
        <w:rPr>
          <w:szCs w:val="24"/>
          <w:lang w:eastAsia="lt-LT"/>
        </w:rPr>
      </w:pPr>
      <w:r>
        <w:rPr>
          <w:b/>
          <w:szCs w:val="24"/>
          <w:highlight w:val="lightGray"/>
          <w:lang w:eastAsia="lt-LT"/>
        </w:rPr>
        <w:t>69</w:t>
      </w:r>
      <w:r>
        <w:rPr>
          <w:b/>
          <w:szCs w:val="24"/>
          <w:highlight w:val="lightGray"/>
          <w:lang w:eastAsia="lt-LT"/>
        </w:rPr>
        <w:t xml:space="preserve">. </w:t>
      </w:r>
      <w:r>
        <w:rPr>
          <w:szCs w:val="24"/>
          <w:lang w:eastAsia="lt-LT"/>
        </w:rPr>
        <w:t xml:space="preserve">Asfalto mišinio stambiosios mineralinės medžiagos mažesnis didžiausios dalelės dydis taip pat ir </w:t>
      </w:r>
      <w:r>
        <w:rPr>
          <w:szCs w:val="24"/>
          <w:lang w:eastAsia="lt-LT"/>
        </w:rPr>
        <w:t xml:space="preserve">didesnis atsparumas poliruojamumui turi teigiamą poveikį paviršiaus atsparumui slydimui ir šliaužimui. Stambiosios mineralinės medžiagos blogos formos (pvz., plokščių ir pailgų) dalelių didelis kiekis gali neigiamai veikti paviršiaus atsparumą slydimui ir </w:t>
      </w:r>
      <w:r>
        <w:rPr>
          <w:szCs w:val="24"/>
          <w:lang w:eastAsia="lt-LT"/>
        </w:rPr>
        <w:t>šliaužimui.</w:t>
      </w:r>
    </w:p>
    <w:p w14:paraId="0FCE7B8F" w14:textId="77777777" w:rsidR="00122FF0" w:rsidRDefault="00A2474D">
      <w:pPr>
        <w:widowControl w:val="0"/>
        <w:ind w:firstLine="567"/>
        <w:jc w:val="both"/>
        <w:rPr>
          <w:szCs w:val="24"/>
          <w:lang w:eastAsia="lt-LT"/>
        </w:rPr>
      </w:pPr>
      <w:r>
        <w:rPr>
          <w:szCs w:val="24"/>
          <w:lang w:eastAsia="lt-LT"/>
        </w:rPr>
        <w:t>Per daug intensyvus vibravimas klojimo metu, ypač kai yra aukšta asfalto mišinio temperatūra, turi neigiamą poveikį paviršiaus atsparumui slydimui ir šliaužimui bei paviršiaus šviesumui.</w:t>
      </w:r>
    </w:p>
    <w:p w14:paraId="0FCE7B90" w14:textId="77777777" w:rsidR="00122FF0" w:rsidRDefault="00A2474D">
      <w:pPr>
        <w:widowControl w:val="0"/>
        <w:tabs>
          <w:tab w:val="left" w:pos="1080"/>
        </w:tabs>
        <w:ind w:firstLine="567"/>
        <w:jc w:val="both"/>
        <w:rPr>
          <w:szCs w:val="24"/>
          <w:lang w:eastAsia="lt-LT"/>
        </w:rPr>
      </w:pPr>
      <w:r>
        <w:rPr>
          <w:b/>
          <w:szCs w:val="24"/>
          <w:highlight w:val="lightGray"/>
          <w:lang w:eastAsia="lt-LT"/>
        </w:rPr>
        <w:t>70</w:t>
      </w:r>
      <w:r>
        <w:rPr>
          <w:b/>
          <w:szCs w:val="24"/>
          <w:highlight w:val="lightGray"/>
          <w:lang w:eastAsia="lt-LT"/>
        </w:rPr>
        <w:t xml:space="preserve">. </w:t>
      </w:r>
      <w:r>
        <w:rPr>
          <w:szCs w:val="24"/>
          <w:lang w:eastAsia="lt-LT"/>
        </w:rPr>
        <w:t>Dangos paviršiaus šviesumas iš esmės priklauso nu</w:t>
      </w:r>
      <w:r>
        <w:rPr>
          <w:szCs w:val="24"/>
          <w:lang w:eastAsia="lt-LT"/>
        </w:rPr>
        <w:t>o paviršiuje esančių šviesių mineralinių medžiagų kiekio. Atspindys papildomai dar yra veikiamas paviršiaus tekstūros ir ypač priklauso nuo šviesą atspindinčių mineralinių medžiagų paviršiaus plotelių kiekio.</w:t>
      </w:r>
    </w:p>
    <w:p w14:paraId="0FCE7B91" w14:textId="77777777" w:rsidR="00122FF0" w:rsidRDefault="00A2474D">
      <w:pPr>
        <w:widowControl w:val="0"/>
        <w:tabs>
          <w:tab w:val="left" w:pos="1080"/>
        </w:tabs>
        <w:ind w:firstLine="567"/>
        <w:jc w:val="both"/>
        <w:rPr>
          <w:szCs w:val="24"/>
          <w:lang w:eastAsia="lt-LT"/>
        </w:rPr>
      </w:pPr>
      <w:r>
        <w:rPr>
          <w:b/>
          <w:szCs w:val="24"/>
          <w:highlight w:val="lightGray"/>
          <w:lang w:eastAsia="lt-LT"/>
        </w:rPr>
        <w:t>71</w:t>
      </w:r>
      <w:r>
        <w:rPr>
          <w:b/>
          <w:szCs w:val="24"/>
          <w:highlight w:val="lightGray"/>
          <w:lang w:eastAsia="lt-LT"/>
        </w:rPr>
        <w:t xml:space="preserve">. </w:t>
      </w:r>
      <w:r>
        <w:rPr>
          <w:szCs w:val="24"/>
          <w:lang w:eastAsia="lt-LT"/>
        </w:rPr>
        <w:t xml:space="preserve">Paviršiaus tekstūra ir važiuojamosios </w:t>
      </w:r>
      <w:r>
        <w:rPr>
          <w:szCs w:val="24"/>
          <w:lang w:eastAsia="lt-LT"/>
        </w:rPr>
        <w:t>dalies geometrija turi būti tokia, kad kritulių vanduo nesikauptų ir šio vandens nuleidimas (nutekėjimas) būtų užtikrintas. Todėl esant pakankamam skersiniam ir išilginiam nuolydžiui paviršiaus tekstūra turi būti uždara, kad krituli</w:t>
      </w:r>
      <w:bookmarkStart w:id="0" w:name="_GoBack"/>
      <w:bookmarkEnd w:id="0"/>
      <w:r>
        <w:rPr>
          <w:szCs w:val="24"/>
          <w:lang w:eastAsia="lt-LT"/>
        </w:rPr>
        <w:t>ų vandenį būtų galima gr</w:t>
      </w:r>
      <w:r>
        <w:rPr>
          <w:szCs w:val="24"/>
          <w:lang w:eastAsia="lt-LT"/>
        </w:rPr>
        <w:t>eitai nuleisti.</w:t>
      </w:r>
    </w:p>
    <w:p w14:paraId="0FCE7B92" w14:textId="77777777" w:rsidR="00122FF0" w:rsidRDefault="00A2474D">
      <w:pPr>
        <w:widowControl w:val="0"/>
        <w:tabs>
          <w:tab w:val="left" w:pos="1080"/>
        </w:tabs>
        <w:ind w:firstLine="567"/>
        <w:jc w:val="both"/>
        <w:rPr>
          <w:szCs w:val="24"/>
          <w:lang w:eastAsia="lt-LT"/>
        </w:rPr>
      </w:pPr>
      <w:r>
        <w:rPr>
          <w:b/>
          <w:szCs w:val="24"/>
          <w:highlight w:val="lightGray"/>
          <w:lang w:eastAsia="lt-LT"/>
        </w:rPr>
        <w:t>72</w:t>
      </w:r>
      <w:r>
        <w:rPr>
          <w:b/>
          <w:szCs w:val="24"/>
          <w:highlight w:val="lightGray"/>
          <w:lang w:eastAsia="lt-LT"/>
        </w:rPr>
        <w:t xml:space="preserve">. </w:t>
      </w:r>
      <w:r>
        <w:rPr>
          <w:szCs w:val="24"/>
          <w:lang w:eastAsia="lt-LT"/>
        </w:rPr>
        <w:t>Didėjant triukšmo mažinimo savybių svarbai, pastaruoju metu buvo išbandyti asfalto viršutiniai sluoksniai, kurie leido sumažinti triukšmo emisiją ir turėdami mažesnį oro tuštymių kiekį yra ilgaamžiškesni negu asfalto sluoksniai iš p</w:t>
      </w:r>
      <w:r>
        <w:rPr>
          <w:szCs w:val="24"/>
          <w:lang w:eastAsia="lt-LT"/>
        </w:rPr>
        <w:t>oringojo asfalto. Naudojami modifikuoti skaldos ir mastikos asfalto mišiniai SMA 8 S ir SMA 5 S, kurių oro tuštymių kiekis paklotame ir sutankintame sluoksnyje sudaro nuo 10 % iki 15 %. Matavimų rezultatai parodė, kas pirminis triukšmo mažinimo efektas gal</w:t>
      </w:r>
      <w:r>
        <w:rPr>
          <w:szCs w:val="24"/>
          <w:lang w:eastAsia="lt-LT"/>
        </w:rPr>
        <w:t>i būti apie 4 dB.</w:t>
      </w:r>
    </w:p>
    <w:p w14:paraId="0FCE7B93" w14:textId="77777777" w:rsidR="00122FF0" w:rsidRDefault="00A2474D">
      <w:pPr>
        <w:widowControl w:val="0"/>
        <w:tabs>
          <w:tab w:val="left" w:pos="1080"/>
        </w:tabs>
        <w:ind w:firstLine="567"/>
        <w:jc w:val="both"/>
        <w:rPr>
          <w:szCs w:val="24"/>
          <w:lang w:eastAsia="lt-LT"/>
        </w:rPr>
      </w:pPr>
    </w:p>
    <w:p w14:paraId="0FCE7B94" w14:textId="77777777" w:rsidR="00122FF0" w:rsidRDefault="00A2474D">
      <w:pPr>
        <w:widowControl w:val="0"/>
        <w:jc w:val="center"/>
        <w:rPr>
          <w:b/>
          <w:szCs w:val="24"/>
          <w:lang w:eastAsia="lt-LT"/>
        </w:rPr>
      </w:pPr>
      <w:r>
        <w:rPr>
          <w:b/>
          <w:szCs w:val="24"/>
          <w:lang w:eastAsia="lt-LT"/>
        </w:rPr>
        <w:t>IV</w:t>
      </w:r>
      <w:r>
        <w:rPr>
          <w:b/>
          <w:szCs w:val="24"/>
          <w:lang w:eastAsia="lt-LT"/>
        </w:rPr>
        <w:t xml:space="preserve"> SKIRSNIS. </w:t>
      </w:r>
      <w:r>
        <w:rPr>
          <w:b/>
          <w:szCs w:val="24"/>
          <w:lang w:eastAsia="lt-LT"/>
        </w:rPr>
        <w:t>MASTIKOS ASFALTAS (MA)</w:t>
      </w:r>
    </w:p>
    <w:p w14:paraId="0FCE7B95" w14:textId="77777777" w:rsidR="00122FF0" w:rsidRDefault="00122FF0">
      <w:pPr>
        <w:widowControl w:val="0"/>
        <w:jc w:val="center"/>
        <w:rPr>
          <w:b/>
          <w:szCs w:val="24"/>
          <w:lang w:eastAsia="lt-LT"/>
        </w:rPr>
      </w:pPr>
    </w:p>
    <w:p w14:paraId="0FCE7B96" w14:textId="77777777" w:rsidR="00122FF0" w:rsidRDefault="00A2474D">
      <w:pPr>
        <w:widowControl w:val="0"/>
        <w:jc w:val="both"/>
        <w:rPr>
          <w:b/>
          <w:szCs w:val="24"/>
          <w:lang w:eastAsia="lt-LT"/>
        </w:rPr>
      </w:pPr>
      <w:r>
        <w:rPr>
          <w:b/>
          <w:szCs w:val="24"/>
          <w:lang w:eastAsia="lt-LT"/>
        </w:rPr>
        <w:t>6 lentelė. Mineralinių medžiagų savybių įtaka asfalto viršutinio sluoksnio iš mastikos asfalto eksploatacinėms charakteristikoms</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0"/>
        <w:gridCol w:w="1173"/>
        <w:gridCol w:w="1301"/>
        <w:gridCol w:w="1046"/>
        <w:gridCol w:w="1046"/>
        <w:gridCol w:w="403"/>
        <w:gridCol w:w="600"/>
        <w:gridCol w:w="43"/>
        <w:gridCol w:w="317"/>
        <w:gridCol w:w="360"/>
        <w:gridCol w:w="240"/>
        <w:gridCol w:w="129"/>
        <w:gridCol w:w="231"/>
        <w:gridCol w:w="360"/>
        <w:gridCol w:w="551"/>
      </w:tblGrid>
      <w:tr w:rsidR="00122FF0" w14:paraId="0FCE7B9A" w14:textId="77777777">
        <w:trPr>
          <w:cantSplit/>
          <w:trHeight w:val="23"/>
          <w:jc w:val="center"/>
        </w:trPr>
        <w:tc>
          <w:tcPr>
            <w:tcW w:w="2443" w:type="dxa"/>
            <w:gridSpan w:val="2"/>
            <w:vMerge w:val="restart"/>
            <w:vAlign w:val="bottom"/>
          </w:tcPr>
          <w:p w14:paraId="0FCE7B97" w14:textId="77777777" w:rsidR="00122FF0" w:rsidRDefault="00A2474D">
            <w:pPr>
              <w:widowControl w:val="0"/>
              <w:jc w:val="center"/>
              <w:rPr>
                <w:szCs w:val="24"/>
                <w:lang w:eastAsia="lt-LT"/>
              </w:rPr>
            </w:pPr>
            <w:r>
              <w:rPr>
                <w:szCs w:val="24"/>
                <w:lang w:eastAsia="lt-LT"/>
              </w:rPr>
              <w:t xml:space="preserve">Asfalto mišinio </w:t>
            </w:r>
            <w:r>
              <w:rPr>
                <w:szCs w:val="24"/>
                <w:lang w:eastAsia="lt-LT"/>
              </w:rPr>
              <w:lastRenderedPageBreak/>
              <w:t>mineralinė medžiaga</w:t>
            </w:r>
          </w:p>
        </w:tc>
        <w:tc>
          <w:tcPr>
            <w:tcW w:w="1301" w:type="dxa"/>
            <w:vMerge w:val="restart"/>
            <w:vAlign w:val="center"/>
          </w:tcPr>
          <w:p w14:paraId="0FCE7B98" w14:textId="77777777" w:rsidR="00122FF0" w:rsidRDefault="00A2474D">
            <w:pPr>
              <w:widowControl w:val="0"/>
              <w:jc w:val="center"/>
              <w:rPr>
                <w:szCs w:val="24"/>
                <w:lang w:eastAsia="lt-LT"/>
              </w:rPr>
            </w:pPr>
            <w:r>
              <w:rPr>
                <w:szCs w:val="24"/>
                <w:lang w:eastAsia="lt-LT"/>
              </w:rPr>
              <w:lastRenderedPageBreak/>
              <w:t xml:space="preserve">Vertės ar </w:t>
            </w:r>
            <w:r>
              <w:rPr>
                <w:szCs w:val="24"/>
                <w:lang w:eastAsia="lt-LT"/>
              </w:rPr>
              <w:lastRenderedPageBreak/>
              <w:t>kategorijos maž</w:t>
            </w:r>
            <w:r>
              <w:rPr>
                <w:szCs w:val="24"/>
                <w:lang w:eastAsia="lt-LT"/>
              </w:rPr>
              <w:t>ėjimas M arba didėjimas D</w:t>
            </w:r>
          </w:p>
        </w:tc>
        <w:tc>
          <w:tcPr>
            <w:tcW w:w="5326" w:type="dxa"/>
            <w:gridSpan w:val="12"/>
            <w:vAlign w:val="center"/>
          </w:tcPr>
          <w:p w14:paraId="0FCE7B99" w14:textId="77777777" w:rsidR="00122FF0" w:rsidRDefault="00A2474D">
            <w:pPr>
              <w:widowControl w:val="0"/>
              <w:jc w:val="center"/>
              <w:rPr>
                <w:szCs w:val="24"/>
                <w:lang w:eastAsia="lt-LT"/>
              </w:rPr>
            </w:pPr>
            <w:r>
              <w:rPr>
                <w:szCs w:val="24"/>
                <w:lang w:eastAsia="lt-LT"/>
              </w:rPr>
              <w:lastRenderedPageBreak/>
              <w:t>Eksploatacinės charakteristikos</w:t>
            </w:r>
          </w:p>
        </w:tc>
      </w:tr>
      <w:tr w:rsidR="00122FF0" w14:paraId="0FCE7BA2" w14:textId="77777777">
        <w:trPr>
          <w:cantSplit/>
          <w:trHeight w:val="23"/>
          <w:jc w:val="center"/>
        </w:trPr>
        <w:tc>
          <w:tcPr>
            <w:tcW w:w="2443" w:type="dxa"/>
            <w:gridSpan w:val="2"/>
            <w:vMerge/>
            <w:vAlign w:val="center"/>
          </w:tcPr>
          <w:p w14:paraId="0FCE7B9B" w14:textId="77777777" w:rsidR="00122FF0" w:rsidRDefault="00122FF0">
            <w:pPr>
              <w:widowControl w:val="0"/>
              <w:jc w:val="center"/>
              <w:rPr>
                <w:szCs w:val="24"/>
                <w:lang w:eastAsia="lt-LT"/>
              </w:rPr>
            </w:pPr>
          </w:p>
        </w:tc>
        <w:tc>
          <w:tcPr>
            <w:tcW w:w="1301" w:type="dxa"/>
            <w:vMerge/>
            <w:vAlign w:val="center"/>
          </w:tcPr>
          <w:p w14:paraId="0FCE7B9C" w14:textId="77777777" w:rsidR="00122FF0" w:rsidRDefault="00122FF0">
            <w:pPr>
              <w:widowControl w:val="0"/>
              <w:jc w:val="center"/>
              <w:rPr>
                <w:szCs w:val="24"/>
                <w:lang w:eastAsia="lt-LT"/>
              </w:rPr>
            </w:pPr>
          </w:p>
        </w:tc>
        <w:tc>
          <w:tcPr>
            <w:tcW w:w="1046" w:type="dxa"/>
            <w:vAlign w:val="center"/>
          </w:tcPr>
          <w:p w14:paraId="0FCE7B9D" w14:textId="77777777" w:rsidR="00122FF0" w:rsidRDefault="00A2474D">
            <w:pPr>
              <w:widowControl w:val="0"/>
              <w:jc w:val="center"/>
              <w:rPr>
                <w:szCs w:val="24"/>
                <w:lang w:eastAsia="lt-LT"/>
              </w:rPr>
            </w:pPr>
            <w:r>
              <w:rPr>
                <w:szCs w:val="24"/>
                <w:lang w:eastAsia="lt-LT"/>
              </w:rPr>
              <w:t>Atsparumas slydimui ir šliaužimui</w:t>
            </w:r>
          </w:p>
        </w:tc>
        <w:tc>
          <w:tcPr>
            <w:tcW w:w="1046" w:type="dxa"/>
            <w:vAlign w:val="center"/>
          </w:tcPr>
          <w:p w14:paraId="0FCE7B9E" w14:textId="77777777" w:rsidR="00122FF0" w:rsidRDefault="00A2474D">
            <w:pPr>
              <w:widowControl w:val="0"/>
              <w:jc w:val="center"/>
              <w:rPr>
                <w:szCs w:val="24"/>
                <w:lang w:eastAsia="lt-LT"/>
              </w:rPr>
            </w:pPr>
            <w:r>
              <w:rPr>
                <w:szCs w:val="24"/>
                <w:lang w:eastAsia="lt-LT"/>
              </w:rPr>
              <w:t>Šviesumas</w:t>
            </w:r>
          </w:p>
        </w:tc>
        <w:tc>
          <w:tcPr>
            <w:tcW w:w="1046" w:type="dxa"/>
            <w:gridSpan w:val="3"/>
            <w:vAlign w:val="center"/>
          </w:tcPr>
          <w:p w14:paraId="0FCE7B9F" w14:textId="77777777" w:rsidR="00122FF0" w:rsidRDefault="00A2474D">
            <w:pPr>
              <w:widowControl w:val="0"/>
              <w:jc w:val="center"/>
              <w:rPr>
                <w:szCs w:val="24"/>
                <w:lang w:eastAsia="lt-LT"/>
              </w:rPr>
            </w:pPr>
            <w:r>
              <w:rPr>
                <w:szCs w:val="24"/>
                <w:lang w:eastAsia="lt-LT"/>
              </w:rPr>
              <w:t>Atspindys</w:t>
            </w:r>
          </w:p>
        </w:tc>
        <w:tc>
          <w:tcPr>
            <w:tcW w:w="1046" w:type="dxa"/>
            <w:gridSpan w:val="4"/>
            <w:vAlign w:val="center"/>
          </w:tcPr>
          <w:p w14:paraId="0FCE7BA0" w14:textId="77777777" w:rsidR="00122FF0" w:rsidRDefault="00A2474D">
            <w:pPr>
              <w:widowControl w:val="0"/>
              <w:jc w:val="center"/>
              <w:rPr>
                <w:szCs w:val="24"/>
                <w:lang w:eastAsia="lt-LT"/>
              </w:rPr>
            </w:pPr>
            <w:r>
              <w:rPr>
                <w:szCs w:val="24"/>
                <w:lang w:eastAsia="lt-LT"/>
              </w:rPr>
              <w:t>Padangos ir dangos kontakto triukšmas</w:t>
            </w:r>
          </w:p>
        </w:tc>
        <w:tc>
          <w:tcPr>
            <w:tcW w:w="1142" w:type="dxa"/>
            <w:gridSpan w:val="3"/>
            <w:vAlign w:val="center"/>
          </w:tcPr>
          <w:p w14:paraId="0FCE7BA1" w14:textId="77777777" w:rsidR="00122FF0" w:rsidRDefault="00A2474D">
            <w:pPr>
              <w:widowControl w:val="0"/>
              <w:jc w:val="center"/>
              <w:rPr>
                <w:szCs w:val="24"/>
                <w:lang w:eastAsia="lt-LT"/>
              </w:rPr>
            </w:pPr>
            <w:r>
              <w:rPr>
                <w:szCs w:val="24"/>
                <w:lang w:eastAsia="lt-LT"/>
              </w:rPr>
              <w:t>Hidraulinės charakteristikos</w:t>
            </w:r>
          </w:p>
        </w:tc>
      </w:tr>
      <w:tr w:rsidR="00122FF0" w14:paraId="0FCE7BAB" w14:textId="77777777">
        <w:trPr>
          <w:cantSplit/>
          <w:trHeight w:val="23"/>
          <w:jc w:val="center"/>
        </w:trPr>
        <w:tc>
          <w:tcPr>
            <w:tcW w:w="1270" w:type="dxa"/>
            <w:vMerge w:val="restart"/>
            <w:vAlign w:val="center"/>
          </w:tcPr>
          <w:p w14:paraId="0FCE7BA3" w14:textId="77777777" w:rsidR="00122FF0" w:rsidRDefault="00A2474D">
            <w:pPr>
              <w:widowControl w:val="0"/>
              <w:jc w:val="center"/>
              <w:rPr>
                <w:szCs w:val="24"/>
                <w:lang w:eastAsia="lt-LT"/>
              </w:rPr>
            </w:pPr>
            <w:r>
              <w:rPr>
                <w:szCs w:val="24"/>
                <w:lang w:eastAsia="lt-LT"/>
              </w:rPr>
              <w:lastRenderedPageBreak/>
              <w:t>Granuliometrinės savybės</w:t>
            </w:r>
          </w:p>
        </w:tc>
        <w:tc>
          <w:tcPr>
            <w:tcW w:w="1173" w:type="dxa"/>
            <w:vAlign w:val="center"/>
          </w:tcPr>
          <w:p w14:paraId="0FCE7BA4" w14:textId="77777777" w:rsidR="00122FF0" w:rsidRDefault="00A2474D">
            <w:pPr>
              <w:widowControl w:val="0"/>
              <w:jc w:val="center"/>
              <w:rPr>
                <w:szCs w:val="24"/>
                <w:lang w:eastAsia="lt-LT"/>
              </w:rPr>
            </w:pPr>
            <w:r>
              <w:rPr>
                <w:szCs w:val="24"/>
                <w:lang w:eastAsia="lt-LT"/>
              </w:rPr>
              <w:t>Didžiausios dalelės dydis D</w:t>
            </w:r>
          </w:p>
        </w:tc>
        <w:tc>
          <w:tcPr>
            <w:tcW w:w="1301" w:type="dxa"/>
            <w:vAlign w:val="center"/>
          </w:tcPr>
          <w:p w14:paraId="0FCE7BA5" w14:textId="77777777" w:rsidR="00122FF0" w:rsidRDefault="00A2474D">
            <w:pPr>
              <w:widowControl w:val="0"/>
              <w:jc w:val="center"/>
              <w:rPr>
                <w:szCs w:val="24"/>
                <w:lang w:eastAsia="lt-LT"/>
              </w:rPr>
            </w:pPr>
            <w:r>
              <w:rPr>
                <w:szCs w:val="24"/>
                <w:lang w:eastAsia="lt-LT"/>
              </w:rPr>
              <w:t>M</w:t>
            </w:r>
          </w:p>
        </w:tc>
        <w:tc>
          <w:tcPr>
            <w:tcW w:w="1046" w:type="dxa"/>
            <w:vAlign w:val="center"/>
          </w:tcPr>
          <w:p w14:paraId="0FCE7BA6" w14:textId="77777777" w:rsidR="00122FF0" w:rsidRDefault="00A2474D">
            <w:pPr>
              <w:widowControl w:val="0"/>
              <w:jc w:val="center"/>
              <w:rPr>
                <w:szCs w:val="24"/>
                <w:lang w:eastAsia="lt-LT"/>
              </w:rPr>
            </w:pPr>
            <w:r>
              <w:rPr>
                <w:szCs w:val="24"/>
                <w:lang w:eastAsia="lt-LT"/>
              </w:rPr>
              <w:t>n</w:t>
            </w:r>
          </w:p>
        </w:tc>
        <w:tc>
          <w:tcPr>
            <w:tcW w:w="1046" w:type="dxa"/>
            <w:vAlign w:val="center"/>
          </w:tcPr>
          <w:p w14:paraId="0FCE7BA7"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BA8" w14:textId="77777777" w:rsidR="00122FF0" w:rsidRDefault="00A2474D">
            <w:pPr>
              <w:widowControl w:val="0"/>
              <w:jc w:val="center"/>
              <w:rPr>
                <w:szCs w:val="24"/>
                <w:lang w:eastAsia="lt-LT"/>
              </w:rPr>
            </w:pPr>
            <w:r>
              <w:rPr>
                <w:szCs w:val="24"/>
                <w:lang w:eastAsia="lt-LT"/>
              </w:rPr>
              <w:t>n</w:t>
            </w:r>
          </w:p>
        </w:tc>
        <w:tc>
          <w:tcPr>
            <w:tcW w:w="1046" w:type="dxa"/>
            <w:gridSpan w:val="4"/>
            <w:vAlign w:val="center"/>
          </w:tcPr>
          <w:p w14:paraId="0FCE7BA9" w14:textId="77777777" w:rsidR="00122FF0" w:rsidRDefault="00A2474D">
            <w:pPr>
              <w:widowControl w:val="0"/>
              <w:jc w:val="center"/>
              <w:rPr>
                <w:szCs w:val="24"/>
                <w:lang w:eastAsia="lt-LT"/>
              </w:rPr>
            </w:pPr>
            <w:r>
              <w:rPr>
                <w:szCs w:val="24"/>
                <w:lang w:eastAsia="lt-LT"/>
              </w:rPr>
              <w:t>+</w:t>
            </w:r>
          </w:p>
        </w:tc>
        <w:tc>
          <w:tcPr>
            <w:tcW w:w="1142" w:type="dxa"/>
            <w:gridSpan w:val="3"/>
            <w:vAlign w:val="center"/>
          </w:tcPr>
          <w:p w14:paraId="0FCE7BAA" w14:textId="77777777" w:rsidR="00122FF0" w:rsidRDefault="00A2474D">
            <w:pPr>
              <w:widowControl w:val="0"/>
              <w:jc w:val="center"/>
              <w:rPr>
                <w:szCs w:val="24"/>
                <w:lang w:eastAsia="lt-LT"/>
              </w:rPr>
            </w:pPr>
            <w:r>
              <w:rPr>
                <w:szCs w:val="24"/>
                <w:lang w:eastAsia="lt-LT"/>
              </w:rPr>
              <w:t>n</w:t>
            </w:r>
          </w:p>
        </w:tc>
      </w:tr>
      <w:tr w:rsidR="00122FF0" w14:paraId="0FCE7BB5" w14:textId="77777777">
        <w:trPr>
          <w:cantSplit/>
          <w:trHeight w:val="23"/>
          <w:jc w:val="center"/>
        </w:trPr>
        <w:tc>
          <w:tcPr>
            <w:tcW w:w="1270" w:type="dxa"/>
            <w:vMerge/>
            <w:vAlign w:val="center"/>
          </w:tcPr>
          <w:p w14:paraId="0FCE7BAC" w14:textId="77777777" w:rsidR="00122FF0" w:rsidRDefault="00122FF0">
            <w:pPr>
              <w:widowControl w:val="0"/>
              <w:jc w:val="center"/>
              <w:rPr>
                <w:szCs w:val="24"/>
                <w:lang w:eastAsia="lt-LT"/>
              </w:rPr>
            </w:pPr>
          </w:p>
        </w:tc>
        <w:tc>
          <w:tcPr>
            <w:tcW w:w="1173" w:type="dxa"/>
            <w:vAlign w:val="center"/>
          </w:tcPr>
          <w:p w14:paraId="0FCE7BAD" w14:textId="77777777" w:rsidR="00122FF0" w:rsidRDefault="00A2474D">
            <w:pPr>
              <w:widowControl w:val="0"/>
              <w:jc w:val="center"/>
              <w:rPr>
                <w:szCs w:val="24"/>
                <w:lang w:eastAsia="lt-LT"/>
              </w:rPr>
            </w:pPr>
            <w:r>
              <w:rPr>
                <w:szCs w:val="24"/>
                <w:lang w:eastAsia="lt-LT"/>
              </w:rPr>
              <w:t>Dalelių formos/ plokštumo rodiklis</w:t>
            </w:r>
          </w:p>
          <w:p w14:paraId="0FCE7BAE" w14:textId="77777777" w:rsidR="00122FF0" w:rsidRDefault="00A2474D">
            <w:pPr>
              <w:widowControl w:val="0"/>
              <w:jc w:val="center"/>
              <w:rPr>
                <w:szCs w:val="24"/>
                <w:lang w:eastAsia="lt-LT"/>
              </w:rPr>
            </w:pPr>
            <w:r>
              <w:rPr>
                <w:szCs w:val="24"/>
                <w:lang w:eastAsia="lt-LT"/>
              </w:rPr>
              <w:t>(SI/FI)</w:t>
            </w:r>
          </w:p>
        </w:tc>
        <w:tc>
          <w:tcPr>
            <w:tcW w:w="1301" w:type="dxa"/>
            <w:vAlign w:val="center"/>
          </w:tcPr>
          <w:p w14:paraId="0FCE7BAF" w14:textId="77777777" w:rsidR="00122FF0" w:rsidRDefault="00A2474D">
            <w:pPr>
              <w:widowControl w:val="0"/>
              <w:jc w:val="center"/>
              <w:rPr>
                <w:szCs w:val="24"/>
                <w:lang w:eastAsia="lt-LT"/>
              </w:rPr>
            </w:pPr>
            <w:r>
              <w:rPr>
                <w:szCs w:val="24"/>
                <w:lang w:eastAsia="lt-LT"/>
              </w:rPr>
              <w:t>M</w:t>
            </w:r>
          </w:p>
        </w:tc>
        <w:tc>
          <w:tcPr>
            <w:tcW w:w="1046" w:type="dxa"/>
            <w:vAlign w:val="center"/>
          </w:tcPr>
          <w:p w14:paraId="0FCE7BB0" w14:textId="77777777" w:rsidR="00122FF0" w:rsidRDefault="00A2474D">
            <w:pPr>
              <w:widowControl w:val="0"/>
              <w:jc w:val="center"/>
              <w:rPr>
                <w:szCs w:val="24"/>
                <w:lang w:eastAsia="lt-LT"/>
              </w:rPr>
            </w:pPr>
            <w:r>
              <w:rPr>
                <w:szCs w:val="24"/>
                <w:lang w:eastAsia="lt-LT"/>
              </w:rPr>
              <w:t>n</w:t>
            </w:r>
          </w:p>
        </w:tc>
        <w:tc>
          <w:tcPr>
            <w:tcW w:w="1046" w:type="dxa"/>
            <w:vAlign w:val="center"/>
          </w:tcPr>
          <w:p w14:paraId="0FCE7BB1"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BB2" w14:textId="77777777" w:rsidR="00122FF0" w:rsidRDefault="00A2474D">
            <w:pPr>
              <w:widowControl w:val="0"/>
              <w:jc w:val="center"/>
              <w:rPr>
                <w:szCs w:val="24"/>
                <w:lang w:eastAsia="lt-LT"/>
              </w:rPr>
            </w:pPr>
            <w:r>
              <w:rPr>
                <w:szCs w:val="24"/>
                <w:lang w:eastAsia="lt-LT"/>
              </w:rPr>
              <w:t>n</w:t>
            </w:r>
          </w:p>
        </w:tc>
        <w:tc>
          <w:tcPr>
            <w:tcW w:w="1046" w:type="dxa"/>
            <w:gridSpan w:val="4"/>
            <w:vAlign w:val="center"/>
          </w:tcPr>
          <w:p w14:paraId="0FCE7BB3" w14:textId="77777777" w:rsidR="00122FF0" w:rsidRDefault="00A2474D">
            <w:pPr>
              <w:widowControl w:val="0"/>
              <w:jc w:val="center"/>
              <w:rPr>
                <w:szCs w:val="24"/>
                <w:lang w:eastAsia="lt-LT"/>
              </w:rPr>
            </w:pPr>
            <w:r>
              <w:rPr>
                <w:szCs w:val="24"/>
                <w:lang w:eastAsia="lt-LT"/>
              </w:rPr>
              <w:t>n</w:t>
            </w:r>
          </w:p>
        </w:tc>
        <w:tc>
          <w:tcPr>
            <w:tcW w:w="1142" w:type="dxa"/>
            <w:gridSpan w:val="3"/>
            <w:vAlign w:val="center"/>
          </w:tcPr>
          <w:p w14:paraId="0FCE7BB4" w14:textId="77777777" w:rsidR="00122FF0" w:rsidRDefault="00A2474D">
            <w:pPr>
              <w:widowControl w:val="0"/>
              <w:jc w:val="center"/>
              <w:rPr>
                <w:szCs w:val="24"/>
                <w:lang w:eastAsia="lt-LT"/>
              </w:rPr>
            </w:pPr>
            <w:r>
              <w:rPr>
                <w:szCs w:val="24"/>
                <w:lang w:eastAsia="lt-LT"/>
              </w:rPr>
              <w:t>n</w:t>
            </w:r>
          </w:p>
        </w:tc>
      </w:tr>
      <w:tr w:rsidR="00122FF0" w14:paraId="0FCE7BBE" w14:textId="77777777">
        <w:trPr>
          <w:cantSplit/>
          <w:trHeight w:val="23"/>
          <w:jc w:val="center"/>
        </w:trPr>
        <w:tc>
          <w:tcPr>
            <w:tcW w:w="1270" w:type="dxa"/>
            <w:vAlign w:val="center"/>
          </w:tcPr>
          <w:p w14:paraId="0FCE7BB6" w14:textId="77777777" w:rsidR="00122FF0" w:rsidRDefault="00A2474D">
            <w:pPr>
              <w:widowControl w:val="0"/>
              <w:jc w:val="center"/>
              <w:rPr>
                <w:szCs w:val="24"/>
                <w:lang w:eastAsia="lt-LT"/>
              </w:rPr>
            </w:pPr>
            <w:r>
              <w:rPr>
                <w:szCs w:val="24"/>
                <w:lang w:eastAsia="lt-LT"/>
              </w:rPr>
              <w:t>Atsparumas poliruojamumui</w:t>
            </w:r>
          </w:p>
        </w:tc>
        <w:tc>
          <w:tcPr>
            <w:tcW w:w="1173" w:type="dxa"/>
            <w:vAlign w:val="center"/>
          </w:tcPr>
          <w:p w14:paraId="0FCE7BB7" w14:textId="77777777" w:rsidR="00122FF0" w:rsidRDefault="00A2474D">
            <w:pPr>
              <w:widowControl w:val="0"/>
              <w:jc w:val="center"/>
              <w:rPr>
                <w:szCs w:val="24"/>
                <w:lang w:eastAsia="lt-LT"/>
              </w:rPr>
            </w:pPr>
            <w:r>
              <w:rPr>
                <w:szCs w:val="24"/>
                <w:lang w:eastAsia="lt-LT"/>
              </w:rPr>
              <w:t>PSV (Stm)</w:t>
            </w:r>
          </w:p>
        </w:tc>
        <w:tc>
          <w:tcPr>
            <w:tcW w:w="1301" w:type="dxa"/>
            <w:vAlign w:val="center"/>
          </w:tcPr>
          <w:p w14:paraId="0FCE7BB8" w14:textId="77777777" w:rsidR="00122FF0" w:rsidRDefault="00A2474D">
            <w:pPr>
              <w:widowControl w:val="0"/>
              <w:jc w:val="center"/>
              <w:rPr>
                <w:szCs w:val="24"/>
                <w:lang w:eastAsia="lt-LT"/>
              </w:rPr>
            </w:pPr>
            <w:r>
              <w:rPr>
                <w:szCs w:val="24"/>
                <w:lang w:eastAsia="lt-LT"/>
              </w:rPr>
              <w:t>D</w:t>
            </w:r>
          </w:p>
        </w:tc>
        <w:tc>
          <w:tcPr>
            <w:tcW w:w="1046" w:type="dxa"/>
            <w:vAlign w:val="center"/>
          </w:tcPr>
          <w:p w14:paraId="0FCE7BB9" w14:textId="77777777" w:rsidR="00122FF0" w:rsidRDefault="00A2474D">
            <w:pPr>
              <w:widowControl w:val="0"/>
              <w:jc w:val="center"/>
              <w:rPr>
                <w:szCs w:val="24"/>
                <w:lang w:eastAsia="lt-LT"/>
              </w:rPr>
            </w:pPr>
            <w:r>
              <w:rPr>
                <w:szCs w:val="24"/>
                <w:lang w:eastAsia="lt-LT"/>
              </w:rPr>
              <w:t>+</w:t>
            </w:r>
            <w:r>
              <w:rPr>
                <w:szCs w:val="24"/>
                <w:vertAlign w:val="superscript"/>
                <w:lang w:eastAsia="lt-LT"/>
              </w:rPr>
              <w:t>1)</w:t>
            </w:r>
          </w:p>
        </w:tc>
        <w:tc>
          <w:tcPr>
            <w:tcW w:w="1046" w:type="dxa"/>
            <w:vAlign w:val="center"/>
          </w:tcPr>
          <w:p w14:paraId="0FCE7BBA"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BBB" w14:textId="77777777" w:rsidR="00122FF0" w:rsidRDefault="00A2474D">
            <w:pPr>
              <w:widowControl w:val="0"/>
              <w:jc w:val="center"/>
              <w:rPr>
                <w:szCs w:val="24"/>
                <w:lang w:eastAsia="lt-LT"/>
              </w:rPr>
            </w:pPr>
            <w:r>
              <w:rPr>
                <w:szCs w:val="24"/>
                <w:lang w:eastAsia="lt-LT"/>
              </w:rPr>
              <w:t>n</w:t>
            </w:r>
          </w:p>
        </w:tc>
        <w:tc>
          <w:tcPr>
            <w:tcW w:w="1046" w:type="dxa"/>
            <w:gridSpan w:val="4"/>
            <w:vAlign w:val="center"/>
          </w:tcPr>
          <w:p w14:paraId="0FCE7BBC" w14:textId="77777777" w:rsidR="00122FF0" w:rsidRDefault="00A2474D">
            <w:pPr>
              <w:widowControl w:val="0"/>
              <w:jc w:val="center"/>
              <w:rPr>
                <w:szCs w:val="24"/>
                <w:lang w:eastAsia="lt-LT"/>
              </w:rPr>
            </w:pPr>
            <w:r>
              <w:rPr>
                <w:szCs w:val="24"/>
                <w:lang w:eastAsia="lt-LT"/>
              </w:rPr>
              <w:t>n</w:t>
            </w:r>
          </w:p>
        </w:tc>
        <w:tc>
          <w:tcPr>
            <w:tcW w:w="1142" w:type="dxa"/>
            <w:gridSpan w:val="3"/>
            <w:vAlign w:val="center"/>
          </w:tcPr>
          <w:p w14:paraId="0FCE7BBD" w14:textId="77777777" w:rsidR="00122FF0" w:rsidRDefault="00A2474D">
            <w:pPr>
              <w:widowControl w:val="0"/>
              <w:jc w:val="center"/>
              <w:rPr>
                <w:szCs w:val="24"/>
                <w:lang w:eastAsia="lt-LT"/>
              </w:rPr>
            </w:pPr>
            <w:r>
              <w:rPr>
                <w:szCs w:val="24"/>
                <w:lang w:eastAsia="lt-LT"/>
              </w:rPr>
              <w:t>n</w:t>
            </w:r>
          </w:p>
        </w:tc>
      </w:tr>
      <w:tr w:rsidR="00122FF0" w14:paraId="0FCE7BC7" w14:textId="77777777">
        <w:trPr>
          <w:cantSplit/>
          <w:trHeight w:val="23"/>
          <w:jc w:val="center"/>
        </w:trPr>
        <w:tc>
          <w:tcPr>
            <w:tcW w:w="1270" w:type="dxa"/>
            <w:vMerge w:val="restart"/>
            <w:vAlign w:val="center"/>
          </w:tcPr>
          <w:p w14:paraId="0FCE7BBF" w14:textId="77777777" w:rsidR="00122FF0" w:rsidRDefault="00A2474D">
            <w:pPr>
              <w:widowControl w:val="0"/>
              <w:jc w:val="center"/>
              <w:rPr>
                <w:szCs w:val="24"/>
                <w:lang w:eastAsia="lt-LT"/>
              </w:rPr>
            </w:pPr>
            <w:r>
              <w:rPr>
                <w:szCs w:val="24"/>
                <w:lang w:eastAsia="lt-LT"/>
              </w:rPr>
              <w:t>Šviesumas</w:t>
            </w:r>
          </w:p>
        </w:tc>
        <w:tc>
          <w:tcPr>
            <w:tcW w:w="1173" w:type="dxa"/>
            <w:vAlign w:val="center"/>
          </w:tcPr>
          <w:p w14:paraId="0FCE7BC0" w14:textId="77777777" w:rsidR="00122FF0" w:rsidRDefault="00A2474D">
            <w:pPr>
              <w:widowControl w:val="0"/>
              <w:jc w:val="center"/>
              <w:rPr>
                <w:szCs w:val="24"/>
                <w:lang w:eastAsia="lt-LT"/>
              </w:rPr>
            </w:pPr>
            <w:r>
              <w:rPr>
                <w:szCs w:val="24"/>
                <w:lang w:eastAsia="lt-LT"/>
              </w:rPr>
              <w:t>q</w:t>
            </w:r>
            <w:r>
              <w:rPr>
                <w:szCs w:val="24"/>
                <w:vertAlign w:val="subscript"/>
                <w:lang w:eastAsia="lt-LT"/>
              </w:rPr>
              <w:t>p</w:t>
            </w:r>
            <w:r>
              <w:rPr>
                <w:szCs w:val="24"/>
                <w:lang w:eastAsia="lt-LT"/>
              </w:rPr>
              <w:t xml:space="preserve"> (Stm)</w:t>
            </w:r>
          </w:p>
        </w:tc>
        <w:tc>
          <w:tcPr>
            <w:tcW w:w="1301" w:type="dxa"/>
            <w:vAlign w:val="center"/>
          </w:tcPr>
          <w:p w14:paraId="0FCE7BC1" w14:textId="77777777" w:rsidR="00122FF0" w:rsidRDefault="00A2474D">
            <w:pPr>
              <w:widowControl w:val="0"/>
              <w:jc w:val="center"/>
              <w:rPr>
                <w:szCs w:val="24"/>
                <w:lang w:eastAsia="lt-LT"/>
              </w:rPr>
            </w:pPr>
            <w:r>
              <w:rPr>
                <w:szCs w:val="24"/>
                <w:lang w:eastAsia="lt-LT"/>
              </w:rPr>
              <w:t>D</w:t>
            </w:r>
          </w:p>
        </w:tc>
        <w:tc>
          <w:tcPr>
            <w:tcW w:w="1046" w:type="dxa"/>
            <w:vAlign w:val="center"/>
          </w:tcPr>
          <w:p w14:paraId="0FCE7BC2" w14:textId="77777777" w:rsidR="00122FF0" w:rsidRDefault="00A2474D">
            <w:pPr>
              <w:widowControl w:val="0"/>
              <w:jc w:val="center"/>
              <w:rPr>
                <w:szCs w:val="24"/>
                <w:lang w:eastAsia="lt-LT"/>
              </w:rPr>
            </w:pPr>
            <w:r>
              <w:rPr>
                <w:szCs w:val="24"/>
                <w:lang w:eastAsia="lt-LT"/>
              </w:rPr>
              <w:t>n</w:t>
            </w:r>
          </w:p>
        </w:tc>
        <w:tc>
          <w:tcPr>
            <w:tcW w:w="1046" w:type="dxa"/>
            <w:vAlign w:val="center"/>
          </w:tcPr>
          <w:p w14:paraId="0FCE7BC3" w14:textId="77777777" w:rsidR="00122FF0" w:rsidRDefault="00A2474D">
            <w:pPr>
              <w:widowControl w:val="0"/>
              <w:jc w:val="center"/>
              <w:rPr>
                <w:szCs w:val="24"/>
                <w:lang w:eastAsia="lt-LT"/>
              </w:rPr>
            </w:pPr>
            <w:r>
              <w:rPr>
                <w:szCs w:val="24"/>
                <w:lang w:eastAsia="lt-LT"/>
              </w:rPr>
              <w:t>+</w:t>
            </w:r>
            <w:r>
              <w:rPr>
                <w:szCs w:val="24"/>
                <w:vertAlign w:val="superscript"/>
                <w:lang w:eastAsia="lt-LT"/>
              </w:rPr>
              <w:t>1)</w:t>
            </w:r>
          </w:p>
        </w:tc>
        <w:tc>
          <w:tcPr>
            <w:tcW w:w="1046" w:type="dxa"/>
            <w:gridSpan w:val="3"/>
            <w:vAlign w:val="center"/>
          </w:tcPr>
          <w:p w14:paraId="0FCE7BC4" w14:textId="77777777" w:rsidR="00122FF0" w:rsidRDefault="00A2474D">
            <w:pPr>
              <w:widowControl w:val="0"/>
              <w:jc w:val="center"/>
              <w:rPr>
                <w:szCs w:val="24"/>
                <w:lang w:eastAsia="lt-LT"/>
              </w:rPr>
            </w:pPr>
            <w:r>
              <w:rPr>
                <w:szCs w:val="24"/>
                <w:lang w:eastAsia="lt-LT"/>
              </w:rPr>
              <w:t>n</w:t>
            </w:r>
          </w:p>
        </w:tc>
        <w:tc>
          <w:tcPr>
            <w:tcW w:w="1046" w:type="dxa"/>
            <w:gridSpan w:val="4"/>
            <w:vAlign w:val="center"/>
          </w:tcPr>
          <w:p w14:paraId="0FCE7BC5" w14:textId="77777777" w:rsidR="00122FF0" w:rsidRDefault="00A2474D">
            <w:pPr>
              <w:widowControl w:val="0"/>
              <w:jc w:val="center"/>
              <w:rPr>
                <w:szCs w:val="24"/>
                <w:lang w:eastAsia="lt-LT"/>
              </w:rPr>
            </w:pPr>
            <w:r>
              <w:rPr>
                <w:szCs w:val="24"/>
                <w:lang w:eastAsia="lt-LT"/>
              </w:rPr>
              <w:t>n</w:t>
            </w:r>
          </w:p>
        </w:tc>
        <w:tc>
          <w:tcPr>
            <w:tcW w:w="1142" w:type="dxa"/>
            <w:gridSpan w:val="3"/>
            <w:vAlign w:val="center"/>
          </w:tcPr>
          <w:p w14:paraId="0FCE7BC6" w14:textId="77777777" w:rsidR="00122FF0" w:rsidRDefault="00A2474D">
            <w:pPr>
              <w:widowControl w:val="0"/>
              <w:jc w:val="center"/>
              <w:rPr>
                <w:szCs w:val="24"/>
                <w:lang w:eastAsia="lt-LT"/>
              </w:rPr>
            </w:pPr>
            <w:r>
              <w:rPr>
                <w:szCs w:val="24"/>
                <w:lang w:eastAsia="lt-LT"/>
              </w:rPr>
              <w:t>n</w:t>
            </w:r>
          </w:p>
        </w:tc>
      </w:tr>
      <w:tr w:rsidR="00122FF0" w14:paraId="0FCE7BD0" w14:textId="77777777">
        <w:trPr>
          <w:cantSplit/>
          <w:trHeight w:val="23"/>
          <w:jc w:val="center"/>
        </w:trPr>
        <w:tc>
          <w:tcPr>
            <w:tcW w:w="1270" w:type="dxa"/>
            <w:vMerge/>
            <w:tcBorders>
              <w:bottom w:val="single" w:sz="4" w:space="0" w:color="auto"/>
            </w:tcBorders>
            <w:vAlign w:val="center"/>
          </w:tcPr>
          <w:p w14:paraId="0FCE7BC8" w14:textId="77777777" w:rsidR="00122FF0" w:rsidRDefault="00122FF0">
            <w:pPr>
              <w:widowControl w:val="0"/>
              <w:jc w:val="center"/>
              <w:rPr>
                <w:szCs w:val="24"/>
                <w:lang w:eastAsia="lt-LT"/>
              </w:rPr>
            </w:pPr>
          </w:p>
        </w:tc>
        <w:tc>
          <w:tcPr>
            <w:tcW w:w="1173" w:type="dxa"/>
            <w:tcBorders>
              <w:bottom w:val="single" w:sz="4" w:space="0" w:color="auto"/>
            </w:tcBorders>
            <w:vAlign w:val="center"/>
          </w:tcPr>
          <w:p w14:paraId="0FCE7BC9" w14:textId="77777777" w:rsidR="00122FF0" w:rsidRDefault="00A2474D">
            <w:pPr>
              <w:widowControl w:val="0"/>
              <w:jc w:val="center"/>
              <w:rPr>
                <w:szCs w:val="24"/>
                <w:lang w:eastAsia="lt-LT"/>
              </w:rPr>
            </w:pPr>
            <w:r>
              <w:rPr>
                <w:szCs w:val="24"/>
                <w:lang w:eastAsia="lt-LT"/>
              </w:rPr>
              <w:t>q</w:t>
            </w:r>
            <w:r>
              <w:rPr>
                <w:szCs w:val="24"/>
                <w:vertAlign w:val="subscript"/>
                <w:lang w:eastAsia="lt-LT"/>
              </w:rPr>
              <w:t>p</w:t>
            </w:r>
            <w:r>
              <w:rPr>
                <w:szCs w:val="24"/>
                <w:lang w:eastAsia="lt-LT"/>
              </w:rPr>
              <w:t xml:space="preserve"> (Smm)</w:t>
            </w:r>
          </w:p>
        </w:tc>
        <w:tc>
          <w:tcPr>
            <w:tcW w:w="1301" w:type="dxa"/>
            <w:tcBorders>
              <w:bottom w:val="single" w:sz="4" w:space="0" w:color="auto"/>
            </w:tcBorders>
            <w:vAlign w:val="center"/>
          </w:tcPr>
          <w:p w14:paraId="0FCE7BCA" w14:textId="77777777" w:rsidR="00122FF0" w:rsidRDefault="00A2474D">
            <w:pPr>
              <w:widowControl w:val="0"/>
              <w:jc w:val="center"/>
              <w:rPr>
                <w:szCs w:val="24"/>
                <w:lang w:eastAsia="lt-LT"/>
              </w:rPr>
            </w:pPr>
            <w:r>
              <w:rPr>
                <w:szCs w:val="24"/>
                <w:lang w:eastAsia="lt-LT"/>
              </w:rPr>
              <w:t>D</w:t>
            </w:r>
          </w:p>
        </w:tc>
        <w:tc>
          <w:tcPr>
            <w:tcW w:w="1046" w:type="dxa"/>
            <w:tcBorders>
              <w:bottom w:val="single" w:sz="4" w:space="0" w:color="auto"/>
            </w:tcBorders>
            <w:vAlign w:val="center"/>
          </w:tcPr>
          <w:p w14:paraId="0FCE7BCB" w14:textId="77777777" w:rsidR="00122FF0" w:rsidRDefault="00A2474D">
            <w:pPr>
              <w:widowControl w:val="0"/>
              <w:jc w:val="center"/>
              <w:rPr>
                <w:szCs w:val="24"/>
                <w:lang w:eastAsia="lt-LT"/>
              </w:rPr>
            </w:pPr>
            <w:r>
              <w:rPr>
                <w:szCs w:val="24"/>
                <w:lang w:eastAsia="lt-LT"/>
              </w:rPr>
              <w:t>n</w:t>
            </w:r>
          </w:p>
        </w:tc>
        <w:tc>
          <w:tcPr>
            <w:tcW w:w="1046" w:type="dxa"/>
            <w:tcBorders>
              <w:bottom w:val="single" w:sz="4" w:space="0" w:color="auto"/>
            </w:tcBorders>
            <w:vAlign w:val="center"/>
          </w:tcPr>
          <w:p w14:paraId="0FCE7BCC" w14:textId="77777777" w:rsidR="00122FF0" w:rsidRDefault="00A2474D">
            <w:pPr>
              <w:widowControl w:val="0"/>
              <w:jc w:val="center"/>
              <w:rPr>
                <w:szCs w:val="24"/>
                <w:lang w:eastAsia="lt-LT"/>
              </w:rPr>
            </w:pPr>
            <w:r>
              <w:rPr>
                <w:szCs w:val="24"/>
                <w:lang w:eastAsia="lt-LT"/>
              </w:rPr>
              <w:t>+</w:t>
            </w:r>
            <w:r>
              <w:rPr>
                <w:szCs w:val="24"/>
                <w:vertAlign w:val="superscript"/>
                <w:lang w:eastAsia="lt-LT"/>
              </w:rPr>
              <w:t>1)</w:t>
            </w:r>
          </w:p>
        </w:tc>
        <w:tc>
          <w:tcPr>
            <w:tcW w:w="1046" w:type="dxa"/>
            <w:gridSpan w:val="3"/>
            <w:tcBorders>
              <w:bottom w:val="single" w:sz="4" w:space="0" w:color="auto"/>
            </w:tcBorders>
            <w:vAlign w:val="center"/>
          </w:tcPr>
          <w:p w14:paraId="0FCE7BCD" w14:textId="77777777" w:rsidR="00122FF0" w:rsidRDefault="00A2474D">
            <w:pPr>
              <w:widowControl w:val="0"/>
              <w:jc w:val="center"/>
              <w:rPr>
                <w:szCs w:val="24"/>
                <w:lang w:eastAsia="lt-LT"/>
              </w:rPr>
            </w:pPr>
            <w:r>
              <w:rPr>
                <w:szCs w:val="24"/>
                <w:lang w:eastAsia="lt-LT"/>
              </w:rPr>
              <w:t>n</w:t>
            </w:r>
          </w:p>
        </w:tc>
        <w:tc>
          <w:tcPr>
            <w:tcW w:w="1046" w:type="dxa"/>
            <w:gridSpan w:val="4"/>
            <w:tcBorders>
              <w:bottom w:val="single" w:sz="4" w:space="0" w:color="auto"/>
            </w:tcBorders>
            <w:vAlign w:val="center"/>
          </w:tcPr>
          <w:p w14:paraId="0FCE7BCE" w14:textId="77777777" w:rsidR="00122FF0" w:rsidRDefault="00A2474D">
            <w:pPr>
              <w:widowControl w:val="0"/>
              <w:jc w:val="center"/>
              <w:rPr>
                <w:szCs w:val="24"/>
                <w:lang w:eastAsia="lt-LT"/>
              </w:rPr>
            </w:pPr>
            <w:r>
              <w:rPr>
                <w:szCs w:val="24"/>
                <w:lang w:eastAsia="lt-LT"/>
              </w:rPr>
              <w:t>n</w:t>
            </w:r>
          </w:p>
        </w:tc>
        <w:tc>
          <w:tcPr>
            <w:tcW w:w="1142" w:type="dxa"/>
            <w:gridSpan w:val="3"/>
            <w:tcBorders>
              <w:bottom w:val="single" w:sz="4" w:space="0" w:color="auto"/>
            </w:tcBorders>
            <w:vAlign w:val="center"/>
          </w:tcPr>
          <w:p w14:paraId="0FCE7BCF" w14:textId="77777777" w:rsidR="00122FF0" w:rsidRDefault="00A2474D">
            <w:pPr>
              <w:widowControl w:val="0"/>
              <w:jc w:val="center"/>
              <w:rPr>
                <w:szCs w:val="24"/>
                <w:lang w:eastAsia="lt-LT"/>
              </w:rPr>
            </w:pPr>
            <w:r>
              <w:rPr>
                <w:szCs w:val="24"/>
                <w:lang w:eastAsia="lt-LT"/>
              </w:rPr>
              <w:t>n</w:t>
            </w:r>
          </w:p>
        </w:tc>
      </w:tr>
      <w:tr w:rsidR="00122FF0" w14:paraId="0FCE7BD9" w14:textId="77777777">
        <w:trPr>
          <w:cantSplit/>
          <w:trHeight w:val="23"/>
          <w:jc w:val="center"/>
        </w:trPr>
        <w:tc>
          <w:tcPr>
            <w:tcW w:w="1270" w:type="dxa"/>
            <w:tcBorders>
              <w:top w:val="single" w:sz="4" w:space="0" w:color="auto"/>
              <w:left w:val="single" w:sz="4" w:space="0" w:color="auto"/>
              <w:bottom w:val="single" w:sz="4" w:space="0" w:color="auto"/>
              <w:right w:val="nil"/>
            </w:tcBorders>
            <w:vAlign w:val="center"/>
          </w:tcPr>
          <w:p w14:paraId="0FCE7BD1" w14:textId="77777777" w:rsidR="00122FF0" w:rsidRDefault="00122FF0">
            <w:pPr>
              <w:widowControl w:val="0"/>
              <w:jc w:val="center"/>
              <w:rPr>
                <w:szCs w:val="24"/>
                <w:lang w:eastAsia="lt-LT"/>
              </w:rPr>
            </w:pPr>
          </w:p>
        </w:tc>
        <w:tc>
          <w:tcPr>
            <w:tcW w:w="1173" w:type="dxa"/>
            <w:tcBorders>
              <w:top w:val="single" w:sz="4" w:space="0" w:color="auto"/>
              <w:left w:val="nil"/>
              <w:bottom w:val="single" w:sz="4" w:space="0" w:color="auto"/>
              <w:right w:val="nil"/>
            </w:tcBorders>
            <w:vAlign w:val="center"/>
          </w:tcPr>
          <w:p w14:paraId="0FCE7BD2" w14:textId="77777777" w:rsidR="00122FF0" w:rsidRDefault="00122FF0">
            <w:pPr>
              <w:widowControl w:val="0"/>
              <w:jc w:val="center"/>
              <w:rPr>
                <w:szCs w:val="24"/>
                <w:lang w:eastAsia="lt-LT"/>
              </w:rPr>
            </w:pPr>
          </w:p>
        </w:tc>
        <w:tc>
          <w:tcPr>
            <w:tcW w:w="1301" w:type="dxa"/>
            <w:tcBorders>
              <w:top w:val="single" w:sz="4" w:space="0" w:color="auto"/>
              <w:left w:val="nil"/>
              <w:bottom w:val="single" w:sz="4" w:space="0" w:color="auto"/>
              <w:right w:val="nil"/>
            </w:tcBorders>
            <w:vAlign w:val="center"/>
          </w:tcPr>
          <w:p w14:paraId="0FCE7BD3" w14:textId="77777777" w:rsidR="00122FF0" w:rsidRDefault="00122FF0">
            <w:pPr>
              <w:widowControl w:val="0"/>
              <w:jc w:val="center"/>
              <w:rPr>
                <w:szCs w:val="24"/>
                <w:lang w:eastAsia="lt-LT"/>
              </w:rPr>
            </w:pPr>
          </w:p>
        </w:tc>
        <w:tc>
          <w:tcPr>
            <w:tcW w:w="1046" w:type="dxa"/>
            <w:tcBorders>
              <w:top w:val="single" w:sz="4" w:space="0" w:color="auto"/>
              <w:left w:val="nil"/>
              <w:bottom w:val="single" w:sz="4" w:space="0" w:color="auto"/>
              <w:right w:val="nil"/>
            </w:tcBorders>
            <w:vAlign w:val="center"/>
          </w:tcPr>
          <w:p w14:paraId="0FCE7BD4" w14:textId="77777777" w:rsidR="00122FF0" w:rsidRDefault="00122FF0">
            <w:pPr>
              <w:widowControl w:val="0"/>
              <w:jc w:val="center"/>
              <w:rPr>
                <w:szCs w:val="24"/>
                <w:lang w:eastAsia="lt-LT"/>
              </w:rPr>
            </w:pPr>
          </w:p>
        </w:tc>
        <w:tc>
          <w:tcPr>
            <w:tcW w:w="1046" w:type="dxa"/>
            <w:tcBorders>
              <w:top w:val="single" w:sz="4" w:space="0" w:color="auto"/>
              <w:left w:val="nil"/>
              <w:bottom w:val="single" w:sz="4" w:space="0" w:color="auto"/>
              <w:right w:val="nil"/>
            </w:tcBorders>
            <w:vAlign w:val="center"/>
          </w:tcPr>
          <w:p w14:paraId="0FCE7BD5" w14:textId="77777777" w:rsidR="00122FF0" w:rsidRDefault="00122FF0">
            <w:pPr>
              <w:widowControl w:val="0"/>
              <w:jc w:val="center"/>
              <w:rPr>
                <w:szCs w:val="24"/>
                <w:lang w:eastAsia="lt-LT"/>
              </w:rPr>
            </w:pPr>
          </w:p>
        </w:tc>
        <w:tc>
          <w:tcPr>
            <w:tcW w:w="1046" w:type="dxa"/>
            <w:gridSpan w:val="3"/>
            <w:tcBorders>
              <w:top w:val="single" w:sz="4" w:space="0" w:color="auto"/>
              <w:left w:val="nil"/>
              <w:bottom w:val="single" w:sz="4" w:space="0" w:color="auto"/>
              <w:right w:val="nil"/>
            </w:tcBorders>
            <w:vAlign w:val="center"/>
          </w:tcPr>
          <w:p w14:paraId="0FCE7BD6" w14:textId="77777777" w:rsidR="00122FF0" w:rsidRDefault="00122FF0">
            <w:pPr>
              <w:widowControl w:val="0"/>
              <w:jc w:val="center"/>
              <w:rPr>
                <w:szCs w:val="24"/>
                <w:lang w:eastAsia="lt-LT"/>
              </w:rPr>
            </w:pPr>
          </w:p>
        </w:tc>
        <w:tc>
          <w:tcPr>
            <w:tcW w:w="1046" w:type="dxa"/>
            <w:gridSpan w:val="4"/>
            <w:tcBorders>
              <w:top w:val="single" w:sz="4" w:space="0" w:color="auto"/>
              <w:left w:val="nil"/>
              <w:bottom w:val="single" w:sz="4" w:space="0" w:color="auto"/>
              <w:right w:val="nil"/>
            </w:tcBorders>
            <w:vAlign w:val="center"/>
          </w:tcPr>
          <w:p w14:paraId="0FCE7BD7" w14:textId="77777777" w:rsidR="00122FF0" w:rsidRDefault="00122FF0">
            <w:pPr>
              <w:widowControl w:val="0"/>
              <w:jc w:val="center"/>
              <w:rPr>
                <w:szCs w:val="24"/>
                <w:lang w:eastAsia="lt-LT"/>
              </w:rPr>
            </w:pPr>
          </w:p>
        </w:tc>
        <w:tc>
          <w:tcPr>
            <w:tcW w:w="1142" w:type="dxa"/>
            <w:gridSpan w:val="3"/>
            <w:tcBorders>
              <w:top w:val="single" w:sz="4" w:space="0" w:color="auto"/>
              <w:left w:val="nil"/>
              <w:bottom w:val="single" w:sz="4" w:space="0" w:color="auto"/>
              <w:right w:val="single" w:sz="4" w:space="0" w:color="auto"/>
            </w:tcBorders>
            <w:vAlign w:val="center"/>
          </w:tcPr>
          <w:p w14:paraId="0FCE7BD8" w14:textId="77777777" w:rsidR="00122FF0" w:rsidRDefault="00122FF0">
            <w:pPr>
              <w:widowControl w:val="0"/>
              <w:jc w:val="center"/>
              <w:rPr>
                <w:szCs w:val="24"/>
                <w:lang w:eastAsia="lt-LT"/>
              </w:rPr>
            </w:pPr>
          </w:p>
        </w:tc>
      </w:tr>
      <w:tr w:rsidR="00122FF0" w14:paraId="0FCE7BDD" w14:textId="77777777">
        <w:trPr>
          <w:cantSplit/>
          <w:trHeight w:val="23"/>
          <w:jc w:val="center"/>
        </w:trPr>
        <w:tc>
          <w:tcPr>
            <w:tcW w:w="2443" w:type="dxa"/>
            <w:gridSpan w:val="2"/>
            <w:vMerge w:val="restart"/>
            <w:vAlign w:val="bottom"/>
          </w:tcPr>
          <w:p w14:paraId="0FCE7BDA" w14:textId="77777777" w:rsidR="00122FF0" w:rsidRDefault="00A2474D">
            <w:pPr>
              <w:widowControl w:val="0"/>
              <w:jc w:val="center"/>
              <w:rPr>
                <w:szCs w:val="24"/>
                <w:lang w:eastAsia="lt-LT"/>
              </w:rPr>
            </w:pPr>
            <w:r>
              <w:rPr>
                <w:szCs w:val="24"/>
                <w:lang w:eastAsia="lt-LT"/>
              </w:rPr>
              <w:t>Šiurkštinimo mineralinė medžiaga</w:t>
            </w:r>
          </w:p>
        </w:tc>
        <w:tc>
          <w:tcPr>
            <w:tcW w:w="1301" w:type="dxa"/>
            <w:vMerge w:val="restart"/>
            <w:vAlign w:val="center"/>
          </w:tcPr>
          <w:p w14:paraId="0FCE7BDB" w14:textId="77777777" w:rsidR="00122FF0" w:rsidRDefault="00A2474D">
            <w:pPr>
              <w:widowControl w:val="0"/>
              <w:jc w:val="center"/>
              <w:rPr>
                <w:szCs w:val="24"/>
                <w:lang w:eastAsia="lt-LT"/>
              </w:rPr>
            </w:pPr>
            <w:r>
              <w:rPr>
                <w:szCs w:val="24"/>
                <w:lang w:eastAsia="lt-LT"/>
              </w:rPr>
              <w:t>Vertės ar kategorijos mažėjimas M arba didėjimas</w:t>
            </w:r>
            <w:r>
              <w:rPr>
                <w:szCs w:val="24"/>
                <w:lang w:eastAsia="lt-LT"/>
              </w:rPr>
              <w:t xml:space="preserve"> D</w:t>
            </w:r>
          </w:p>
        </w:tc>
        <w:tc>
          <w:tcPr>
            <w:tcW w:w="5326" w:type="dxa"/>
            <w:gridSpan w:val="12"/>
            <w:vAlign w:val="center"/>
          </w:tcPr>
          <w:p w14:paraId="0FCE7BDC" w14:textId="77777777" w:rsidR="00122FF0" w:rsidRDefault="00A2474D">
            <w:pPr>
              <w:widowControl w:val="0"/>
              <w:jc w:val="center"/>
              <w:rPr>
                <w:szCs w:val="24"/>
                <w:lang w:eastAsia="lt-LT"/>
              </w:rPr>
            </w:pPr>
            <w:r>
              <w:rPr>
                <w:szCs w:val="24"/>
                <w:lang w:eastAsia="lt-LT"/>
              </w:rPr>
              <w:t>Eksploatacinės charakteristikos</w:t>
            </w:r>
          </w:p>
        </w:tc>
      </w:tr>
      <w:tr w:rsidR="00122FF0" w14:paraId="0FCE7BE5" w14:textId="77777777">
        <w:trPr>
          <w:cantSplit/>
          <w:trHeight w:val="23"/>
          <w:jc w:val="center"/>
        </w:trPr>
        <w:tc>
          <w:tcPr>
            <w:tcW w:w="2443" w:type="dxa"/>
            <w:gridSpan w:val="2"/>
            <w:vMerge/>
            <w:vAlign w:val="center"/>
          </w:tcPr>
          <w:p w14:paraId="0FCE7BDE" w14:textId="77777777" w:rsidR="00122FF0" w:rsidRDefault="00122FF0">
            <w:pPr>
              <w:widowControl w:val="0"/>
              <w:jc w:val="center"/>
              <w:rPr>
                <w:szCs w:val="24"/>
                <w:lang w:eastAsia="lt-LT"/>
              </w:rPr>
            </w:pPr>
          </w:p>
        </w:tc>
        <w:tc>
          <w:tcPr>
            <w:tcW w:w="1301" w:type="dxa"/>
            <w:vMerge/>
            <w:vAlign w:val="center"/>
          </w:tcPr>
          <w:p w14:paraId="0FCE7BDF" w14:textId="77777777" w:rsidR="00122FF0" w:rsidRDefault="00122FF0">
            <w:pPr>
              <w:widowControl w:val="0"/>
              <w:jc w:val="center"/>
              <w:rPr>
                <w:szCs w:val="24"/>
                <w:lang w:eastAsia="lt-LT"/>
              </w:rPr>
            </w:pPr>
          </w:p>
        </w:tc>
        <w:tc>
          <w:tcPr>
            <w:tcW w:w="1046" w:type="dxa"/>
            <w:vAlign w:val="center"/>
          </w:tcPr>
          <w:p w14:paraId="0FCE7BE0" w14:textId="77777777" w:rsidR="00122FF0" w:rsidRDefault="00A2474D">
            <w:pPr>
              <w:widowControl w:val="0"/>
              <w:jc w:val="center"/>
              <w:rPr>
                <w:szCs w:val="24"/>
                <w:lang w:eastAsia="lt-LT"/>
              </w:rPr>
            </w:pPr>
            <w:r>
              <w:rPr>
                <w:szCs w:val="24"/>
                <w:lang w:eastAsia="lt-LT"/>
              </w:rPr>
              <w:t>Atsparumas slydimui ir šliaužimui</w:t>
            </w:r>
          </w:p>
        </w:tc>
        <w:tc>
          <w:tcPr>
            <w:tcW w:w="1046" w:type="dxa"/>
            <w:vAlign w:val="center"/>
          </w:tcPr>
          <w:p w14:paraId="0FCE7BE1" w14:textId="77777777" w:rsidR="00122FF0" w:rsidRDefault="00A2474D">
            <w:pPr>
              <w:widowControl w:val="0"/>
              <w:jc w:val="center"/>
              <w:rPr>
                <w:szCs w:val="24"/>
                <w:lang w:eastAsia="lt-LT"/>
              </w:rPr>
            </w:pPr>
            <w:r>
              <w:rPr>
                <w:szCs w:val="24"/>
                <w:lang w:eastAsia="lt-LT"/>
              </w:rPr>
              <w:t>Šviesumas</w:t>
            </w:r>
          </w:p>
        </w:tc>
        <w:tc>
          <w:tcPr>
            <w:tcW w:w="1046" w:type="dxa"/>
            <w:gridSpan w:val="3"/>
            <w:vAlign w:val="center"/>
          </w:tcPr>
          <w:p w14:paraId="0FCE7BE2" w14:textId="77777777" w:rsidR="00122FF0" w:rsidRDefault="00A2474D">
            <w:pPr>
              <w:widowControl w:val="0"/>
              <w:jc w:val="center"/>
              <w:rPr>
                <w:szCs w:val="24"/>
                <w:lang w:eastAsia="lt-LT"/>
              </w:rPr>
            </w:pPr>
            <w:r>
              <w:rPr>
                <w:szCs w:val="24"/>
                <w:lang w:eastAsia="lt-LT"/>
              </w:rPr>
              <w:t>Atspindys</w:t>
            </w:r>
          </w:p>
        </w:tc>
        <w:tc>
          <w:tcPr>
            <w:tcW w:w="1046" w:type="dxa"/>
            <w:gridSpan w:val="4"/>
            <w:vAlign w:val="center"/>
          </w:tcPr>
          <w:p w14:paraId="0FCE7BE3" w14:textId="77777777" w:rsidR="00122FF0" w:rsidRDefault="00A2474D">
            <w:pPr>
              <w:widowControl w:val="0"/>
              <w:jc w:val="center"/>
              <w:rPr>
                <w:szCs w:val="24"/>
                <w:lang w:eastAsia="lt-LT"/>
              </w:rPr>
            </w:pPr>
            <w:r>
              <w:rPr>
                <w:szCs w:val="24"/>
                <w:lang w:eastAsia="lt-LT"/>
              </w:rPr>
              <w:t>Padangos ir dangos kontakto triukšmas</w:t>
            </w:r>
          </w:p>
        </w:tc>
        <w:tc>
          <w:tcPr>
            <w:tcW w:w="1142" w:type="dxa"/>
            <w:gridSpan w:val="3"/>
            <w:vAlign w:val="center"/>
          </w:tcPr>
          <w:p w14:paraId="0FCE7BE4" w14:textId="77777777" w:rsidR="00122FF0" w:rsidRDefault="00A2474D">
            <w:pPr>
              <w:widowControl w:val="0"/>
              <w:jc w:val="center"/>
              <w:rPr>
                <w:szCs w:val="24"/>
                <w:lang w:eastAsia="lt-LT"/>
              </w:rPr>
            </w:pPr>
            <w:r>
              <w:rPr>
                <w:szCs w:val="24"/>
                <w:lang w:eastAsia="lt-LT"/>
              </w:rPr>
              <w:t>Hidraulinės charakteristikos</w:t>
            </w:r>
          </w:p>
        </w:tc>
      </w:tr>
      <w:tr w:rsidR="00122FF0" w14:paraId="0FCE7BEE" w14:textId="77777777">
        <w:trPr>
          <w:cantSplit/>
          <w:trHeight w:val="23"/>
          <w:jc w:val="center"/>
        </w:trPr>
        <w:tc>
          <w:tcPr>
            <w:tcW w:w="1270" w:type="dxa"/>
            <w:vAlign w:val="center"/>
          </w:tcPr>
          <w:p w14:paraId="0FCE7BE6" w14:textId="77777777" w:rsidR="00122FF0" w:rsidRDefault="00A2474D">
            <w:pPr>
              <w:widowControl w:val="0"/>
              <w:jc w:val="center"/>
              <w:rPr>
                <w:szCs w:val="24"/>
                <w:lang w:eastAsia="lt-LT"/>
              </w:rPr>
            </w:pPr>
            <w:r>
              <w:rPr>
                <w:szCs w:val="24"/>
                <w:lang w:eastAsia="lt-LT"/>
              </w:rPr>
              <w:t>Granuliometrinė savybė</w:t>
            </w:r>
          </w:p>
        </w:tc>
        <w:tc>
          <w:tcPr>
            <w:tcW w:w="1173" w:type="dxa"/>
            <w:vAlign w:val="center"/>
          </w:tcPr>
          <w:p w14:paraId="0FCE7BE7" w14:textId="77777777" w:rsidR="00122FF0" w:rsidRDefault="00A2474D">
            <w:pPr>
              <w:widowControl w:val="0"/>
              <w:jc w:val="center"/>
              <w:rPr>
                <w:szCs w:val="24"/>
                <w:lang w:eastAsia="lt-LT"/>
              </w:rPr>
            </w:pPr>
            <w:r>
              <w:rPr>
                <w:szCs w:val="24"/>
                <w:lang w:eastAsia="lt-LT"/>
              </w:rPr>
              <w:t>Didžiausios dalelės dydis D</w:t>
            </w:r>
          </w:p>
        </w:tc>
        <w:tc>
          <w:tcPr>
            <w:tcW w:w="1301" w:type="dxa"/>
            <w:vAlign w:val="center"/>
          </w:tcPr>
          <w:p w14:paraId="0FCE7BE8" w14:textId="77777777" w:rsidR="00122FF0" w:rsidRDefault="00A2474D">
            <w:pPr>
              <w:widowControl w:val="0"/>
              <w:jc w:val="center"/>
              <w:rPr>
                <w:szCs w:val="24"/>
                <w:lang w:eastAsia="lt-LT"/>
              </w:rPr>
            </w:pPr>
            <w:r>
              <w:rPr>
                <w:szCs w:val="24"/>
                <w:lang w:eastAsia="lt-LT"/>
              </w:rPr>
              <w:t>M</w:t>
            </w:r>
          </w:p>
        </w:tc>
        <w:tc>
          <w:tcPr>
            <w:tcW w:w="1046" w:type="dxa"/>
            <w:vAlign w:val="center"/>
          </w:tcPr>
          <w:p w14:paraId="0FCE7BE9" w14:textId="77777777" w:rsidR="00122FF0" w:rsidRDefault="00A2474D">
            <w:pPr>
              <w:widowControl w:val="0"/>
              <w:jc w:val="center"/>
              <w:rPr>
                <w:szCs w:val="24"/>
                <w:lang w:eastAsia="lt-LT"/>
              </w:rPr>
            </w:pPr>
            <w:r>
              <w:rPr>
                <w:szCs w:val="24"/>
                <w:lang w:eastAsia="lt-LT"/>
              </w:rPr>
              <w:t>n</w:t>
            </w:r>
          </w:p>
        </w:tc>
        <w:tc>
          <w:tcPr>
            <w:tcW w:w="1046" w:type="dxa"/>
            <w:vAlign w:val="center"/>
          </w:tcPr>
          <w:p w14:paraId="0FCE7BEA"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BEB" w14:textId="77777777" w:rsidR="00122FF0" w:rsidRDefault="00A2474D">
            <w:pPr>
              <w:widowControl w:val="0"/>
              <w:jc w:val="center"/>
              <w:rPr>
                <w:szCs w:val="24"/>
                <w:lang w:eastAsia="lt-LT"/>
              </w:rPr>
            </w:pPr>
            <w:r>
              <w:rPr>
                <w:szCs w:val="24"/>
                <w:lang w:eastAsia="lt-LT"/>
              </w:rPr>
              <w:t>+</w:t>
            </w:r>
          </w:p>
        </w:tc>
        <w:tc>
          <w:tcPr>
            <w:tcW w:w="1046" w:type="dxa"/>
            <w:gridSpan w:val="4"/>
            <w:vAlign w:val="center"/>
          </w:tcPr>
          <w:p w14:paraId="0FCE7BEC" w14:textId="77777777" w:rsidR="00122FF0" w:rsidRDefault="00A2474D">
            <w:pPr>
              <w:widowControl w:val="0"/>
              <w:jc w:val="center"/>
              <w:rPr>
                <w:szCs w:val="24"/>
                <w:lang w:eastAsia="lt-LT"/>
              </w:rPr>
            </w:pPr>
            <w:r>
              <w:rPr>
                <w:szCs w:val="24"/>
                <w:lang w:eastAsia="lt-LT"/>
              </w:rPr>
              <w:t>++</w:t>
            </w:r>
          </w:p>
        </w:tc>
        <w:tc>
          <w:tcPr>
            <w:tcW w:w="1142" w:type="dxa"/>
            <w:gridSpan w:val="3"/>
            <w:vAlign w:val="center"/>
          </w:tcPr>
          <w:p w14:paraId="0FCE7BED" w14:textId="77777777" w:rsidR="00122FF0" w:rsidRDefault="00A2474D">
            <w:pPr>
              <w:widowControl w:val="0"/>
              <w:jc w:val="center"/>
              <w:rPr>
                <w:szCs w:val="24"/>
                <w:lang w:eastAsia="lt-LT"/>
              </w:rPr>
            </w:pPr>
            <w:r>
              <w:rPr>
                <w:szCs w:val="24"/>
                <w:lang w:eastAsia="lt-LT"/>
              </w:rPr>
              <w:t>n</w:t>
            </w:r>
          </w:p>
        </w:tc>
      </w:tr>
      <w:tr w:rsidR="00122FF0" w14:paraId="0FCE7BF7" w14:textId="77777777">
        <w:trPr>
          <w:cantSplit/>
          <w:trHeight w:val="23"/>
          <w:jc w:val="center"/>
        </w:trPr>
        <w:tc>
          <w:tcPr>
            <w:tcW w:w="1270" w:type="dxa"/>
            <w:vAlign w:val="center"/>
          </w:tcPr>
          <w:p w14:paraId="0FCE7BEF" w14:textId="77777777" w:rsidR="00122FF0" w:rsidRDefault="00A2474D">
            <w:pPr>
              <w:widowControl w:val="0"/>
              <w:jc w:val="center"/>
              <w:rPr>
                <w:szCs w:val="24"/>
                <w:lang w:eastAsia="lt-LT"/>
              </w:rPr>
            </w:pPr>
            <w:r>
              <w:rPr>
                <w:szCs w:val="24"/>
                <w:lang w:eastAsia="lt-LT"/>
              </w:rPr>
              <w:t>Atsparumas poliruojamumui</w:t>
            </w:r>
          </w:p>
        </w:tc>
        <w:tc>
          <w:tcPr>
            <w:tcW w:w="1173" w:type="dxa"/>
            <w:vAlign w:val="center"/>
          </w:tcPr>
          <w:p w14:paraId="0FCE7BF0" w14:textId="77777777" w:rsidR="00122FF0" w:rsidRDefault="00A2474D">
            <w:pPr>
              <w:widowControl w:val="0"/>
              <w:jc w:val="center"/>
              <w:rPr>
                <w:szCs w:val="24"/>
                <w:lang w:eastAsia="lt-LT"/>
              </w:rPr>
            </w:pPr>
            <w:r>
              <w:rPr>
                <w:szCs w:val="24"/>
                <w:lang w:eastAsia="lt-LT"/>
              </w:rPr>
              <w:t xml:space="preserve">PSV </w:t>
            </w:r>
            <w:r>
              <w:rPr>
                <w:szCs w:val="24"/>
                <w:lang w:eastAsia="lt-LT"/>
              </w:rPr>
              <w:t>(Stm)</w:t>
            </w:r>
          </w:p>
        </w:tc>
        <w:tc>
          <w:tcPr>
            <w:tcW w:w="1301" w:type="dxa"/>
            <w:vAlign w:val="center"/>
          </w:tcPr>
          <w:p w14:paraId="0FCE7BF1" w14:textId="77777777" w:rsidR="00122FF0" w:rsidRDefault="00A2474D">
            <w:pPr>
              <w:widowControl w:val="0"/>
              <w:jc w:val="center"/>
              <w:rPr>
                <w:szCs w:val="24"/>
                <w:lang w:eastAsia="lt-LT"/>
              </w:rPr>
            </w:pPr>
            <w:r>
              <w:rPr>
                <w:szCs w:val="24"/>
                <w:lang w:eastAsia="lt-LT"/>
              </w:rPr>
              <w:t>D</w:t>
            </w:r>
          </w:p>
        </w:tc>
        <w:tc>
          <w:tcPr>
            <w:tcW w:w="1046" w:type="dxa"/>
            <w:vAlign w:val="center"/>
          </w:tcPr>
          <w:p w14:paraId="0FCE7BF2" w14:textId="77777777" w:rsidR="00122FF0" w:rsidRDefault="00A2474D">
            <w:pPr>
              <w:widowControl w:val="0"/>
              <w:jc w:val="center"/>
              <w:rPr>
                <w:szCs w:val="24"/>
                <w:lang w:eastAsia="lt-LT"/>
              </w:rPr>
            </w:pPr>
            <w:r>
              <w:rPr>
                <w:szCs w:val="24"/>
                <w:lang w:eastAsia="lt-LT"/>
              </w:rPr>
              <w:t>++</w:t>
            </w:r>
          </w:p>
        </w:tc>
        <w:tc>
          <w:tcPr>
            <w:tcW w:w="1046" w:type="dxa"/>
            <w:vAlign w:val="center"/>
          </w:tcPr>
          <w:p w14:paraId="0FCE7BF3"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BF4" w14:textId="77777777" w:rsidR="00122FF0" w:rsidRDefault="00A2474D">
            <w:pPr>
              <w:widowControl w:val="0"/>
              <w:jc w:val="center"/>
              <w:rPr>
                <w:szCs w:val="24"/>
                <w:lang w:eastAsia="lt-LT"/>
              </w:rPr>
            </w:pPr>
            <w:r>
              <w:rPr>
                <w:szCs w:val="24"/>
                <w:lang w:eastAsia="lt-LT"/>
              </w:rPr>
              <w:t>+</w:t>
            </w:r>
          </w:p>
        </w:tc>
        <w:tc>
          <w:tcPr>
            <w:tcW w:w="1046" w:type="dxa"/>
            <w:gridSpan w:val="4"/>
            <w:vAlign w:val="center"/>
          </w:tcPr>
          <w:p w14:paraId="0FCE7BF5" w14:textId="77777777" w:rsidR="00122FF0" w:rsidRDefault="00A2474D">
            <w:pPr>
              <w:widowControl w:val="0"/>
              <w:jc w:val="center"/>
              <w:rPr>
                <w:szCs w:val="24"/>
                <w:lang w:eastAsia="lt-LT"/>
              </w:rPr>
            </w:pPr>
            <w:r>
              <w:rPr>
                <w:szCs w:val="24"/>
                <w:lang w:eastAsia="lt-LT"/>
              </w:rPr>
              <w:t>n</w:t>
            </w:r>
          </w:p>
        </w:tc>
        <w:tc>
          <w:tcPr>
            <w:tcW w:w="1142" w:type="dxa"/>
            <w:gridSpan w:val="3"/>
            <w:vAlign w:val="center"/>
          </w:tcPr>
          <w:p w14:paraId="0FCE7BF6" w14:textId="77777777" w:rsidR="00122FF0" w:rsidRDefault="00A2474D">
            <w:pPr>
              <w:widowControl w:val="0"/>
              <w:jc w:val="center"/>
              <w:rPr>
                <w:szCs w:val="24"/>
                <w:lang w:eastAsia="lt-LT"/>
              </w:rPr>
            </w:pPr>
            <w:r>
              <w:rPr>
                <w:szCs w:val="24"/>
                <w:lang w:eastAsia="lt-LT"/>
              </w:rPr>
              <w:t>n</w:t>
            </w:r>
          </w:p>
        </w:tc>
      </w:tr>
      <w:tr w:rsidR="00122FF0" w14:paraId="0FCE7C00" w14:textId="77777777">
        <w:trPr>
          <w:cantSplit/>
          <w:trHeight w:val="23"/>
          <w:jc w:val="center"/>
        </w:trPr>
        <w:tc>
          <w:tcPr>
            <w:tcW w:w="1270" w:type="dxa"/>
            <w:vAlign w:val="center"/>
          </w:tcPr>
          <w:p w14:paraId="0FCE7BF8" w14:textId="77777777" w:rsidR="00122FF0" w:rsidRDefault="00A2474D">
            <w:pPr>
              <w:widowControl w:val="0"/>
              <w:jc w:val="center"/>
              <w:rPr>
                <w:szCs w:val="24"/>
                <w:lang w:eastAsia="lt-LT"/>
              </w:rPr>
            </w:pPr>
            <w:r>
              <w:rPr>
                <w:szCs w:val="24"/>
                <w:lang w:eastAsia="lt-LT"/>
              </w:rPr>
              <w:t>Šviesumas</w:t>
            </w:r>
          </w:p>
        </w:tc>
        <w:tc>
          <w:tcPr>
            <w:tcW w:w="1173" w:type="dxa"/>
            <w:vAlign w:val="center"/>
          </w:tcPr>
          <w:p w14:paraId="0FCE7BF9" w14:textId="77777777" w:rsidR="00122FF0" w:rsidRDefault="00A2474D">
            <w:pPr>
              <w:widowControl w:val="0"/>
              <w:jc w:val="center"/>
              <w:rPr>
                <w:szCs w:val="24"/>
                <w:lang w:eastAsia="lt-LT"/>
              </w:rPr>
            </w:pPr>
            <w:r>
              <w:rPr>
                <w:szCs w:val="24"/>
                <w:lang w:eastAsia="lt-LT"/>
              </w:rPr>
              <w:t>q</w:t>
            </w:r>
            <w:r>
              <w:rPr>
                <w:szCs w:val="24"/>
                <w:vertAlign w:val="subscript"/>
                <w:lang w:eastAsia="lt-LT"/>
              </w:rPr>
              <w:t>p</w:t>
            </w:r>
          </w:p>
        </w:tc>
        <w:tc>
          <w:tcPr>
            <w:tcW w:w="1301" w:type="dxa"/>
            <w:vAlign w:val="center"/>
          </w:tcPr>
          <w:p w14:paraId="0FCE7BFA" w14:textId="77777777" w:rsidR="00122FF0" w:rsidRDefault="00A2474D">
            <w:pPr>
              <w:widowControl w:val="0"/>
              <w:jc w:val="center"/>
              <w:rPr>
                <w:szCs w:val="24"/>
                <w:lang w:eastAsia="lt-LT"/>
              </w:rPr>
            </w:pPr>
            <w:r>
              <w:rPr>
                <w:szCs w:val="24"/>
                <w:lang w:eastAsia="lt-LT"/>
              </w:rPr>
              <w:t>D</w:t>
            </w:r>
          </w:p>
        </w:tc>
        <w:tc>
          <w:tcPr>
            <w:tcW w:w="1046" w:type="dxa"/>
            <w:vAlign w:val="center"/>
          </w:tcPr>
          <w:p w14:paraId="0FCE7BFB" w14:textId="77777777" w:rsidR="00122FF0" w:rsidRDefault="00A2474D">
            <w:pPr>
              <w:widowControl w:val="0"/>
              <w:jc w:val="center"/>
              <w:rPr>
                <w:szCs w:val="24"/>
                <w:lang w:eastAsia="lt-LT"/>
              </w:rPr>
            </w:pPr>
            <w:r>
              <w:rPr>
                <w:szCs w:val="24"/>
                <w:lang w:eastAsia="lt-LT"/>
              </w:rPr>
              <w:t>n</w:t>
            </w:r>
          </w:p>
        </w:tc>
        <w:tc>
          <w:tcPr>
            <w:tcW w:w="1046" w:type="dxa"/>
            <w:vAlign w:val="center"/>
          </w:tcPr>
          <w:p w14:paraId="0FCE7BFC" w14:textId="77777777" w:rsidR="00122FF0" w:rsidRDefault="00A2474D">
            <w:pPr>
              <w:widowControl w:val="0"/>
              <w:jc w:val="center"/>
              <w:rPr>
                <w:szCs w:val="24"/>
                <w:lang w:eastAsia="lt-LT"/>
              </w:rPr>
            </w:pPr>
            <w:r>
              <w:rPr>
                <w:szCs w:val="24"/>
                <w:lang w:eastAsia="lt-LT"/>
              </w:rPr>
              <w:t>++</w:t>
            </w:r>
          </w:p>
        </w:tc>
        <w:tc>
          <w:tcPr>
            <w:tcW w:w="1046" w:type="dxa"/>
            <w:gridSpan w:val="3"/>
            <w:vAlign w:val="center"/>
          </w:tcPr>
          <w:p w14:paraId="0FCE7BFD" w14:textId="77777777" w:rsidR="00122FF0" w:rsidRDefault="00A2474D">
            <w:pPr>
              <w:widowControl w:val="0"/>
              <w:jc w:val="center"/>
              <w:rPr>
                <w:szCs w:val="24"/>
                <w:lang w:eastAsia="lt-LT"/>
              </w:rPr>
            </w:pPr>
            <w:r>
              <w:rPr>
                <w:szCs w:val="24"/>
                <w:lang w:eastAsia="lt-LT"/>
              </w:rPr>
              <w:t>n</w:t>
            </w:r>
          </w:p>
        </w:tc>
        <w:tc>
          <w:tcPr>
            <w:tcW w:w="1046" w:type="dxa"/>
            <w:gridSpan w:val="4"/>
            <w:vAlign w:val="center"/>
          </w:tcPr>
          <w:p w14:paraId="0FCE7BFE" w14:textId="77777777" w:rsidR="00122FF0" w:rsidRDefault="00A2474D">
            <w:pPr>
              <w:widowControl w:val="0"/>
              <w:jc w:val="center"/>
              <w:rPr>
                <w:szCs w:val="24"/>
                <w:lang w:eastAsia="lt-LT"/>
              </w:rPr>
            </w:pPr>
            <w:r>
              <w:rPr>
                <w:szCs w:val="24"/>
                <w:lang w:eastAsia="lt-LT"/>
              </w:rPr>
              <w:t>n</w:t>
            </w:r>
          </w:p>
        </w:tc>
        <w:tc>
          <w:tcPr>
            <w:tcW w:w="1142" w:type="dxa"/>
            <w:gridSpan w:val="3"/>
            <w:vAlign w:val="center"/>
          </w:tcPr>
          <w:p w14:paraId="0FCE7BFF" w14:textId="77777777" w:rsidR="00122FF0" w:rsidRDefault="00A2474D">
            <w:pPr>
              <w:widowControl w:val="0"/>
              <w:jc w:val="center"/>
              <w:rPr>
                <w:szCs w:val="24"/>
                <w:lang w:eastAsia="lt-LT"/>
              </w:rPr>
            </w:pPr>
            <w:r>
              <w:rPr>
                <w:szCs w:val="24"/>
                <w:lang w:eastAsia="lt-LT"/>
              </w:rPr>
              <w:t>n</w:t>
            </w:r>
          </w:p>
        </w:tc>
      </w:tr>
      <w:tr w:rsidR="00122FF0" w14:paraId="0FCE7C0E" w14:textId="77777777">
        <w:trPr>
          <w:cantSplit/>
          <w:trHeight w:val="23"/>
          <w:jc w:val="center"/>
        </w:trPr>
        <w:tc>
          <w:tcPr>
            <w:tcW w:w="6239" w:type="dxa"/>
            <w:gridSpan w:val="6"/>
            <w:tcBorders>
              <w:top w:val="single" w:sz="4" w:space="0" w:color="auto"/>
              <w:left w:val="single" w:sz="4" w:space="0" w:color="auto"/>
              <w:bottom w:val="single" w:sz="4" w:space="0" w:color="auto"/>
              <w:right w:val="nil"/>
            </w:tcBorders>
            <w:vAlign w:val="center"/>
          </w:tcPr>
          <w:p w14:paraId="0FCE7C01" w14:textId="77777777" w:rsidR="00122FF0" w:rsidRDefault="00A2474D">
            <w:pPr>
              <w:widowControl w:val="0"/>
              <w:rPr>
                <w:szCs w:val="24"/>
                <w:lang w:eastAsia="lt-LT"/>
              </w:rPr>
            </w:pPr>
            <w:r>
              <w:rPr>
                <w:szCs w:val="24"/>
                <w:vertAlign w:val="superscript"/>
                <w:lang w:eastAsia="lt-LT"/>
              </w:rPr>
              <w:t xml:space="preserve">1) </w:t>
            </w:r>
            <w:r>
              <w:rPr>
                <w:szCs w:val="24"/>
                <w:lang w:eastAsia="lt-LT"/>
              </w:rPr>
              <w:t>Tais atvejais, kai paviršiuje esanti medžiaga yra veiksminga</w:t>
            </w:r>
          </w:p>
          <w:p w14:paraId="0FCE7C02" w14:textId="77777777" w:rsidR="00122FF0" w:rsidRDefault="00A2474D">
            <w:pPr>
              <w:widowControl w:val="0"/>
              <w:rPr>
                <w:szCs w:val="24"/>
                <w:lang w:eastAsia="lt-LT"/>
              </w:rPr>
            </w:pPr>
            <w:r>
              <w:rPr>
                <w:szCs w:val="24"/>
                <w:lang w:eastAsia="lt-LT"/>
              </w:rPr>
              <w:t>(++) – labai teigiama įtaka</w:t>
            </w:r>
          </w:p>
          <w:p w14:paraId="0FCE7C03" w14:textId="77777777" w:rsidR="00122FF0" w:rsidRDefault="00A2474D">
            <w:pPr>
              <w:widowControl w:val="0"/>
              <w:rPr>
                <w:szCs w:val="24"/>
                <w:lang w:eastAsia="lt-LT"/>
              </w:rPr>
            </w:pPr>
            <w:r>
              <w:rPr>
                <w:szCs w:val="24"/>
                <w:lang w:eastAsia="lt-LT"/>
              </w:rPr>
              <w:t>(+) – teigiama įtaka</w:t>
            </w:r>
          </w:p>
          <w:p w14:paraId="0FCE7C04" w14:textId="77777777" w:rsidR="00122FF0" w:rsidRDefault="00A2474D">
            <w:pPr>
              <w:widowControl w:val="0"/>
              <w:rPr>
                <w:szCs w:val="24"/>
                <w:lang w:eastAsia="lt-LT"/>
              </w:rPr>
            </w:pPr>
            <w:r>
              <w:rPr>
                <w:szCs w:val="24"/>
                <w:lang w:eastAsia="lt-LT"/>
              </w:rPr>
              <w:t>n – nėra įtakos/įtaka nežinoma</w:t>
            </w:r>
          </w:p>
          <w:p w14:paraId="0FCE7C05" w14:textId="77777777" w:rsidR="00122FF0" w:rsidRDefault="00A2474D">
            <w:pPr>
              <w:widowControl w:val="0"/>
              <w:rPr>
                <w:szCs w:val="24"/>
                <w:lang w:eastAsia="lt-LT"/>
              </w:rPr>
            </w:pPr>
            <w:r>
              <w:rPr>
                <w:szCs w:val="24"/>
                <w:lang w:eastAsia="lt-LT"/>
              </w:rPr>
              <w:t>Stm – stambioji mineralinė medžiaga</w:t>
            </w:r>
          </w:p>
          <w:p w14:paraId="0FCE7C06" w14:textId="77777777" w:rsidR="00122FF0" w:rsidRDefault="00A2474D">
            <w:pPr>
              <w:widowControl w:val="0"/>
              <w:rPr>
                <w:szCs w:val="24"/>
                <w:lang w:eastAsia="lt-LT"/>
              </w:rPr>
            </w:pPr>
            <w:r>
              <w:rPr>
                <w:szCs w:val="24"/>
                <w:lang w:eastAsia="lt-LT"/>
              </w:rPr>
              <w:t xml:space="preserve">Smm – smulkioji mineralinė </w:t>
            </w:r>
            <w:r>
              <w:rPr>
                <w:szCs w:val="24"/>
                <w:lang w:eastAsia="lt-LT"/>
              </w:rPr>
              <w:t>medžiaga</w:t>
            </w:r>
          </w:p>
        </w:tc>
        <w:tc>
          <w:tcPr>
            <w:tcW w:w="600" w:type="dxa"/>
            <w:tcBorders>
              <w:top w:val="single" w:sz="4" w:space="0" w:color="auto"/>
              <w:left w:val="nil"/>
              <w:bottom w:val="single" w:sz="4" w:space="0" w:color="auto"/>
              <w:right w:val="nil"/>
            </w:tcBorders>
            <w:vAlign w:val="center"/>
          </w:tcPr>
          <w:p w14:paraId="0FCE7C07" w14:textId="77777777" w:rsidR="00122FF0" w:rsidRDefault="00122FF0">
            <w:pPr>
              <w:widowControl w:val="0"/>
              <w:jc w:val="center"/>
              <w:rPr>
                <w:szCs w:val="24"/>
                <w:lang w:eastAsia="lt-LT"/>
              </w:rPr>
            </w:pPr>
          </w:p>
        </w:tc>
        <w:tc>
          <w:tcPr>
            <w:tcW w:w="360" w:type="dxa"/>
            <w:gridSpan w:val="2"/>
            <w:tcBorders>
              <w:top w:val="single" w:sz="4" w:space="0" w:color="auto"/>
              <w:left w:val="nil"/>
              <w:bottom w:val="single" w:sz="4" w:space="0" w:color="auto"/>
              <w:right w:val="nil"/>
            </w:tcBorders>
            <w:vAlign w:val="center"/>
          </w:tcPr>
          <w:p w14:paraId="0FCE7C08" w14:textId="77777777" w:rsidR="00122FF0" w:rsidRDefault="00122FF0">
            <w:pPr>
              <w:widowControl w:val="0"/>
              <w:jc w:val="center"/>
              <w:rPr>
                <w:szCs w:val="24"/>
                <w:lang w:eastAsia="lt-LT"/>
              </w:rPr>
            </w:pPr>
          </w:p>
        </w:tc>
        <w:tc>
          <w:tcPr>
            <w:tcW w:w="360" w:type="dxa"/>
            <w:tcBorders>
              <w:top w:val="single" w:sz="4" w:space="0" w:color="auto"/>
              <w:left w:val="nil"/>
              <w:bottom w:val="single" w:sz="4" w:space="0" w:color="auto"/>
              <w:right w:val="nil"/>
            </w:tcBorders>
            <w:vAlign w:val="center"/>
          </w:tcPr>
          <w:p w14:paraId="0FCE7C09" w14:textId="77777777" w:rsidR="00122FF0" w:rsidRDefault="00122FF0">
            <w:pPr>
              <w:widowControl w:val="0"/>
              <w:jc w:val="center"/>
              <w:rPr>
                <w:szCs w:val="24"/>
                <w:lang w:eastAsia="lt-LT"/>
              </w:rPr>
            </w:pPr>
          </w:p>
        </w:tc>
        <w:tc>
          <w:tcPr>
            <w:tcW w:w="240" w:type="dxa"/>
            <w:tcBorders>
              <w:top w:val="single" w:sz="4" w:space="0" w:color="auto"/>
              <w:left w:val="nil"/>
              <w:bottom w:val="single" w:sz="4" w:space="0" w:color="auto"/>
              <w:right w:val="nil"/>
            </w:tcBorders>
            <w:vAlign w:val="center"/>
          </w:tcPr>
          <w:p w14:paraId="0FCE7C0A" w14:textId="77777777" w:rsidR="00122FF0" w:rsidRDefault="00122FF0">
            <w:pPr>
              <w:widowControl w:val="0"/>
              <w:jc w:val="center"/>
              <w:rPr>
                <w:szCs w:val="24"/>
                <w:lang w:eastAsia="lt-LT"/>
              </w:rPr>
            </w:pPr>
          </w:p>
        </w:tc>
        <w:tc>
          <w:tcPr>
            <w:tcW w:w="360" w:type="dxa"/>
            <w:gridSpan w:val="2"/>
            <w:tcBorders>
              <w:top w:val="single" w:sz="4" w:space="0" w:color="auto"/>
              <w:left w:val="nil"/>
              <w:bottom w:val="single" w:sz="4" w:space="0" w:color="auto"/>
              <w:right w:val="nil"/>
            </w:tcBorders>
            <w:vAlign w:val="center"/>
          </w:tcPr>
          <w:p w14:paraId="0FCE7C0B" w14:textId="77777777" w:rsidR="00122FF0" w:rsidRDefault="00122FF0">
            <w:pPr>
              <w:widowControl w:val="0"/>
              <w:jc w:val="center"/>
              <w:rPr>
                <w:szCs w:val="24"/>
                <w:lang w:eastAsia="lt-LT"/>
              </w:rPr>
            </w:pPr>
          </w:p>
        </w:tc>
        <w:tc>
          <w:tcPr>
            <w:tcW w:w="360" w:type="dxa"/>
            <w:tcBorders>
              <w:top w:val="single" w:sz="4" w:space="0" w:color="auto"/>
              <w:left w:val="nil"/>
              <w:bottom w:val="single" w:sz="4" w:space="0" w:color="auto"/>
              <w:right w:val="nil"/>
            </w:tcBorders>
            <w:vAlign w:val="center"/>
          </w:tcPr>
          <w:p w14:paraId="0FCE7C0C" w14:textId="77777777" w:rsidR="00122FF0" w:rsidRDefault="00122FF0">
            <w:pPr>
              <w:widowControl w:val="0"/>
              <w:jc w:val="center"/>
              <w:rPr>
                <w:szCs w:val="24"/>
                <w:lang w:eastAsia="lt-LT"/>
              </w:rPr>
            </w:pPr>
          </w:p>
        </w:tc>
        <w:tc>
          <w:tcPr>
            <w:tcW w:w="551" w:type="dxa"/>
            <w:tcBorders>
              <w:top w:val="single" w:sz="4" w:space="0" w:color="auto"/>
              <w:left w:val="nil"/>
              <w:bottom w:val="single" w:sz="4" w:space="0" w:color="auto"/>
              <w:right w:val="single" w:sz="4" w:space="0" w:color="auto"/>
            </w:tcBorders>
            <w:vAlign w:val="center"/>
          </w:tcPr>
          <w:p w14:paraId="0FCE7C0D" w14:textId="77777777" w:rsidR="00122FF0" w:rsidRDefault="00122FF0">
            <w:pPr>
              <w:widowControl w:val="0"/>
              <w:jc w:val="center"/>
              <w:rPr>
                <w:szCs w:val="24"/>
                <w:lang w:eastAsia="lt-LT"/>
              </w:rPr>
            </w:pPr>
          </w:p>
        </w:tc>
      </w:tr>
    </w:tbl>
    <w:p w14:paraId="0FCE7C0F" w14:textId="77777777" w:rsidR="00122FF0" w:rsidRDefault="00A2474D">
      <w:pPr>
        <w:ind w:firstLine="567"/>
        <w:jc w:val="both"/>
        <w:rPr>
          <w:szCs w:val="24"/>
          <w:lang w:eastAsia="lt-LT"/>
        </w:rPr>
      </w:pPr>
    </w:p>
    <w:p w14:paraId="0FCE7C10" w14:textId="77777777" w:rsidR="00122FF0" w:rsidRDefault="00A2474D">
      <w:pPr>
        <w:widowControl w:val="0"/>
        <w:tabs>
          <w:tab w:val="left" w:pos="1080"/>
        </w:tabs>
        <w:ind w:firstLine="567"/>
        <w:jc w:val="both"/>
        <w:rPr>
          <w:szCs w:val="24"/>
          <w:lang w:eastAsia="lt-LT"/>
        </w:rPr>
      </w:pPr>
      <w:r>
        <w:rPr>
          <w:b/>
          <w:szCs w:val="24"/>
          <w:highlight w:val="lightGray"/>
          <w:lang w:eastAsia="lt-LT"/>
        </w:rPr>
        <w:t>73</w:t>
      </w:r>
      <w:r>
        <w:rPr>
          <w:b/>
          <w:szCs w:val="24"/>
          <w:highlight w:val="lightGray"/>
          <w:lang w:eastAsia="lt-LT"/>
        </w:rPr>
        <w:t xml:space="preserve">. </w:t>
      </w:r>
      <w:r>
        <w:rPr>
          <w:szCs w:val="24"/>
          <w:lang w:eastAsia="lt-LT"/>
        </w:rPr>
        <w:t xml:space="preserve">Didesnis šiurkštinimo medžiagos kiekis taip pat ir didesnis šios medžiagos atsparumas poliruojamumui turi teigiamą poveikį paviršiaus atsparumui slydimui ir šliaužimui. Ilgėjant dangos naudojimo laikotarpiui asfalto mišinio </w:t>
      </w:r>
      <w:r>
        <w:rPr>
          <w:szCs w:val="24"/>
          <w:lang w:eastAsia="lt-LT"/>
        </w:rPr>
        <w:t>stambiosios ir smulkiosios mineralinės medžiagos savybės gali turėti paviršiaus atsparumui slydimui ir šliaužimui ir paviršiaus šviesumui.</w:t>
      </w:r>
    </w:p>
    <w:p w14:paraId="0FCE7C11" w14:textId="77777777" w:rsidR="00122FF0" w:rsidRDefault="00A2474D">
      <w:pPr>
        <w:widowControl w:val="0"/>
        <w:tabs>
          <w:tab w:val="left" w:pos="1080"/>
        </w:tabs>
        <w:ind w:firstLine="567"/>
        <w:jc w:val="both"/>
        <w:rPr>
          <w:szCs w:val="24"/>
          <w:lang w:eastAsia="lt-LT"/>
        </w:rPr>
      </w:pPr>
      <w:r>
        <w:rPr>
          <w:b/>
          <w:szCs w:val="24"/>
          <w:highlight w:val="lightGray"/>
          <w:lang w:eastAsia="lt-LT"/>
        </w:rPr>
        <w:t>74</w:t>
      </w:r>
      <w:r>
        <w:rPr>
          <w:b/>
          <w:szCs w:val="24"/>
          <w:highlight w:val="lightGray"/>
          <w:lang w:eastAsia="lt-LT"/>
        </w:rPr>
        <w:t xml:space="preserve">. </w:t>
      </w:r>
      <w:r>
        <w:rPr>
          <w:szCs w:val="24"/>
          <w:lang w:eastAsia="lt-LT"/>
        </w:rPr>
        <w:t>Dangos paviršiaus šviesumas iš esmės priklauso nuo paviršiuje esančių šviesių mineralinių medžiagų kiekio. At</w:t>
      </w:r>
      <w:r>
        <w:rPr>
          <w:szCs w:val="24"/>
          <w:lang w:eastAsia="lt-LT"/>
        </w:rPr>
        <w:t xml:space="preserve">spindys papildomai dar yra veikiamas paviršiaus tekstūros ir </w:t>
      </w:r>
      <w:r>
        <w:rPr>
          <w:szCs w:val="24"/>
          <w:lang w:eastAsia="lt-LT"/>
        </w:rPr>
        <w:lastRenderedPageBreak/>
        <w:t>ypač priklauso nuo šviesą atspindinčių mineralinių medžiagų paviršiaus plotelių kiekio.</w:t>
      </w:r>
    </w:p>
    <w:p w14:paraId="0FCE7C12" w14:textId="77777777" w:rsidR="00122FF0" w:rsidRDefault="00A2474D">
      <w:pPr>
        <w:widowControl w:val="0"/>
        <w:tabs>
          <w:tab w:val="left" w:pos="1080"/>
        </w:tabs>
        <w:ind w:firstLine="567"/>
        <w:jc w:val="both"/>
        <w:rPr>
          <w:szCs w:val="24"/>
          <w:lang w:eastAsia="lt-LT"/>
        </w:rPr>
      </w:pPr>
      <w:r>
        <w:rPr>
          <w:b/>
          <w:szCs w:val="24"/>
          <w:highlight w:val="lightGray"/>
          <w:lang w:eastAsia="lt-LT"/>
        </w:rPr>
        <w:t>75</w:t>
      </w:r>
      <w:r>
        <w:rPr>
          <w:b/>
          <w:szCs w:val="24"/>
          <w:highlight w:val="lightGray"/>
          <w:lang w:eastAsia="lt-LT"/>
        </w:rPr>
        <w:t xml:space="preserve">. </w:t>
      </w:r>
      <w:r>
        <w:rPr>
          <w:szCs w:val="24"/>
          <w:lang w:eastAsia="lt-LT"/>
        </w:rPr>
        <w:t>Paviršiaus tekstūra ir važiuojamosios dalies geometrija turi būti tokia, kad kritulių vanduo nesika</w:t>
      </w:r>
      <w:r>
        <w:rPr>
          <w:szCs w:val="24"/>
          <w:lang w:eastAsia="lt-LT"/>
        </w:rPr>
        <w:t>uptų ir šio vandens nuleidimas (nutekėjimas) būtų užtikrintas. Todėl esant pakankamam skersiniam ir išilginiam nuolydžiui paviršiaus tekstūra turi būti uždara, kad kritulių vandenį būtų galima greitai nuleisti.</w:t>
      </w:r>
    </w:p>
    <w:p w14:paraId="0FCE7C13" w14:textId="77777777" w:rsidR="00122FF0" w:rsidRDefault="00A2474D">
      <w:pPr>
        <w:widowControl w:val="0"/>
        <w:tabs>
          <w:tab w:val="left" w:pos="1080"/>
        </w:tabs>
        <w:ind w:firstLine="567"/>
        <w:jc w:val="both"/>
        <w:rPr>
          <w:szCs w:val="24"/>
          <w:lang w:eastAsia="lt-LT"/>
        </w:rPr>
      </w:pPr>
      <w:r>
        <w:rPr>
          <w:b/>
          <w:szCs w:val="24"/>
          <w:highlight w:val="lightGray"/>
          <w:lang w:eastAsia="lt-LT"/>
        </w:rPr>
        <w:t>76</w:t>
      </w:r>
      <w:r>
        <w:rPr>
          <w:b/>
          <w:szCs w:val="24"/>
          <w:highlight w:val="lightGray"/>
          <w:lang w:eastAsia="lt-LT"/>
        </w:rPr>
        <w:t xml:space="preserve">. </w:t>
      </w:r>
      <w:r>
        <w:rPr>
          <w:szCs w:val="24"/>
          <w:lang w:eastAsia="lt-LT"/>
        </w:rPr>
        <w:t xml:space="preserve">Siekiant įrengti mastikos asfalto </w:t>
      </w:r>
      <w:r>
        <w:rPr>
          <w:szCs w:val="24"/>
          <w:lang w:eastAsia="lt-LT"/>
        </w:rPr>
        <w:t>sluoksnius su pagerintomis triukšmo sklaidos techninėmis savybėmis, labiausiai tinka MA 5 S ir MA 8 S rūšies ir tipo mišiniai. Tačiau geriausi triukšmo mažinimo rezultatai yra pasiekiami naudojant mastikos asfalto MA 5 S mišinius. Kaip šiurkštinimo medžiag</w:t>
      </w:r>
      <w:r>
        <w:rPr>
          <w:szCs w:val="24"/>
          <w:lang w:eastAsia="lt-LT"/>
        </w:rPr>
        <w:t>a yra naudojama mažu rišiklio kiekiu apvilkta stambioji mineralinė medžiaga. Labiausiai yra tinkama siaurosios 2/4 (2/5) frakcijos kubelio formos stambioji mineralinė medžiaga, išgaunama iš plačiosios frakcijos, panaudojant papildomas technologines operaci</w:t>
      </w:r>
      <w:r>
        <w:rPr>
          <w:szCs w:val="24"/>
          <w:lang w:eastAsia="lt-LT"/>
        </w:rPr>
        <w:t>jas. Parenkant mineralinę medžiagą šiurkštinimui, šalia dalelių formos ar frakcijos savybių, skirtų triukšmui mažinti, turi būti atsižvelgiama ir į paviršiaus atsparumo slydimui ir šliaužimui bei paviršiaus šviesumo savybes.</w:t>
      </w:r>
    </w:p>
    <w:p w14:paraId="0FCE7C14" w14:textId="77777777" w:rsidR="00122FF0" w:rsidRDefault="00A2474D">
      <w:pPr>
        <w:widowControl w:val="0"/>
        <w:tabs>
          <w:tab w:val="left" w:pos="1080"/>
        </w:tabs>
        <w:ind w:firstLine="567"/>
        <w:jc w:val="both"/>
        <w:rPr>
          <w:szCs w:val="24"/>
          <w:lang w:eastAsia="lt-LT"/>
        </w:rPr>
      </w:pPr>
      <w:r>
        <w:rPr>
          <w:b/>
          <w:szCs w:val="24"/>
          <w:highlight w:val="lightGray"/>
          <w:lang w:eastAsia="lt-LT"/>
        </w:rPr>
        <w:t>77</w:t>
      </w:r>
      <w:r>
        <w:rPr>
          <w:b/>
          <w:szCs w:val="24"/>
          <w:highlight w:val="lightGray"/>
          <w:lang w:eastAsia="lt-LT"/>
        </w:rPr>
        <w:t xml:space="preserve">. </w:t>
      </w:r>
      <w:r>
        <w:rPr>
          <w:szCs w:val="24"/>
          <w:lang w:eastAsia="lt-LT"/>
        </w:rPr>
        <w:t xml:space="preserve">Sausa šiurkštinimo </w:t>
      </w:r>
      <w:r>
        <w:rPr>
          <w:szCs w:val="24"/>
          <w:lang w:eastAsia="lt-LT"/>
        </w:rPr>
        <w:t>medžiaga karštoje būklėje (mažiausiai 150 °C temperatūros) turi būti iš karto už klojimo plokštės tolygiai mechanizuotu būdu skleidžiama. Reikia vengti šiurkštinimo medžiagos įvolavimo, kai labai geras lygumas gali būti pablogintas važiuojant volais, ypač,</w:t>
      </w:r>
      <w:r>
        <w:rPr>
          <w:szCs w:val="24"/>
          <w:lang w:eastAsia="lt-LT"/>
        </w:rPr>
        <w:t xml:space="preserve"> kai yra naudojami didesni šiurkštinimo medžiagos kiekiai. Tokiu būdu, siekiant užtikrinti gerą šiurkštinimo medžiagos sukibimą su paviršiumi, turi būti palaikoma pastovi mastikos asfalto klojimo temperatūra. Rekomenduojamas intervalas – 20 °C, o nepalanki</w:t>
      </w:r>
      <w:r>
        <w:rPr>
          <w:szCs w:val="24"/>
          <w:lang w:eastAsia="lt-LT"/>
        </w:rPr>
        <w:t>u atveju – ne didesnis kaip 30 °C. Transportavimo ir klojimo temperatūra turi būti kontroliuojama (matuojama) ir registruojama dokumentuose.</w:t>
      </w:r>
    </w:p>
    <w:p w14:paraId="0FCE7C15" w14:textId="77777777" w:rsidR="00122FF0" w:rsidRDefault="00A2474D">
      <w:pPr>
        <w:widowControl w:val="0"/>
        <w:tabs>
          <w:tab w:val="left" w:pos="1080"/>
        </w:tabs>
        <w:ind w:firstLine="567"/>
        <w:jc w:val="both"/>
        <w:rPr>
          <w:szCs w:val="24"/>
          <w:lang w:eastAsia="lt-LT"/>
        </w:rPr>
      </w:pPr>
      <w:r>
        <w:rPr>
          <w:b/>
          <w:szCs w:val="24"/>
          <w:highlight w:val="lightGray"/>
          <w:lang w:eastAsia="lt-LT"/>
        </w:rPr>
        <w:t>78</w:t>
      </w:r>
      <w:r>
        <w:rPr>
          <w:b/>
          <w:szCs w:val="24"/>
          <w:highlight w:val="lightGray"/>
          <w:lang w:eastAsia="lt-LT"/>
        </w:rPr>
        <w:t xml:space="preserve">. </w:t>
      </w:r>
      <w:r>
        <w:rPr>
          <w:szCs w:val="24"/>
          <w:lang w:eastAsia="lt-LT"/>
        </w:rPr>
        <w:t xml:space="preserve">Mastikos asfalto sluoksniai su pagerintomis triukšmo sklaidos techninėmis savybėmis lyjant lietui arba ant </w:t>
      </w:r>
      <w:r>
        <w:rPr>
          <w:szCs w:val="24"/>
          <w:lang w:eastAsia="lt-LT"/>
        </w:rPr>
        <w:t>drėgno posluoksnio neklojami. Siekiant išvengti gretimų paviršių nelygumų kopijavimo ir formavimo naujai įrengiamame sluoksnyje, klojimo metu klojimo plokštė neturi kopijuoti šių gretimų paviršių.</w:t>
      </w:r>
    </w:p>
    <w:p w14:paraId="0FCE7C16" w14:textId="77777777" w:rsidR="00122FF0" w:rsidRDefault="00A2474D">
      <w:pPr>
        <w:widowControl w:val="0"/>
        <w:tabs>
          <w:tab w:val="left" w:pos="1080"/>
        </w:tabs>
        <w:ind w:firstLine="567"/>
        <w:jc w:val="both"/>
        <w:rPr>
          <w:szCs w:val="24"/>
          <w:lang w:eastAsia="lt-LT"/>
        </w:rPr>
      </w:pPr>
    </w:p>
    <w:p w14:paraId="0FCE7C17" w14:textId="77777777" w:rsidR="00122FF0" w:rsidRDefault="00A2474D">
      <w:pPr>
        <w:widowControl w:val="0"/>
        <w:jc w:val="center"/>
        <w:rPr>
          <w:b/>
          <w:szCs w:val="24"/>
          <w:lang w:eastAsia="lt-LT"/>
        </w:rPr>
      </w:pPr>
      <w:r>
        <w:rPr>
          <w:b/>
          <w:szCs w:val="24"/>
          <w:lang w:eastAsia="lt-LT"/>
        </w:rPr>
        <w:t>V</w:t>
      </w:r>
      <w:r>
        <w:rPr>
          <w:b/>
          <w:szCs w:val="24"/>
          <w:lang w:eastAsia="lt-LT"/>
        </w:rPr>
        <w:t xml:space="preserve"> SKIRSNIS. </w:t>
      </w:r>
      <w:r>
        <w:rPr>
          <w:b/>
          <w:szCs w:val="24"/>
          <w:lang w:eastAsia="lt-LT"/>
        </w:rPr>
        <w:t>PORINGASIS ASFALTAS (PA)</w:t>
      </w:r>
    </w:p>
    <w:p w14:paraId="0FCE7C18" w14:textId="77777777" w:rsidR="00122FF0" w:rsidRDefault="00122FF0">
      <w:pPr>
        <w:widowControl w:val="0"/>
        <w:jc w:val="center"/>
        <w:rPr>
          <w:b/>
          <w:szCs w:val="24"/>
          <w:lang w:eastAsia="lt-LT"/>
        </w:rPr>
      </w:pPr>
    </w:p>
    <w:p w14:paraId="0FCE7C19" w14:textId="77777777" w:rsidR="00122FF0" w:rsidRDefault="00A2474D">
      <w:pPr>
        <w:widowControl w:val="0"/>
        <w:jc w:val="both"/>
        <w:rPr>
          <w:b/>
          <w:szCs w:val="24"/>
          <w:lang w:eastAsia="lt-LT"/>
        </w:rPr>
      </w:pPr>
      <w:r>
        <w:rPr>
          <w:b/>
          <w:szCs w:val="24"/>
          <w:lang w:eastAsia="lt-LT"/>
        </w:rPr>
        <w:t>7 lentelė. M</w:t>
      </w:r>
      <w:r>
        <w:rPr>
          <w:b/>
          <w:szCs w:val="24"/>
          <w:lang w:eastAsia="lt-LT"/>
        </w:rPr>
        <w:t>ineralinių medžiagų savybių įtaka asfalto viršutinio sluoksnio iš poringojo asfalto eksploatacinėms charakteristikoms</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0"/>
        <w:gridCol w:w="1173"/>
        <w:gridCol w:w="1301"/>
        <w:gridCol w:w="1046"/>
        <w:gridCol w:w="1046"/>
        <w:gridCol w:w="403"/>
        <w:gridCol w:w="600"/>
        <w:gridCol w:w="43"/>
        <w:gridCol w:w="317"/>
        <w:gridCol w:w="360"/>
        <w:gridCol w:w="240"/>
        <w:gridCol w:w="129"/>
        <w:gridCol w:w="231"/>
        <w:gridCol w:w="360"/>
        <w:gridCol w:w="551"/>
      </w:tblGrid>
      <w:tr w:rsidR="00122FF0" w14:paraId="0FCE7C1D" w14:textId="77777777">
        <w:trPr>
          <w:cantSplit/>
          <w:trHeight w:val="23"/>
          <w:jc w:val="center"/>
        </w:trPr>
        <w:tc>
          <w:tcPr>
            <w:tcW w:w="2443" w:type="dxa"/>
            <w:gridSpan w:val="2"/>
            <w:vMerge w:val="restart"/>
            <w:vAlign w:val="bottom"/>
          </w:tcPr>
          <w:p w14:paraId="0FCE7C1A" w14:textId="77777777" w:rsidR="00122FF0" w:rsidRDefault="00A2474D">
            <w:pPr>
              <w:widowControl w:val="0"/>
              <w:jc w:val="center"/>
              <w:rPr>
                <w:szCs w:val="24"/>
                <w:lang w:eastAsia="lt-LT"/>
              </w:rPr>
            </w:pPr>
            <w:r>
              <w:rPr>
                <w:szCs w:val="24"/>
                <w:lang w:eastAsia="lt-LT"/>
              </w:rPr>
              <w:t>Asfalto mišinio mineralinė medžiaga</w:t>
            </w:r>
          </w:p>
        </w:tc>
        <w:tc>
          <w:tcPr>
            <w:tcW w:w="1301" w:type="dxa"/>
            <w:vMerge w:val="restart"/>
            <w:vAlign w:val="center"/>
          </w:tcPr>
          <w:p w14:paraId="0FCE7C1B" w14:textId="77777777" w:rsidR="00122FF0" w:rsidRDefault="00A2474D">
            <w:pPr>
              <w:widowControl w:val="0"/>
              <w:jc w:val="center"/>
              <w:rPr>
                <w:szCs w:val="24"/>
                <w:lang w:eastAsia="lt-LT"/>
              </w:rPr>
            </w:pPr>
            <w:r>
              <w:rPr>
                <w:szCs w:val="24"/>
                <w:lang w:eastAsia="lt-LT"/>
              </w:rPr>
              <w:t>Vertės ar kategorijos mažėjimas M arba didėjimas D</w:t>
            </w:r>
          </w:p>
        </w:tc>
        <w:tc>
          <w:tcPr>
            <w:tcW w:w="5326" w:type="dxa"/>
            <w:gridSpan w:val="12"/>
            <w:vAlign w:val="center"/>
          </w:tcPr>
          <w:p w14:paraId="0FCE7C1C" w14:textId="77777777" w:rsidR="00122FF0" w:rsidRDefault="00A2474D">
            <w:pPr>
              <w:widowControl w:val="0"/>
              <w:jc w:val="center"/>
              <w:rPr>
                <w:szCs w:val="24"/>
                <w:lang w:eastAsia="lt-LT"/>
              </w:rPr>
            </w:pPr>
            <w:r>
              <w:rPr>
                <w:szCs w:val="24"/>
                <w:lang w:eastAsia="lt-LT"/>
              </w:rPr>
              <w:t>Eksploatacinės charakteristikos</w:t>
            </w:r>
          </w:p>
        </w:tc>
      </w:tr>
      <w:tr w:rsidR="00122FF0" w14:paraId="0FCE7C25" w14:textId="77777777">
        <w:trPr>
          <w:cantSplit/>
          <w:trHeight w:val="23"/>
          <w:jc w:val="center"/>
        </w:trPr>
        <w:tc>
          <w:tcPr>
            <w:tcW w:w="2443" w:type="dxa"/>
            <w:gridSpan w:val="2"/>
            <w:vMerge/>
            <w:vAlign w:val="center"/>
          </w:tcPr>
          <w:p w14:paraId="0FCE7C1E" w14:textId="77777777" w:rsidR="00122FF0" w:rsidRDefault="00122FF0">
            <w:pPr>
              <w:widowControl w:val="0"/>
              <w:jc w:val="center"/>
              <w:rPr>
                <w:szCs w:val="24"/>
                <w:lang w:eastAsia="lt-LT"/>
              </w:rPr>
            </w:pPr>
          </w:p>
        </w:tc>
        <w:tc>
          <w:tcPr>
            <w:tcW w:w="1301" w:type="dxa"/>
            <w:vMerge/>
            <w:vAlign w:val="center"/>
          </w:tcPr>
          <w:p w14:paraId="0FCE7C1F" w14:textId="77777777" w:rsidR="00122FF0" w:rsidRDefault="00122FF0">
            <w:pPr>
              <w:widowControl w:val="0"/>
              <w:jc w:val="center"/>
              <w:rPr>
                <w:szCs w:val="24"/>
                <w:lang w:eastAsia="lt-LT"/>
              </w:rPr>
            </w:pPr>
          </w:p>
        </w:tc>
        <w:tc>
          <w:tcPr>
            <w:tcW w:w="1046" w:type="dxa"/>
            <w:vAlign w:val="center"/>
          </w:tcPr>
          <w:p w14:paraId="0FCE7C20" w14:textId="77777777" w:rsidR="00122FF0" w:rsidRDefault="00A2474D">
            <w:pPr>
              <w:widowControl w:val="0"/>
              <w:jc w:val="center"/>
              <w:rPr>
                <w:szCs w:val="24"/>
                <w:lang w:eastAsia="lt-LT"/>
              </w:rPr>
            </w:pPr>
            <w:r>
              <w:rPr>
                <w:szCs w:val="24"/>
                <w:lang w:eastAsia="lt-LT"/>
              </w:rPr>
              <w:t>Atsparumas sly</w:t>
            </w:r>
            <w:r>
              <w:rPr>
                <w:szCs w:val="24"/>
                <w:lang w:eastAsia="lt-LT"/>
              </w:rPr>
              <w:t>dimui ir šliaužimui</w:t>
            </w:r>
          </w:p>
        </w:tc>
        <w:tc>
          <w:tcPr>
            <w:tcW w:w="1046" w:type="dxa"/>
            <w:vAlign w:val="center"/>
          </w:tcPr>
          <w:p w14:paraId="0FCE7C21" w14:textId="77777777" w:rsidR="00122FF0" w:rsidRDefault="00A2474D">
            <w:pPr>
              <w:widowControl w:val="0"/>
              <w:jc w:val="center"/>
              <w:rPr>
                <w:szCs w:val="24"/>
                <w:lang w:eastAsia="lt-LT"/>
              </w:rPr>
            </w:pPr>
            <w:r>
              <w:rPr>
                <w:szCs w:val="24"/>
                <w:lang w:eastAsia="lt-LT"/>
              </w:rPr>
              <w:t>Šviesumas</w:t>
            </w:r>
          </w:p>
        </w:tc>
        <w:tc>
          <w:tcPr>
            <w:tcW w:w="1046" w:type="dxa"/>
            <w:gridSpan w:val="3"/>
            <w:vAlign w:val="center"/>
          </w:tcPr>
          <w:p w14:paraId="0FCE7C22" w14:textId="77777777" w:rsidR="00122FF0" w:rsidRDefault="00A2474D">
            <w:pPr>
              <w:widowControl w:val="0"/>
              <w:jc w:val="center"/>
              <w:rPr>
                <w:szCs w:val="24"/>
                <w:lang w:eastAsia="lt-LT"/>
              </w:rPr>
            </w:pPr>
            <w:r>
              <w:rPr>
                <w:szCs w:val="24"/>
                <w:lang w:eastAsia="lt-LT"/>
              </w:rPr>
              <w:t>Atspindys</w:t>
            </w:r>
          </w:p>
        </w:tc>
        <w:tc>
          <w:tcPr>
            <w:tcW w:w="1046" w:type="dxa"/>
            <w:gridSpan w:val="4"/>
            <w:vAlign w:val="center"/>
          </w:tcPr>
          <w:p w14:paraId="0FCE7C23" w14:textId="77777777" w:rsidR="00122FF0" w:rsidRDefault="00A2474D">
            <w:pPr>
              <w:widowControl w:val="0"/>
              <w:jc w:val="center"/>
              <w:rPr>
                <w:szCs w:val="24"/>
                <w:lang w:eastAsia="lt-LT"/>
              </w:rPr>
            </w:pPr>
            <w:r>
              <w:rPr>
                <w:szCs w:val="24"/>
                <w:lang w:eastAsia="lt-LT"/>
              </w:rPr>
              <w:t>Padangos ir dangos kontakto triukšmas</w:t>
            </w:r>
          </w:p>
        </w:tc>
        <w:tc>
          <w:tcPr>
            <w:tcW w:w="1142" w:type="dxa"/>
            <w:gridSpan w:val="3"/>
            <w:vAlign w:val="center"/>
          </w:tcPr>
          <w:p w14:paraId="0FCE7C24" w14:textId="77777777" w:rsidR="00122FF0" w:rsidRDefault="00A2474D">
            <w:pPr>
              <w:widowControl w:val="0"/>
              <w:jc w:val="center"/>
              <w:rPr>
                <w:szCs w:val="24"/>
                <w:lang w:eastAsia="lt-LT"/>
              </w:rPr>
            </w:pPr>
            <w:r>
              <w:rPr>
                <w:szCs w:val="24"/>
                <w:lang w:eastAsia="lt-LT"/>
              </w:rPr>
              <w:t>Hidraulinės charakteristikos</w:t>
            </w:r>
          </w:p>
        </w:tc>
      </w:tr>
      <w:tr w:rsidR="00122FF0" w14:paraId="0FCE7C2E" w14:textId="77777777">
        <w:trPr>
          <w:cantSplit/>
          <w:trHeight w:val="23"/>
          <w:jc w:val="center"/>
        </w:trPr>
        <w:tc>
          <w:tcPr>
            <w:tcW w:w="1270" w:type="dxa"/>
            <w:vMerge w:val="restart"/>
            <w:vAlign w:val="center"/>
          </w:tcPr>
          <w:p w14:paraId="0FCE7C26" w14:textId="77777777" w:rsidR="00122FF0" w:rsidRDefault="00A2474D">
            <w:pPr>
              <w:widowControl w:val="0"/>
              <w:jc w:val="center"/>
              <w:rPr>
                <w:szCs w:val="24"/>
                <w:lang w:eastAsia="lt-LT"/>
              </w:rPr>
            </w:pPr>
            <w:r>
              <w:rPr>
                <w:szCs w:val="24"/>
                <w:lang w:eastAsia="lt-LT"/>
              </w:rPr>
              <w:t>Granuliometrinės savybės</w:t>
            </w:r>
          </w:p>
        </w:tc>
        <w:tc>
          <w:tcPr>
            <w:tcW w:w="1173" w:type="dxa"/>
            <w:vAlign w:val="center"/>
          </w:tcPr>
          <w:p w14:paraId="0FCE7C27" w14:textId="77777777" w:rsidR="00122FF0" w:rsidRDefault="00A2474D">
            <w:pPr>
              <w:widowControl w:val="0"/>
              <w:jc w:val="center"/>
              <w:rPr>
                <w:szCs w:val="24"/>
                <w:lang w:eastAsia="lt-LT"/>
              </w:rPr>
            </w:pPr>
            <w:r>
              <w:rPr>
                <w:szCs w:val="24"/>
                <w:lang w:eastAsia="lt-LT"/>
              </w:rPr>
              <w:t>Didžiausios dalelės dydis D</w:t>
            </w:r>
          </w:p>
        </w:tc>
        <w:tc>
          <w:tcPr>
            <w:tcW w:w="1301" w:type="dxa"/>
            <w:vAlign w:val="center"/>
          </w:tcPr>
          <w:p w14:paraId="0FCE7C28" w14:textId="77777777" w:rsidR="00122FF0" w:rsidRDefault="00A2474D">
            <w:pPr>
              <w:widowControl w:val="0"/>
              <w:jc w:val="center"/>
              <w:rPr>
                <w:szCs w:val="24"/>
                <w:lang w:eastAsia="lt-LT"/>
              </w:rPr>
            </w:pPr>
            <w:r>
              <w:rPr>
                <w:szCs w:val="24"/>
                <w:lang w:eastAsia="lt-LT"/>
              </w:rPr>
              <w:t>M</w:t>
            </w:r>
          </w:p>
        </w:tc>
        <w:tc>
          <w:tcPr>
            <w:tcW w:w="1046" w:type="dxa"/>
            <w:vAlign w:val="center"/>
          </w:tcPr>
          <w:p w14:paraId="0FCE7C29" w14:textId="77777777" w:rsidR="00122FF0" w:rsidRDefault="00A2474D">
            <w:pPr>
              <w:widowControl w:val="0"/>
              <w:jc w:val="center"/>
              <w:rPr>
                <w:szCs w:val="24"/>
                <w:lang w:eastAsia="lt-LT"/>
              </w:rPr>
            </w:pPr>
            <w:r>
              <w:rPr>
                <w:szCs w:val="24"/>
                <w:lang w:eastAsia="lt-LT"/>
              </w:rPr>
              <w:t>n</w:t>
            </w:r>
          </w:p>
        </w:tc>
        <w:tc>
          <w:tcPr>
            <w:tcW w:w="1046" w:type="dxa"/>
            <w:vAlign w:val="center"/>
          </w:tcPr>
          <w:p w14:paraId="0FCE7C2A"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C2B" w14:textId="77777777" w:rsidR="00122FF0" w:rsidRDefault="00A2474D">
            <w:pPr>
              <w:widowControl w:val="0"/>
              <w:jc w:val="center"/>
              <w:rPr>
                <w:szCs w:val="24"/>
                <w:lang w:eastAsia="lt-LT"/>
              </w:rPr>
            </w:pPr>
            <w:r>
              <w:rPr>
                <w:szCs w:val="24"/>
                <w:lang w:eastAsia="lt-LT"/>
              </w:rPr>
              <w:t>+</w:t>
            </w:r>
          </w:p>
        </w:tc>
        <w:tc>
          <w:tcPr>
            <w:tcW w:w="1046" w:type="dxa"/>
            <w:gridSpan w:val="4"/>
            <w:vAlign w:val="center"/>
          </w:tcPr>
          <w:p w14:paraId="0FCE7C2C" w14:textId="77777777" w:rsidR="00122FF0" w:rsidRDefault="00A2474D">
            <w:pPr>
              <w:widowControl w:val="0"/>
              <w:jc w:val="center"/>
              <w:rPr>
                <w:szCs w:val="24"/>
                <w:lang w:eastAsia="lt-LT"/>
              </w:rPr>
            </w:pPr>
            <w:r>
              <w:rPr>
                <w:szCs w:val="24"/>
                <w:lang w:eastAsia="lt-LT"/>
              </w:rPr>
              <w:t>++</w:t>
            </w:r>
          </w:p>
        </w:tc>
        <w:tc>
          <w:tcPr>
            <w:tcW w:w="1142" w:type="dxa"/>
            <w:gridSpan w:val="3"/>
            <w:vAlign w:val="center"/>
          </w:tcPr>
          <w:p w14:paraId="0FCE7C2D" w14:textId="77777777" w:rsidR="00122FF0" w:rsidRDefault="00A2474D">
            <w:pPr>
              <w:widowControl w:val="0"/>
              <w:jc w:val="center"/>
              <w:rPr>
                <w:szCs w:val="24"/>
                <w:lang w:eastAsia="lt-LT"/>
              </w:rPr>
            </w:pPr>
            <w:r>
              <w:rPr>
                <w:szCs w:val="24"/>
                <w:lang w:eastAsia="lt-LT"/>
              </w:rPr>
              <w:t>n</w:t>
            </w:r>
          </w:p>
        </w:tc>
      </w:tr>
      <w:tr w:rsidR="00122FF0" w14:paraId="0FCE7C38" w14:textId="77777777">
        <w:trPr>
          <w:cantSplit/>
          <w:trHeight w:val="23"/>
          <w:jc w:val="center"/>
        </w:trPr>
        <w:tc>
          <w:tcPr>
            <w:tcW w:w="1270" w:type="dxa"/>
            <w:vMerge/>
            <w:vAlign w:val="center"/>
          </w:tcPr>
          <w:p w14:paraId="0FCE7C2F" w14:textId="77777777" w:rsidR="00122FF0" w:rsidRDefault="00122FF0">
            <w:pPr>
              <w:widowControl w:val="0"/>
              <w:jc w:val="center"/>
              <w:rPr>
                <w:szCs w:val="24"/>
                <w:lang w:eastAsia="lt-LT"/>
              </w:rPr>
            </w:pPr>
          </w:p>
        </w:tc>
        <w:tc>
          <w:tcPr>
            <w:tcW w:w="1173" w:type="dxa"/>
            <w:vAlign w:val="center"/>
          </w:tcPr>
          <w:p w14:paraId="0FCE7C30" w14:textId="77777777" w:rsidR="00122FF0" w:rsidRDefault="00A2474D">
            <w:pPr>
              <w:widowControl w:val="0"/>
              <w:jc w:val="center"/>
              <w:rPr>
                <w:szCs w:val="24"/>
                <w:lang w:eastAsia="lt-LT"/>
              </w:rPr>
            </w:pPr>
            <w:r>
              <w:rPr>
                <w:szCs w:val="24"/>
                <w:lang w:eastAsia="lt-LT"/>
              </w:rPr>
              <w:t>Dalelių formos/ plokštumo rodiklis</w:t>
            </w:r>
          </w:p>
          <w:p w14:paraId="0FCE7C31" w14:textId="77777777" w:rsidR="00122FF0" w:rsidRDefault="00A2474D">
            <w:pPr>
              <w:widowControl w:val="0"/>
              <w:jc w:val="center"/>
              <w:rPr>
                <w:szCs w:val="24"/>
                <w:lang w:eastAsia="lt-LT"/>
              </w:rPr>
            </w:pPr>
            <w:r>
              <w:rPr>
                <w:szCs w:val="24"/>
                <w:lang w:eastAsia="lt-LT"/>
              </w:rPr>
              <w:t>(SI/FI)</w:t>
            </w:r>
          </w:p>
        </w:tc>
        <w:tc>
          <w:tcPr>
            <w:tcW w:w="1301" w:type="dxa"/>
            <w:vAlign w:val="center"/>
          </w:tcPr>
          <w:p w14:paraId="0FCE7C32" w14:textId="77777777" w:rsidR="00122FF0" w:rsidRDefault="00A2474D">
            <w:pPr>
              <w:widowControl w:val="0"/>
              <w:jc w:val="center"/>
              <w:rPr>
                <w:szCs w:val="24"/>
                <w:lang w:eastAsia="lt-LT"/>
              </w:rPr>
            </w:pPr>
            <w:r>
              <w:rPr>
                <w:szCs w:val="24"/>
                <w:lang w:eastAsia="lt-LT"/>
              </w:rPr>
              <w:t>M</w:t>
            </w:r>
          </w:p>
        </w:tc>
        <w:tc>
          <w:tcPr>
            <w:tcW w:w="1046" w:type="dxa"/>
            <w:vAlign w:val="center"/>
          </w:tcPr>
          <w:p w14:paraId="0FCE7C33" w14:textId="77777777" w:rsidR="00122FF0" w:rsidRDefault="00A2474D">
            <w:pPr>
              <w:widowControl w:val="0"/>
              <w:jc w:val="center"/>
              <w:rPr>
                <w:szCs w:val="24"/>
                <w:lang w:eastAsia="lt-LT"/>
              </w:rPr>
            </w:pPr>
            <w:r>
              <w:rPr>
                <w:szCs w:val="24"/>
                <w:lang w:eastAsia="lt-LT"/>
              </w:rPr>
              <w:t>+</w:t>
            </w:r>
          </w:p>
        </w:tc>
        <w:tc>
          <w:tcPr>
            <w:tcW w:w="1046" w:type="dxa"/>
            <w:vAlign w:val="center"/>
          </w:tcPr>
          <w:p w14:paraId="0FCE7C34"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C35" w14:textId="77777777" w:rsidR="00122FF0" w:rsidRDefault="00A2474D">
            <w:pPr>
              <w:widowControl w:val="0"/>
              <w:jc w:val="center"/>
              <w:rPr>
                <w:szCs w:val="24"/>
                <w:lang w:eastAsia="lt-LT"/>
              </w:rPr>
            </w:pPr>
            <w:r>
              <w:rPr>
                <w:szCs w:val="24"/>
                <w:lang w:eastAsia="lt-LT"/>
              </w:rPr>
              <w:t>+</w:t>
            </w:r>
          </w:p>
        </w:tc>
        <w:tc>
          <w:tcPr>
            <w:tcW w:w="1046" w:type="dxa"/>
            <w:gridSpan w:val="4"/>
            <w:vAlign w:val="center"/>
          </w:tcPr>
          <w:p w14:paraId="0FCE7C36" w14:textId="77777777" w:rsidR="00122FF0" w:rsidRDefault="00A2474D">
            <w:pPr>
              <w:widowControl w:val="0"/>
              <w:jc w:val="center"/>
              <w:rPr>
                <w:szCs w:val="24"/>
                <w:lang w:eastAsia="lt-LT"/>
              </w:rPr>
            </w:pPr>
            <w:r>
              <w:rPr>
                <w:szCs w:val="24"/>
                <w:lang w:eastAsia="lt-LT"/>
              </w:rPr>
              <w:t>+</w:t>
            </w:r>
          </w:p>
        </w:tc>
        <w:tc>
          <w:tcPr>
            <w:tcW w:w="1142" w:type="dxa"/>
            <w:gridSpan w:val="3"/>
            <w:vAlign w:val="center"/>
          </w:tcPr>
          <w:p w14:paraId="0FCE7C37" w14:textId="77777777" w:rsidR="00122FF0" w:rsidRDefault="00A2474D">
            <w:pPr>
              <w:widowControl w:val="0"/>
              <w:jc w:val="center"/>
              <w:rPr>
                <w:szCs w:val="24"/>
                <w:lang w:eastAsia="lt-LT"/>
              </w:rPr>
            </w:pPr>
            <w:r>
              <w:rPr>
                <w:szCs w:val="24"/>
                <w:lang w:eastAsia="lt-LT"/>
              </w:rPr>
              <w:t>+</w:t>
            </w:r>
          </w:p>
        </w:tc>
      </w:tr>
      <w:tr w:rsidR="00122FF0" w14:paraId="0FCE7C41" w14:textId="77777777">
        <w:trPr>
          <w:cantSplit/>
          <w:trHeight w:val="23"/>
          <w:jc w:val="center"/>
        </w:trPr>
        <w:tc>
          <w:tcPr>
            <w:tcW w:w="1270" w:type="dxa"/>
            <w:vAlign w:val="center"/>
          </w:tcPr>
          <w:p w14:paraId="0FCE7C39" w14:textId="77777777" w:rsidR="00122FF0" w:rsidRDefault="00A2474D">
            <w:pPr>
              <w:widowControl w:val="0"/>
              <w:jc w:val="center"/>
              <w:rPr>
                <w:szCs w:val="24"/>
                <w:lang w:eastAsia="lt-LT"/>
              </w:rPr>
            </w:pPr>
            <w:r>
              <w:rPr>
                <w:szCs w:val="24"/>
                <w:lang w:eastAsia="lt-LT"/>
              </w:rPr>
              <w:t xml:space="preserve">Atsparumas </w:t>
            </w:r>
            <w:r>
              <w:rPr>
                <w:szCs w:val="24"/>
                <w:lang w:eastAsia="lt-LT"/>
              </w:rPr>
              <w:t>poliruojam-umui</w:t>
            </w:r>
          </w:p>
        </w:tc>
        <w:tc>
          <w:tcPr>
            <w:tcW w:w="1173" w:type="dxa"/>
            <w:vAlign w:val="center"/>
          </w:tcPr>
          <w:p w14:paraId="0FCE7C3A" w14:textId="77777777" w:rsidR="00122FF0" w:rsidRDefault="00A2474D">
            <w:pPr>
              <w:widowControl w:val="0"/>
              <w:jc w:val="center"/>
              <w:rPr>
                <w:szCs w:val="24"/>
                <w:lang w:eastAsia="lt-LT"/>
              </w:rPr>
            </w:pPr>
            <w:r>
              <w:rPr>
                <w:szCs w:val="24"/>
                <w:lang w:eastAsia="lt-LT"/>
              </w:rPr>
              <w:t>PSV (Stm)</w:t>
            </w:r>
          </w:p>
        </w:tc>
        <w:tc>
          <w:tcPr>
            <w:tcW w:w="1301" w:type="dxa"/>
            <w:vAlign w:val="center"/>
          </w:tcPr>
          <w:p w14:paraId="0FCE7C3B" w14:textId="77777777" w:rsidR="00122FF0" w:rsidRDefault="00A2474D">
            <w:pPr>
              <w:widowControl w:val="0"/>
              <w:jc w:val="center"/>
              <w:rPr>
                <w:szCs w:val="24"/>
                <w:lang w:eastAsia="lt-LT"/>
              </w:rPr>
            </w:pPr>
            <w:r>
              <w:rPr>
                <w:szCs w:val="24"/>
                <w:lang w:eastAsia="lt-LT"/>
              </w:rPr>
              <w:t>D</w:t>
            </w:r>
          </w:p>
        </w:tc>
        <w:tc>
          <w:tcPr>
            <w:tcW w:w="1046" w:type="dxa"/>
            <w:vAlign w:val="center"/>
          </w:tcPr>
          <w:p w14:paraId="0FCE7C3C" w14:textId="77777777" w:rsidR="00122FF0" w:rsidRDefault="00A2474D">
            <w:pPr>
              <w:widowControl w:val="0"/>
              <w:jc w:val="center"/>
              <w:rPr>
                <w:szCs w:val="24"/>
                <w:lang w:eastAsia="lt-LT"/>
              </w:rPr>
            </w:pPr>
            <w:r>
              <w:rPr>
                <w:szCs w:val="24"/>
                <w:lang w:eastAsia="lt-LT"/>
              </w:rPr>
              <w:t>++</w:t>
            </w:r>
          </w:p>
        </w:tc>
        <w:tc>
          <w:tcPr>
            <w:tcW w:w="1046" w:type="dxa"/>
            <w:vAlign w:val="center"/>
          </w:tcPr>
          <w:p w14:paraId="0FCE7C3D"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C3E" w14:textId="77777777" w:rsidR="00122FF0" w:rsidRDefault="00A2474D">
            <w:pPr>
              <w:widowControl w:val="0"/>
              <w:jc w:val="center"/>
              <w:rPr>
                <w:szCs w:val="24"/>
                <w:lang w:eastAsia="lt-LT"/>
              </w:rPr>
            </w:pPr>
            <w:r>
              <w:rPr>
                <w:szCs w:val="24"/>
                <w:lang w:eastAsia="lt-LT"/>
              </w:rPr>
              <w:t>+</w:t>
            </w:r>
          </w:p>
        </w:tc>
        <w:tc>
          <w:tcPr>
            <w:tcW w:w="1046" w:type="dxa"/>
            <w:gridSpan w:val="4"/>
            <w:vAlign w:val="center"/>
          </w:tcPr>
          <w:p w14:paraId="0FCE7C3F" w14:textId="77777777" w:rsidR="00122FF0" w:rsidRDefault="00A2474D">
            <w:pPr>
              <w:widowControl w:val="0"/>
              <w:jc w:val="center"/>
              <w:rPr>
                <w:szCs w:val="24"/>
                <w:lang w:eastAsia="lt-LT"/>
              </w:rPr>
            </w:pPr>
            <w:r>
              <w:rPr>
                <w:szCs w:val="24"/>
                <w:lang w:eastAsia="lt-LT"/>
              </w:rPr>
              <w:t>n</w:t>
            </w:r>
          </w:p>
        </w:tc>
        <w:tc>
          <w:tcPr>
            <w:tcW w:w="1142" w:type="dxa"/>
            <w:gridSpan w:val="3"/>
            <w:vAlign w:val="center"/>
          </w:tcPr>
          <w:p w14:paraId="0FCE7C40" w14:textId="77777777" w:rsidR="00122FF0" w:rsidRDefault="00A2474D">
            <w:pPr>
              <w:widowControl w:val="0"/>
              <w:jc w:val="center"/>
              <w:rPr>
                <w:szCs w:val="24"/>
                <w:lang w:eastAsia="lt-LT"/>
              </w:rPr>
            </w:pPr>
            <w:r>
              <w:rPr>
                <w:szCs w:val="24"/>
                <w:lang w:eastAsia="lt-LT"/>
              </w:rPr>
              <w:t>n</w:t>
            </w:r>
          </w:p>
        </w:tc>
      </w:tr>
      <w:tr w:rsidR="00122FF0" w14:paraId="0FCE7C4A" w14:textId="77777777">
        <w:trPr>
          <w:cantSplit/>
          <w:trHeight w:val="23"/>
          <w:jc w:val="center"/>
        </w:trPr>
        <w:tc>
          <w:tcPr>
            <w:tcW w:w="1270" w:type="dxa"/>
            <w:vAlign w:val="center"/>
          </w:tcPr>
          <w:p w14:paraId="0FCE7C42" w14:textId="77777777" w:rsidR="00122FF0" w:rsidRDefault="00A2474D">
            <w:pPr>
              <w:widowControl w:val="0"/>
              <w:jc w:val="center"/>
              <w:rPr>
                <w:szCs w:val="24"/>
                <w:lang w:eastAsia="lt-LT"/>
              </w:rPr>
            </w:pPr>
            <w:r>
              <w:rPr>
                <w:szCs w:val="24"/>
                <w:lang w:eastAsia="lt-LT"/>
              </w:rPr>
              <w:t>Šviesumas</w:t>
            </w:r>
          </w:p>
        </w:tc>
        <w:tc>
          <w:tcPr>
            <w:tcW w:w="1173" w:type="dxa"/>
            <w:vAlign w:val="center"/>
          </w:tcPr>
          <w:p w14:paraId="0FCE7C43" w14:textId="77777777" w:rsidR="00122FF0" w:rsidRDefault="00A2474D">
            <w:pPr>
              <w:widowControl w:val="0"/>
              <w:jc w:val="center"/>
              <w:rPr>
                <w:szCs w:val="24"/>
                <w:lang w:eastAsia="lt-LT"/>
              </w:rPr>
            </w:pPr>
            <w:r>
              <w:rPr>
                <w:szCs w:val="24"/>
                <w:lang w:eastAsia="lt-LT"/>
              </w:rPr>
              <w:t>q</w:t>
            </w:r>
            <w:r>
              <w:rPr>
                <w:szCs w:val="24"/>
                <w:vertAlign w:val="subscript"/>
                <w:lang w:eastAsia="lt-LT"/>
              </w:rPr>
              <w:t>p</w:t>
            </w:r>
            <w:r>
              <w:rPr>
                <w:szCs w:val="24"/>
                <w:lang w:eastAsia="lt-LT"/>
              </w:rPr>
              <w:t xml:space="preserve"> (Stm)</w:t>
            </w:r>
          </w:p>
        </w:tc>
        <w:tc>
          <w:tcPr>
            <w:tcW w:w="1301" w:type="dxa"/>
            <w:vAlign w:val="center"/>
          </w:tcPr>
          <w:p w14:paraId="0FCE7C44" w14:textId="77777777" w:rsidR="00122FF0" w:rsidRDefault="00A2474D">
            <w:pPr>
              <w:widowControl w:val="0"/>
              <w:jc w:val="center"/>
              <w:rPr>
                <w:szCs w:val="24"/>
                <w:lang w:eastAsia="lt-LT"/>
              </w:rPr>
            </w:pPr>
            <w:r>
              <w:rPr>
                <w:szCs w:val="24"/>
                <w:lang w:eastAsia="lt-LT"/>
              </w:rPr>
              <w:t>D</w:t>
            </w:r>
          </w:p>
        </w:tc>
        <w:tc>
          <w:tcPr>
            <w:tcW w:w="1046" w:type="dxa"/>
            <w:vAlign w:val="center"/>
          </w:tcPr>
          <w:p w14:paraId="0FCE7C45" w14:textId="77777777" w:rsidR="00122FF0" w:rsidRDefault="00A2474D">
            <w:pPr>
              <w:widowControl w:val="0"/>
              <w:jc w:val="center"/>
              <w:rPr>
                <w:szCs w:val="24"/>
                <w:lang w:eastAsia="lt-LT"/>
              </w:rPr>
            </w:pPr>
            <w:r>
              <w:rPr>
                <w:szCs w:val="24"/>
                <w:lang w:eastAsia="lt-LT"/>
              </w:rPr>
              <w:t>n</w:t>
            </w:r>
          </w:p>
        </w:tc>
        <w:tc>
          <w:tcPr>
            <w:tcW w:w="1046" w:type="dxa"/>
            <w:vAlign w:val="center"/>
          </w:tcPr>
          <w:p w14:paraId="0FCE7C46" w14:textId="77777777" w:rsidR="00122FF0" w:rsidRDefault="00A2474D">
            <w:pPr>
              <w:widowControl w:val="0"/>
              <w:jc w:val="center"/>
              <w:rPr>
                <w:szCs w:val="24"/>
                <w:lang w:eastAsia="lt-LT"/>
              </w:rPr>
            </w:pPr>
            <w:r>
              <w:rPr>
                <w:szCs w:val="24"/>
                <w:lang w:eastAsia="lt-LT"/>
              </w:rPr>
              <w:t>++</w:t>
            </w:r>
          </w:p>
        </w:tc>
        <w:tc>
          <w:tcPr>
            <w:tcW w:w="1046" w:type="dxa"/>
            <w:gridSpan w:val="3"/>
            <w:vAlign w:val="center"/>
          </w:tcPr>
          <w:p w14:paraId="0FCE7C47" w14:textId="77777777" w:rsidR="00122FF0" w:rsidRDefault="00A2474D">
            <w:pPr>
              <w:widowControl w:val="0"/>
              <w:jc w:val="center"/>
              <w:rPr>
                <w:szCs w:val="24"/>
                <w:lang w:eastAsia="lt-LT"/>
              </w:rPr>
            </w:pPr>
            <w:r>
              <w:rPr>
                <w:szCs w:val="24"/>
                <w:lang w:eastAsia="lt-LT"/>
              </w:rPr>
              <w:t>n</w:t>
            </w:r>
          </w:p>
        </w:tc>
        <w:tc>
          <w:tcPr>
            <w:tcW w:w="1046" w:type="dxa"/>
            <w:gridSpan w:val="4"/>
            <w:vAlign w:val="center"/>
          </w:tcPr>
          <w:p w14:paraId="0FCE7C48" w14:textId="77777777" w:rsidR="00122FF0" w:rsidRDefault="00A2474D">
            <w:pPr>
              <w:widowControl w:val="0"/>
              <w:jc w:val="center"/>
              <w:rPr>
                <w:szCs w:val="24"/>
                <w:lang w:eastAsia="lt-LT"/>
              </w:rPr>
            </w:pPr>
            <w:r>
              <w:rPr>
                <w:szCs w:val="24"/>
                <w:lang w:eastAsia="lt-LT"/>
              </w:rPr>
              <w:t>n</w:t>
            </w:r>
          </w:p>
        </w:tc>
        <w:tc>
          <w:tcPr>
            <w:tcW w:w="1142" w:type="dxa"/>
            <w:gridSpan w:val="3"/>
            <w:vAlign w:val="center"/>
          </w:tcPr>
          <w:p w14:paraId="0FCE7C49" w14:textId="77777777" w:rsidR="00122FF0" w:rsidRDefault="00A2474D">
            <w:pPr>
              <w:widowControl w:val="0"/>
              <w:jc w:val="center"/>
              <w:rPr>
                <w:szCs w:val="24"/>
                <w:lang w:eastAsia="lt-LT"/>
              </w:rPr>
            </w:pPr>
            <w:r>
              <w:rPr>
                <w:szCs w:val="24"/>
                <w:lang w:eastAsia="lt-LT"/>
              </w:rPr>
              <w:t>n</w:t>
            </w:r>
          </w:p>
        </w:tc>
      </w:tr>
      <w:tr w:rsidR="00122FF0" w14:paraId="0FCE7C57" w14:textId="77777777">
        <w:trPr>
          <w:cantSplit/>
          <w:trHeight w:val="23"/>
          <w:jc w:val="center"/>
        </w:trPr>
        <w:tc>
          <w:tcPr>
            <w:tcW w:w="6239" w:type="dxa"/>
            <w:gridSpan w:val="6"/>
            <w:tcBorders>
              <w:top w:val="single" w:sz="4" w:space="0" w:color="auto"/>
              <w:left w:val="single" w:sz="4" w:space="0" w:color="auto"/>
              <w:bottom w:val="single" w:sz="4" w:space="0" w:color="auto"/>
              <w:right w:val="nil"/>
            </w:tcBorders>
          </w:tcPr>
          <w:p w14:paraId="0FCE7C4B" w14:textId="77777777" w:rsidR="00122FF0" w:rsidRDefault="00A2474D">
            <w:pPr>
              <w:widowControl w:val="0"/>
              <w:rPr>
                <w:szCs w:val="24"/>
                <w:lang w:eastAsia="lt-LT"/>
              </w:rPr>
            </w:pPr>
            <w:r>
              <w:rPr>
                <w:szCs w:val="24"/>
                <w:lang w:eastAsia="lt-LT"/>
              </w:rPr>
              <w:lastRenderedPageBreak/>
              <w:t>(++) – labai teigiama įtaka</w:t>
            </w:r>
          </w:p>
          <w:p w14:paraId="0FCE7C4C" w14:textId="77777777" w:rsidR="00122FF0" w:rsidRDefault="00A2474D">
            <w:pPr>
              <w:widowControl w:val="0"/>
              <w:rPr>
                <w:szCs w:val="24"/>
                <w:lang w:eastAsia="lt-LT"/>
              </w:rPr>
            </w:pPr>
            <w:r>
              <w:rPr>
                <w:szCs w:val="24"/>
                <w:lang w:eastAsia="lt-LT"/>
              </w:rPr>
              <w:t>(+) – teigiama įtaka</w:t>
            </w:r>
          </w:p>
          <w:p w14:paraId="0FCE7C4D" w14:textId="77777777" w:rsidR="00122FF0" w:rsidRDefault="00A2474D">
            <w:pPr>
              <w:widowControl w:val="0"/>
              <w:rPr>
                <w:szCs w:val="24"/>
                <w:lang w:eastAsia="lt-LT"/>
              </w:rPr>
            </w:pPr>
            <w:r>
              <w:rPr>
                <w:szCs w:val="24"/>
                <w:lang w:eastAsia="lt-LT"/>
              </w:rPr>
              <w:t>n – nėra įtakos/įtaka nežinoma</w:t>
            </w:r>
          </w:p>
          <w:p w14:paraId="0FCE7C4E" w14:textId="77777777" w:rsidR="00122FF0" w:rsidRDefault="00A2474D">
            <w:pPr>
              <w:widowControl w:val="0"/>
              <w:rPr>
                <w:szCs w:val="24"/>
                <w:lang w:eastAsia="lt-LT"/>
              </w:rPr>
            </w:pPr>
            <w:r>
              <w:rPr>
                <w:szCs w:val="24"/>
                <w:lang w:eastAsia="lt-LT"/>
              </w:rPr>
              <w:t>Stm – stambioji mineralinė medžiaga</w:t>
            </w:r>
          </w:p>
          <w:p w14:paraId="0FCE7C4F" w14:textId="77777777" w:rsidR="00122FF0" w:rsidRDefault="00A2474D">
            <w:pPr>
              <w:widowControl w:val="0"/>
              <w:rPr>
                <w:szCs w:val="24"/>
                <w:lang w:eastAsia="lt-LT"/>
              </w:rPr>
            </w:pPr>
            <w:r>
              <w:rPr>
                <w:szCs w:val="24"/>
                <w:lang w:eastAsia="lt-LT"/>
              </w:rPr>
              <w:t>Smm – smulkioji mineralinė medžiaga</w:t>
            </w:r>
          </w:p>
        </w:tc>
        <w:tc>
          <w:tcPr>
            <w:tcW w:w="600" w:type="dxa"/>
            <w:tcBorders>
              <w:top w:val="single" w:sz="4" w:space="0" w:color="auto"/>
              <w:left w:val="nil"/>
              <w:bottom w:val="single" w:sz="4" w:space="0" w:color="auto"/>
              <w:right w:val="nil"/>
            </w:tcBorders>
            <w:vAlign w:val="center"/>
          </w:tcPr>
          <w:p w14:paraId="0FCE7C50" w14:textId="77777777" w:rsidR="00122FF0" w:rsidRDefault="00122FF0">
            <w:pPr>
              <w:widowControl w:val="0"/>
              <w:jc w:val="center"/>
              <w:rPr>
                <w:szCs w:val="24"/>
                <w:lang w:eastAsia="lt-LT"/>
              </w:rPr>
            </w:pPr>
          </w:p>
        </w:tc>
        <w:tc>
          <w:tcPr>
            <w:tcW w:w="360" w:type="dxa"/>
            <w:gridSpan w:val="2"/>
            <w:tcBorders>
              <w:top w:val="single" w:sz="4" w:space="0" w:color="auto"/>
              <w:left w:val="nil"/>
              <w:bottom w:val="single" w:sz="4" w:space="0" w:color="auto"/>
              <w:right w:val="nil"/>
            </w:tcBorders>
            <w:vAlign w:val="center"/>
          </w:tcPr>
          <w:p w14:paraId="0FCE7C51" w14:textId="77777777" w:rsidR="00122FF0" w:rsidRDefault="00122FF0">
            <w:pPr>
              <w:widowControl w:val="0"/>
              <w:jc w:val="center"/>
              <w:rPr>
                <w:szCs w:val="24"/>
                <w:lang w:eastAsia="lt-LT"/>
              </w:rPr>
            </w:pPr>
          </w:p>
        </w:tc>
        <w:tc>
          <w:tcPr>
            <w:tcW w:w="360" w:type="dxa"/>
            <w:tcBorders>
              <w:top w:val="single" w:sz="4" w:space="0" w:color="auto"/>
              <w:left w:val="nil"/>
              <w:bottom w:val="single" w:sz="4" w:space="0" w:color="auto"/>
              <w:right w:val="nil"/>
            </w:tcBorders>
            <w:vAlign w:val="center"/>
          </w:tcPr>
          <w:p w14:paraId="0FCE7C52" w14:textId="77777777" w:rsidR="00122FF0" w:rsidRDefault="00122FF0">
            <w:pPr>
              <w:widowControl w:val="0"/>
              <w:jc w:val="center"/>
              <w:rPr>
                <w:szCs w:val="24"/>
                <w:lang w:eastAsia="lt-LT"/>
              </w:rPr>
            </w:pPr>
          </w:p>
        </w:tc>
        <w:tc>
          <w:tcPr>
            <w:tcW w:w="240" w:type="dxa"/>
            <w:tcBorders>
              <w:top w:val="single" w:sz="4" w:space="0" w:color="auto"/>
              <w:left w:val="nil"/>
              <w:bottom w:val="single" w:sz="4" w:space="0" w:color="auto"/>
              <w:right w:val="nil"/>
            </w:tcBorders>
            <w:vAlign w:val="center"/>
          </w:tcPr>
          <w:p w14:paraId="0FCE7C53" w14:textId="77777777" w:rsidR="00122FF0" w:rsidRDefault="00122FF0">
            <w:pPr>
              <w:widowControl w:val="0"/>
              <w:jc w:val="center"/>
              <w:rPr>
                <w:szCs w:val="24"/>
                <w:lang w:eastAsia="lt-LT"/>
              </w:rPr>
            </w:pPr>
          </w:p>
        </w:tc>
        <w:tc>
          <w:tcPr>
            <w:tcW w:w="360" w:type="dxa"/>
            <w:gridSpan w:val="2"/>
            <w:tcBorders>
              <w:top w:val="single" w:sz="4" w:space="0" w:color="auto"/>
              <w:left w:val="nil"/>
              <w:bottom w:val="single" w:sz="4" w:space="0" w:color="auto"/>
              <w:right w:val="nil"/>
            </w:tcBorders>
            <w:vAlign w:val="center"/>
          </w:tcPr>
          <w:p w14:paraId="0FCE7C54" w14:textId="77777777" w:rsidR="00122FF0" w:rsidRDefault="00122FF0">
            <w:pPr>
              <w:widowControl w:val="0"/>
              <w:jc w:val="center"/>
              <w:rPr>
                <w:szCs w:val="24"/>
                <w:lang w:eastAsia="lt-LT"/>
              </w:rPr>
            </w:pPr>
          </w:p>
        </w:tc>
        <w:tc>
          <w:tcPr>
            <w:tcW w:w="360" w:type="dxa"/>
            <w:tcBorders>
              <w:top w:val="single" w:sz="4" w:space="0" w:color="auto"/>
              <w:left w:val="nil"/>
              <w:bottom w:val="single" w:sz="4" w:space="0" w:color="auto"/>
              <w:right w:val="nil"/>
            </w:tcBorders>
            <w:vAlign w:val="center"/>
          </w:tcPr>
          <w:p w14:paraId="0FCE7C55" w14:textId="77777777" w:rsidR="00122FF0" w:rsidRDefault="00122FF0">
            <w:pPr>
              <w:widowControl w:val="0"/>
              <w:jc w:val="center"/>
              <w:rPr>
                <w:szCs w:val="24"/>
                <w:lang w:eastAsia="lt-LT"/>
              </w:rPr>
            </w:pPr>
          </w:p>
        </w:tc>
        <w:tc>
          <w:tcPr>
            <w:tcW w:w="551" w:type="dxa"/>
            <w:tcBorders>
              <w:top w:val="single" w:sz="4" w:space="0" w:color="auto"/>
              <w:left w:val="nil"/>
              <w:bottom w:val="single" w:sz="4" w:space="0" w:color="auto"/>
              <w:right w:val="single" w:sz="4" w:space="0" w:color="auto"/>
            </w:tcBorders>
            <w:vAlign w:val="center"/>
          </w:tcPr>
          <w:p w14:paraId="0FCE7C56" w14:textId="77777777" w:rsidR="00122FF0" w:rsidRDefault="00122FF0">
            <w:pPr>
              <w:widowControl w:val="0"/>
              <w:jc w:val="center"/>
              <w:rPr>
                <w:szCs w:val="24"/>
                <w:lang w:eastAsia="lt-LT"/>
              </w:rPr>
            </w:pPr>
          </w:p>
        </w:tc>
      </w:tr>
    </w:tbl>
    <w:p w14:paraId="0FCE7C58" w14:textId="77777777" w:rsidR="00122FF0" w:rsidRDefault="00A2474D">
      <w:pPr>
        <w:rPr>
          <w:szCs w:val="24"/>
          <w:lang w:eastAsia="lt-LT"/>
        </w:rPr>
      </w:pPr>
    </w:p>
    <w:p w14:paraId="0FCE7C59" w14:textId="77777777" w:rsidR="00122FF0" w:rsidRDefault="00A2474D">
      <w:pPr>
        <w:widowControl w:val="0"/>
        <w:tabs>
          <w:tab w:val="left" w:pos="1080"/>
        </w:tabs>
        <w:ind w:firstLine="567"/>
        <w:jc w:val="both"/>
        <w:rPr>
          <w:szCs w:val="24"/>
          <w:lang w:eastAsia="lt-LT"/>
        </w:rPr>
      </w:pPr>
      <w:r>
        <w:rPr>
          <w:b/>
          <w:szCs w:val="24"/>
          <w:highlight w:val="lightGray"/>
          <w:lang w:eastAsia="lt-LT"/>
        </w:rPr>
        <w:t>79</w:t>
      </w:r>
      <w:r>
        <w:rPr>
          <w:b/>
          <w:szCs w:val="24"/>
          <w:highlight w:val="lightGray"/>
          <w:lang w:eastAsia="lt-LT"/>
        </w:rPr>
        <w:t xml:space="preserve">. </w:t>
      </w:r>
      <w:r>
        <w:rPr>
          <w:szCs w:val="24"/>
          <w:lang w:eastAsia="lt-LT"/>
        </w:rPr>
        <w:t xml:space="preserve">Poringojo </w:t>
      </w:r>
      <w:r>
        <w:rPr>
          <w:szCs w:val="24"/>
          <w:lang w:eastAsia="lt-LT"/>
        </w:rPr>
        <w:t>asfalto mišinio stambiosios mineralinės medžiagos mažesnis didžiausios dalelės dydis taip pat ir didesnis sluoksnio storis turi teigiamą poveikį triukšmą mažinančioms savybėms. Išsamios poringojo asfalto naudojimo nuostatos yra pateiktos įrengimo taisyklės</w:t>
      </w:r>
      <w:r>
        <w:rPr>
          <w:szCs w:val="24"/>
          <w:lang w:eastAsia="lt-LT"/>
        </w:rPr>
        <w:t>e ĮT ASFALTAS 08.</w:t>
      </w:r>
    </w:p>
    <w:p w14:paraId="0FCE7C5A" w14:textId="77777777" w:rsidR="00122FF0" w:rsidRDefault="00A2474D">
      <w:pPr>
        <w:widowControl w:val="0"/>
        <w:tabs>
          <w:tab w:val="left" w:pos="1080"/>
        </w:tabs>
        <w:ind w:firstLine="567"/>
        <w:jc w:val="both"/>
        <w:rPr>
          <w:szCs w:val="24"/>
          <w:lang w:eastAsia="lt-LT"/>
        </w:rPr>
      </w:pPr>
      <w:r>
        <w:rPr>
          <w:b/>
          <w:szCs w:val="24"/>
          <w:highlight w:val="lightGray"/>
          <w:lang w:eastAsia="lt-LT"/>
        </w:rPr>
        <w:t>80</w:t>
      </w:r>
      <w:r>
        <w:rPr>
          <w:b/>
          <w:szCs w:val="24"/>
          <w:highlight w:val="lightGray"/>
          <w:lang w:eastAsia="lt-LT"/>
        </w:rPr>
        <w:t xml:space="preserve">. </w:t>
      </w:r>
      <w:r>
        <w:rPr>
          <w:szCs w:val="24"/>
          <w:lang w:eastAsia="lt-LT"/>
        </w:rPr>
        <w:t>Asfalto mišinio stambiosios mineralinės medžiagos didesnis atsparumas poliruojamumui turi teigiamą poveikį paviršiaus atsparumui slydimui ir šliaužimui. Stambiosios mineralinės medžiagos blogos formos (pvz., plokščių ir pailgų) da</w:t>
      </w:r>
      <w:r>
        <w:rPr>
          <w:szCs w:val="24"/>
          <w:lang w:eastAsia="lt-LT"/>
        </w:rPr>
        <w:t>lelių didelis kiekis gali neigiamai veikti paviršiaus atsparumą slydimui ir šliaužimui.</w:t>
      </w:r>
    </w:p>
    <w:p w14:paraId="0FCE7C5B" w14:textId="77777777" w:rsidR="00122FF0" w:rsidRDefault="00A2474D">
      <w:pPr>
        <w:widowControl w:val="0"/>
        <w:tabs>
          <w:tab w:val="left" w:pos="1080"/>
        </w:tabs>
        <w:ind w:firstLine="567"/>
        <w:jc w:val="both"/>
        <w:rPr>
          <w:szCs w:val="24"/>
          <w:lang w:eastAsia="lt-LT"/>
        </w:rPr>
      </w:pPr>
      <w:r>
        <w:rPr>
          <w:b/>
          <w:szCs w:val="24"/>
          <w:highlight w:val="lightGray"/>
          <w:lang w:eastAsia="lt-LT"/>
        </w:rPr>
        <w:t>81</w:t>
      </w:r>
      <w:r>
        <w:rPr>
          <w:b/>
          <w:szCs w:val="24"/>
          <w:highlight w:val="lightGray"/>
          <w:lang w:eastAsia="lt-LT"/>
        </w:rPr>
        <w:t xml:space="preserve">. </w:t>
      </w:r>
      <w:r>
        <w:rPr>
          <w:szCs w:val="24"/>
          <w:lang w:eastAsia="lt-LT"/>
        </w:rPr>
        <w:t>Dangos paviršiaus šviesumas iš esmės priklauso nuo paviršiuje esančių šviesių mineralinių medžiagų kiekio. Atspindys papildomai dar yra veikiamas paviršiaus tek</w:t>
      </w:r>
      <w:r>
        <w:rPr>
          <w:szCs w:val="24"/>
          <w:lang w:eastAsia="lt-LT"/>
        </w:rPr>
        <w:t>stūros ir ypač priklauso nuo šviesą atspindinčių mineralinių medžiagų paviršiaus plotelių kiekio.</w:t>
      </w:r>
    </w:p>
    <w:p w14:paraId="0FCE7C5C" w14:textId="77777777" w:rsidR="00122FF0" w:rsidRDefault="00A2474D">
      <w:pPr>
        <w:widowControl w:val="0"/>
        <w:tabs>
          <w:tab w:val="left" w:pos="1080"/>
        </w:tabs>
        <w:ind w:firstLine="567"/>
        <w:jc w:val="both"/>
        <w:rPr>
          <w:szCs w:val="24"/>
          <w:lang w:eastAsia="lt-LT"/>
        </w:rPr>
      </w:pPr>
      <w:r>
        <w:rPr>
          <w:b/>
          <w:szCs w:val="24"/>
          <w:highlight w:val="lightGray"/>
          <w:lang w:eastAsia="lt-LT"/>
        </w:rPr>
        <w:t>82</w:t>
      </w:r>
      <w:r>
        <w:rPr>
          <w:b/>
          <w:szCs w:val="24"/>
          <w:highlight w:val="lightGray"/>
          <w:lang w:eastAsia="lt-LT"/>
        </w:rPr>
        <w:t xml:space="preserve">. </w:t>
      </w:r>
      <w:r>
        <w:rPr>
          <w:szCs w:val="24"/>
          <w:lang w:eastAsia="lt-LT"/>
        </w:rPr>
        <w:t>Tankinimui turi būti naudojami statiškai arba osciliavimo metodu tankinantys lygieji valciniai volai. Papildomos paviršiaus šiurkštinimo priemonės por</w:t>
      </w:r>
      <w:r>
        <w:rPr>
          <w:szCs w:val="24"/>
          <w:lang w:eastAsia="lt-LT"/>
        </w:rPr>
        <w:t>ingojo asfalto sluoksniams, siekiant padidinti pradinį paviršiaus atsparumą slydimui arba šliaužimui, netaikomos.</w:t>
      </w:r>
    </w:p>
    <w:p w14:paraId="0FCE7C5D" w14:textId="77777777" w:rsidR="00122FF0" w:rsidRDefault="00A2474D">
      <w:pPr>
        <w:widowControl w:val="0"/>
        <w:tabs>
          <w:tab w:val="left" w:pos="1080"/>
        </w:tabs>
        <w:ind w:firstLine="567"/>
        <w:jc w:val="both"/>
        <w:rPr>
          <w:szCs w:val="24"/>
          <w:lang w:eastAsia="lt-LT"/>
        </w:rPr>
      </w:pPr>
    </w:p>
    <w:p w14:paraId="0FCE7C5E" w14:textId="77777777" w:rsidR="00122FF0" w:rsidRDefault="00A2474D">
      <w:pPr>
        <w:widowControl w:val="0"/>
        <w:jc w:val="center"/>
        <w:rPr>
          <w:b/>
          <w:szCs w:val="24"/>
          <w:lang w:eastAsia="lt-LT"/>
        </w:rPr>
      </w:pPr>
      <w:r>
        <w:rPr>
          <w:b/>
          <w:szCs w:val="24"/>
          <w:lang w:eastAsia="lt-LT"/>
        </w:rPr>
        <w:t>VI</w:t>
      </w:r>
      <w:r>
        <w:rPr>
          <w:b/>
          <w:szCs w:val="24"/>
          <w:lang w:eastAsia="lt-LT"/>
        </w:rPr>
        <w:t xml:space="preserve"> SKIRSNIS. </w:t>
      </w:r>
      <w:r>
        <w:rPr>
          <w:b/>
          <w:szCs w:val="24"/>
          <w:lang w:eastAsia="lt-LT"/>
        </w:rPr>
        <w:t>ŠLAMO DANGOS (ŠL)</w:t>
      </w:r>
    </w:p>
    <w:p w14:paraId="0FCE7C5F" w14:textId="77777777" w:rsidR="00122FF0" w:rsidRDefault="00122FF0">
      <w:pPr>
        <w:widowControl w:val="0"/>
        <w:jc w:val="center"/>
        <w:rPr>
          <w:b/>
          <w:szCs w:val="24"/>
          <w:lang w:eastAsia="lt-LT"/>
        </w:rPr>
      </w:pPr>
    </w:p>
    <w:p w14:paraId="0FCE7C60" w14:textId="77777777" w:rsidR="00122FF0" w:rsidRDefault="00A2474D">
      <w:pPr>
        <w:widowControl w:val="0"/>
        <w:jc w:val="both"/>
        <w:rPr>
          <w:b/>
          <w:szCs w:val="24"/>
          <w:lang w:eastAsia="lt-LT"/>
        </w:rPr>
      </w:pPr>
      <w:r>
        <w:rPr>
          <w:b/>
          <w:szCs w:val="24"/>
          <w:lang w:eastAsia="lt-LT"/>
        </w:rPr>
        <w:t>8 lentelė. Mineralinių medžiagų savybių įtaka šlamo dangų eksploatacinėms charakteristikoms</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0"/>
        <w:gridCol w:w="1173"/>
        <w:gridCol w:w="1301"/>
        <w:gridCol w:w="1046"/>
        <w:gridCol w:w="1046"/>
        <w:gridCol w:w="403"/>
        <w:gridCol w:w="600"/>
        <w:gridCol w:w="43"/>
        <w:gridCol w:w="317"/>
        <w:gridCol w:w="360"/>
        <w:gridCol w:w="240"/>
        <w:gridCol w:w="129"/>
        <w:gridCol w:w="231"/>
        <w:gridCol w:w="360"/>
        <w:gridCol w:w="551"/>
      </w:tblGrid>
      <w:tr w:rsidR="00122FF0" w14:paraId="0FCE7C64" w14:textId="77777777">
        <w:trPr>
          <w:cantSplit/>
          <w:trHeight w:val="23"/>
          <w:jc w:val="center"/>
        </w:trPr>
        <w:tc>
          <w:tcPr>
            <w:tcW w:w="2443" w:type="dxa"/>
            <w:gridSpan w:val="2"/>
            <w:vMerge w:val="restart"/>
            <w:vAlign w:val="bottom"/>
          </w:tcPr>
          <w:p w14:paraId="0FCE7C61" w14:textId="77777777" w:rsidR="00122FF0" w:rsidRDefault="00A2474D">
            <w:pPr>
              <w:widowControl w:val="0"/>
              <w:jc w:val="center"/>
              <w:rPr>
                <w:szCs w:val="24"/>
                <w:lang w:eastAsia="lt-LT"/>
              </w:rPr>
            </w:pPr>
            <w:r>
              <w:rPr>
                <w:szCs w:val="24"/>
                <w:lang w:eastAsia="lt-LT"/>
              </w:rPr>
              <w:t>Asfalto</w:t>
            </w:r>
            <w:r>
              <w:rPr>
                <w:szCs w:val="24"/>
                <w:lang w:eastAsia="lt-LT"/>
              </w:rPr>
              <w:t xml:space="preserve"> mišinio mineralinė medžiaga</w:t>
            </w:r>
          </w:p>
        </w:tc>
        <w:tc>
          <w:tcPr>
            <w:tcW w:w="1301" w:type="dxa"/>
            <w:vMerge w:val="restart"/>
            <w:vAlign w:val="center"/>
          </w:tcPr>
          <w:p w14:paraId="0FCE7C62" w14:textId="77777777" w:rsidR="00122FF0" w:rsidRDefault="00A2474D">
            <w:pPr>
              <w:widowControl w:val="0"/>
              <w:jc w:val="center"/>
              <w:rPr>
                <w:szCs w:val="24"/>
                <w:lang w:eastAsia="lt-LT"/>
              </w:rPr>
            </w:pPr>
            <w:r>
              <w:rPr>
                <w:szCs w:val="24"/>
                <w:lang w:eastAsia="lt-LT"/>
              </w:rPr>
              <w:t>Vertės ar kategorijos mažėjimas M arba didėjimas D</w:t>
            </w:r>
          </w:p>
        </w:tc>
        <w:tc>
          <w:tcPr>
            <w:tcW w:w="5326" w:type="dxa"/>
            <w:gridSpan w:val="12"/>
            <w:vAlign w:val="center"/>
          </w:tcPr>
          <w:p w14:paraId="0FCE7C63" w14:textId="77777777" w:rsidR="00122FF0" w:rsidRDefault="00A2474D">
            <w:pPr>
              <w:widowControl w:val="0"/>
              <w:jc w:val="center"/>
              <w:rPr>
                <w:szCs w:val="24"/>
                <w:lang w:eastAsia="lt-LT"/>
              </w:rPr>
            </w:pPr>
            <w:r>
              <w:rPr>
                <w:szCs w:val="24"/>
                <w:lang w:eastAsia="lt-LT"/>
              </w:rPr>
              <w:t>Eksploatacinės charakteristikos</w:t>
            </w:r>
          </w:p>
        </w:tc>
      </w:tr>
      <w:tr w:rsidR="00122FF0" w14:paraId="0FCE7C6C" w14:textId="77777777">
        <w:trPr>
          <w:cantSplit/>
          <w:trHeight w:val="23"/>
          <w:jc w:val="center"/>
        </w:trPr>
        <w:tc>
          <w:tcPr>
            <w:tcW w:w="2443" w:type="dxa"/>
            <w:gridSpan w:val="2"/>
            <w:vMerge/>
            <w:vAlign w:val="center"/>
          </w:tcPr>
          <w:p w14:paraId="0FCE7C65" w14:textId="77777777" w:rsidR="00122FF0" w:rsidRDefault="00122FF0">
            <w:pPr>
              <w:widowControl w:val="0"/>
              <w:jc w:val="center"/>
              <w:rPr>
                <w:szCs w:val="24"/>
                <w:lang w:eastAsia="lt-LT"/>
              </w:rPr>
            </w:pPr>
          </w:p>
        </w:tc>
        <w:tc>
          <w:tcPr>
            <w:tcW w:w="1301" w:type="dxa"/>
            <w:vMerge/>
            <w:vAlign w:val="center"/>
          </w:tcPr>
          <w:p w14:paraId="0FCE7C66" w14:textId="77777777" w:rsidR="00122FF0" w:rsidRDefault="00122FF0">
            <w:pPr>
              <w:widowControl w:val="0"/>
              <w:jc w:val="center"/>
              <w:rPr>
                <w:szCs w:val="24"/>
                <w:lang w:eastAsia="lt-LT"/>
              </w:rPr>
            </w:pPr>
          </w:p>
        </w:tc>
        <w:tc>
          <w:tcPr>
            <w:tcW w:w="1046" w:type="dxa"/>
            <w:vAlign w:val="center"/>
          </w:tcPr>
          <w:p w14:paraId="0FCE7C67" w14:textId="77777777" w:rsidR="00122FF0" w:rsidRDefault="00A2474D">
            <w:pPr>
              <w:widowControl w:val="0"/>
              <w:jc w:val="center"/>
              <w:rPr>
                <w:szCs w:val="24"/>
                <w:lang w:eastAsia="lt-LT"/>
              </w:rPr>
            </w:pPr>
            <w:r>
              <w:rPr>
                <w:szCs w:val="24"/>
                <w:lang w:eastAsia="lt-LT"/>
              </w:rPr>
              <w:t>Atsparumas slydimui ir šliaužimui</w:t>
            </w:r>
          </w:p>
        </w:tc>
        <w:tc>
          <w:tcPr>
            <w:tcW w:w="1046" w:type="dxa"/>
            <w:vAlign w:val="center"/>
          </w:tcPr>
          <w:p w14:paraId="0FCE7C68" w14:textId="77777777" w:rsidR="00122FF0" w:rsidRDefault="00A2474D">
            <w:pPr>
              <w:widowControl w:val="0"/>
              <w:jc w:val="center"/>
              <w:rPr>
                <w:szCs w:val="24"/>
                <w:lang w:eastAsia="lt-LT"/>
              </w:rPr>
            </w:pPr>
            <w:r>
              <w:rPr>
                <w:szCs w:val="24"/>
                <w:lang w:eastAsia="lt-LT"/>
              </w:rPr>
              <w:t>Šviesumas</w:t>
            </w:r>
          </w:p>
        </w:tc>
        <w:tc>
          <w:tcPr>
            <w:tcW w:w="1046" w:type="dxa"/>
            <w:gridSpan w:val="3"/>
            <w:vAlign w:val="center"/>
          </w:tcPr>
          <w:p w14:paraId="0FCE7C69" w14:textId="77777777" w:rsidR="00122FF0" w:rsidRDefault="00A2474D">
            <w:pPr>
              <w:widowControl w:val="0"/>
              <w:jc w:val="center"/>
              <w:rPr>
                <w:szCs w:val="24"/>
                <w:lang w:eastAsia="lt-LT"/>
              </w:rPr>
            </w:pPr>
            <w:r>
              <w:rPr>
                <w:szCs w:val="24"/>
                <w:lang w:eastAsia="lt-LT"/>
              </w:rPr>
              <w:t>Atspindys</w:t>
            </w:r>
          </w:p>
        </w:tc>
        <w:tc>
          <w:tcPr>
            <w:tcW w:w="1046" w:type="dxa"/>
            <w:gridSpan w:val="4"/>
            <w:vAlign w:val="center"/>
          </w:tcPr>
          <w:p w14:paraId="0FCE7C6A" w14:textId="77777777" w:rsidR="00122FF0" w:rsidRDefault="00A2474D">
            <w:pPr>
              <w:widowControl w:val="0"/>
              <w:jc w:val="center"/>
              <w:rPr>
                <w:szCs w:val="24"/>
                <w:lang w:eastAsia="lt-LT"/>
              </w:rPr>
            </w:pPr>
            <w:r>
              <w:rPr>
                <w:szCs w:val="24"/>
                <w:lang w:eastAsia="lt-LT"/>
              </w:rPr>
              <w:t>Padangos ir dangos kontakto triukšmas</w:t>
            </w:r>
          </w:p>
        </w:tc>
        <w:tc>
          <w:tcPr>
            <w:tcW w:w="1142" w:type="dxa"/>
            <w:gridSpan w:val="3"/>
            <w:vAlign w:val="center"/>
          </w:tcPr>
          <w:p w14:paraId="0FCE7C6B" w14:textId="77777777" w:rsidR="00122FF0" w:rsidRDefault="00A2474D">
            <w:pPr>
              <w:widowControl w:val="0"/>
              <w:jc w:val="center"/>
              <w:rPr>
                <w:szCs w:val="24"/>
                <w:lang w:eastAsia="lt-LT"/>
              </w:rPr>
            </w:pPr>
            <w:r>
              <w:rPr>
                <w:szCs w:val="24"/>
                <w:lang w:eastAsia="lt-LT"/>
              </w:rPr>
              <w:t>Hidraulinės charakteristikos</w:t>
            </w:r>
          </w:p>
        </w:tc>
      </w:tr>
      <w:tr w:rsidR="00122FF0" w14:paraId="0FCE7C75" w14:textId="77777777">
        <w:trPr>
          <w:cantSplit/>
          <w:trHeight w:val="23"/>
          <w:jc w:val="center"/>
        </w:trPr>
        <w:tc>
          <w:tcPr>
            <w:tcW w:w="1270" w:type="dxa"/>
            <w:vMerge w:val="restart"/>
            <w:vAlign w:val="center"/>
          </w:tcPr>
          <w:p w14:paraId="0FCE7C6D" w14:textId="77777777" w:rsidR="00122FF0" w:rsidRDefault="00A2474D">
            <w:pPr>
              <w:widowControl w:val="0"/>
              <w:jc w:val="center"/>
              <w:rPr>
                <w:szCs w:val="24"/>
                <w:lang w:eastAsia="lt-LT"/>
              </w:rPr>
            </w:pPr>
            <w:r>
              <w:rPr>
                <w:szCs w:val="24"/>
                <w:lang w:eastAsia="lt-LT"/>
              </w:rPr>
              <w:t xml:space="preserve">Granuliometrinės </w:t>
            </w:r>
            <w:r>
              <w:rPr>
                <w:szCs w:val="24"/>
                <w:lang w:eastAsia="lt-LT"/>
              </w:rPr>
              <w:t>savybės</w:t>
            </w:r>
          </w:p>
        </w:tc>
        <w:tc>
          <w:tcPr>
            <w:tcW w:w="1173" w:type="dxa"/>
            <w:vAlign w:val="center"/>
          </w:tcPr>
          <w:p w14:paraId="0FCE7C6E" w14:textId="77777777" w:rsidR="00122FF0" w:rsidRDefault="00A2474D">
            <w:pPr>
              <w:widowControl w:val="0"/>
              <w:jc w:val="center"/>
              <w:rPr>
                <w:szCs w:val="24"/>
                <w:lang w:eastAsia="lt-LT"/>
              </w:rPr>
            </w:pPr>
            <w:r>
              <w:rPr>
                <w:szCs w:val="24"/>
                <w:lang w:eastAsia="lt-LT"/>
              </w:rPr>
              <w:t>Didžiausios dalelės dydis D</w:t>
            </w:r>
          </w:p>
        </w:tc>
        <w:tc>
          <w:tcPr>
            <w:tcW w:w="1301" w:type="dxa"/>
            <w:vAlign w:val="center"/>
          </w:tcPr>
          <w:p w14:paraId="0FCE7C6F" w14:textId="77777777" w:rsidR="00122FF0" w:rsidRDefault="00A2474D">
            <w:pPr>
              <w:widowControl w:val="0"/>
              <w:jc w:val="center"/>
              <w:rPr>
                <w:szCs w:val="24"/>
                <w:lang w:eastAsia="lt-LT"/>
              </w:rPr>
            </w:pPr>
            <w:r>
              <w:rPr>
                <w:szCs w:val="24"/>
                <w:lang w:eastAsia="lt-LT"/>
              </w:rPr>
              <w:t>M</w:t>
            </w:r>
          </w:p>
        </w:tc>
        <w:tc>
          <w:tcPr>
            <w:tcW w:w="1046" w:type="dxa"/>
            <w:vAlign w:val="center"/>
          </w:tcPr>
          <w:p w14:paraId="0FCE7C70" w14:textId="77777777" w:rsidR="00122FF0" w:rsidRDefault="00A2474D">
            <w:pPr>
              <w:widowControl w:val="0"/>
              <w:jc w:val="center"/>
              <w:rPr>
                <w:szCs w:val="24"/>
                <w:lang w:eastAsia="lt-LT"/>
              </w:rPr>
            </w:pPr>
            <w:r>
              <w:rPr>
                <w:szCs w:val="24"/>
                <w:lang w:eastAsia="lt-LT"/>
              </w:rPr>
              <w:t>+</w:t>
            </w:r>
          </w:p>
        </w:tc>
        <w:tc>
          <w:tcPr>
            <w:tcW w:w="1046" w:type="dxa"/>
            <w:vAlign w:val="center"/>
          </w:tcPr>
          <w:p w14:paraId="0FCE7C71"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C72" w14:textId="77777777" w:rsidR="00122FF0" w:rsidRDefault="00A2474D">
            <w:pPr>
              <w:widowControl w:val="0"/>
              <w:jc w:val="center"/>
              <w:rPr>
                <w:szCs w:val="24"/>
                <w:lang w:eastAsia="lt-LT"/>
              </w:rPr>
            </w:pPr>
            <w:r>
              <w:rPr>
                <w:szCs w:val="24"/>
                <w:lang w:eastAsia="lt-LT"/>
              </w:rPr>
              <w:t>+</w:t>
            </w:r>
          </w:p>
        </w:tc>
        <w:tc>
          <w:tcPr>
            <w:tcW w:w="1046" w:type="dxa"/>
            <w:gridSpan w:val="4"/>
            <w:vAlign w:val="center"/>
          </w:tcPr>
          <w:p w14:paraId="0FCE7C73" w14:textId="77777777" w:rsidR="00122FF0" w:rsidRDefault="00A2474D">
            <w:pPr>
              <w:widowControl w:val="0"/>
              <w:jc w:val="center"/>
              <w:rPr>
                <w:szCs w:val="24"/>
                <w:lang w:eastAsia="lt-LT"/>
              </w:rPr>
            </w:pPr>
            <w:r>
              <w:rPr>
                <w:szCs w:val="24"/>
                <w:lang w:eastAsia="lt-LT"/>
              </w:rPr>
              <w:t>+</w:t>
            </w:r>
          </w:p>
        </w:tc>
        <w:tc>
          <w:tcPr>
            <w:tcW w:w="1142" w:type="dxa"/>
            <w:gridSpan w:val="3"/>
            <w:vAlign w:val="center"/>
          </w:tcPr>
          <w:p w14:paraId="0FCE7C74" w14:textId="77777777" w:rsidR="00122FF0" w:rsidRDefault="00A2474D">
            <w:pPr>
              <w:widowControl w:val="0"/>
              <w:jc w:val="center"/>
              <w:rPr>
                <w:szCs w:val="24"/>
                <w:lang w:eastAsia="lt-LT"/>
              </w:rPr>
            </w:pPr>
            <w:r>
              <w:rPr>
                <w:szCs w:val="24"/>
                <w:lang w:eastAsia="lt-LT"/>
              </w:rPr>
              <w:t>n</w:t>
            </w:r>
          </w:p>
        </w:tc>
      </w:tr>
      <w:tr w:rsidR="00122FF0" w14:paraId="0FCE7C7F" w14:textId="77777777">
        <w:trPr>
          <w:cantSplit/>
          <w:trHeight w:val="23"/>
          <w:jc w:val="center"/>
        </w:trPr>
        <w:tc>
          <w:tcPr>
            <w:tcW w:w="1270" w:type="dxa"/>
            <w:vMerge/>
            <w:vAlign w:val="center"/>
          </w:tcPr>
          <w:p w14:paraId="0FCE7C76" w14:textId="77777777" w:rsidR="00122FF0" w:rsidRDefault="00122FF0">
            <w:pPr>
              <w:widowControl w:val="0"/>
              <w:jc w:val="center"/>
              <w:rPr>
                <w:szCs w:val="24"/>
                <w:lang w:eastAsia="lt-LT"/>
              </w:rPr>
            </w:pPr>
          </w:p>
        </w:tc>
        <w:tc>
          <w:tcPr>
            <w:tcW w:w="1173" w:type="dxa"/>
            <w:vAlign w:val="center"/>
          </w:tcPr>
          <w:p w14:paraId="0FCE7C77" w14:textId="77777777" w:rsidR="00122FF0" w:rsidRDefault="00A2474D">
            <w:pPr>
              <w:widowControl w:val="0"/>
              <w:jc w:val="center"/>
              <w:rPr>
                <w:szCs w:val="24"/>
                <w:lang w:eastAsia="lt-LT"/>
              </w:rPr>
            </w:pPr>
            <w:r>
              <w:rPr>
                <w:szCs w:val="24"/>
                <w:lang w:eastAsia="lt-LT"/>
              </w:rPr>
              <w:t>Dalelių formos/ plokštumo rodiklis</w:t>
            </w:r>
          </w:p>
          <w:p w14:paraId="0FCE7C78" w14:textId="77777777" w:rsidR="00122FF0" w:rsidRDefault="00A2474D">
            <w:pPr>
              <w:widowControl w:val="0"/>
              <w:jc w:val="center"/>
              <w:rPr>
                <w:szCs w:val="24"/>
                <w:lang w:eastAsia="lt-LT"/>
              </w:rPr>
            </w:pPr>
            <w:r>
              <w:rPr>
                <w:szCs w:val="24"/>
                <w:lang w:eastAsia="lt-LT"/>
              </w:rPr>
              <w:t>(SI/FI)</w:t>
            </w:r>
          </w:p>
        </w:tc>
        <w:tc>
          <w:tcPr>
            <w:tcW w:w="1301" w:type="dxa"/>
            <w:vAlign w:val="center"/>
          </w:tcPr>
          <w:p w14:paraId="0FCE7C79" w14:textId="77777777" w:rsidR="00122FF0" w:rsidRDefault="00A2474D">
            <w:pPr>
              <w:widowControl w:val="0"/>
              <w:jc w:val="center"/>
              <w:rPr>
                <w:szCs w:val="24"/>
                <w:lang w:eastAsia="lt-LT"/>
              </w:rPr>
            </w:pPr>
            <w:r>
              <w:rPr>
                <w:szCs w:val="24"/>
                <w:lang w:eastAsia="lt-LT"/>
              </w:rPr>
              <w:t>M</w:t>
            </w:r>
          </w:p>
        </w:tc>
        <w:tc>
          <w:tcPr>
            <w:tcW w:w="1046" w:type="dxa"/>
            <w:vAlign w:val="center"/>
          </w:tcPr>
          <w:p w14:paraId="0FCE7C7A" w14:textId="77777777" w:rsidR="00122FF0" w:rsidRDefault="00A2474D">
            <w:pPr>
              <w:widowControl w:val="0"/>
              <w:jc w:val="center"/>
              <w:rPr>
                <w:szCs w:val="24"/>
                <w:lang w:eastAsia="lt-LT"/>
              </w:rPr>
            </w:pPr>
            <w:r>
              <w:rPr>
                <w:szCs w:val="24"/>
                <w:lang w:eastAsia="lt-LT"/>
              </w:rPr>
              <w:t>+</w:t>
            </w:r>
          </w:p>
        </w:tc>
        <w:tc>
          <w:tcPr>
            <w:tcW w:w="1046" w:type="dxa"/>
            <w:vAlign w:val="center"/>
          </w:tcPr>
          <w:p w14:paraId="0FCE7C7B"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C7C" w14:textId="77777777" w:rsidR="00122FF0" w:rsidRDefault="00A2474D">
            <w:pPr>
              <w:widowControl w:val="0"/>
              <w:jc w:val="center"/>
              <w:rPr>
                <w:szCs w:val="24"/>
                <w:lang w:eastAsia="lt-LT"/>
              </w:rPr>
            </w:pPr>
            <w:r>
              <w:rPr>
                <w:szCs w:val="24"/>
                <w:lang w:eastAsia="lt-LT"/>
              </w:rPr>
              <w:t>+</w:t>
            </w:r>
          </w:p>
        </w:tc>
        <w:tc>
          <w:tcPr>
            <w:tcW w:w="1046" w:type="dxa"/>
            <w:gridSpan w:val="4"/>
            <w:vAlign w:val="center"/>
          </w:tcPr>
          <w:p w14:paraId="0FCE7C7D" w14:textId="77777777" w:rsidR="00122FF0" w:rsidRDefault="00A2474D">
            <w:pPr>
              <w:widowControl w:val="0"/>
              <w:jc w:val="center"/>
              <w:rPr>
                <w:szCs w:val="24"/>
                <w:lang w:eastAsia="lt-LT"/>
              </w:rPr>
            </w:pPr>
            <w:r>
              <w:rPr>
                <w:szCs w:val="24"/>
                <w:lang w:eastAsia="lt-LT"/>
              </w:rPr>
              <w:t>+</w:t>
            </w:r>
          </w:p>
        </w:tc>
        <w:tc>
          <w:tcPr>
            <w:tcW w:w="1142" w:type="dxa"/>
            <w:gridSpan w:val="3"/>
            <w:vAlign w:val="center"/>
          </w:tcPr>
          <w:p w14:paraId="0FCE7C7E" w14:textId="77777777" w:rsidR="00122FF0" w:rsidRDefault="00A2474D">
            <w:pPr>
              <w:widowControl w:val="0"/>
              <w:jc w:val="center"/>
              <w:rPr>
                <w:szCs w:val="24"/>
                <w:lang w:eastAsia="lt-LT"/>
              </w:rPr>
            </w:pPr>
            <w:r>
              <w:rPr>
                <w:szCs w:val="24"/>
                <w:lang w:eastAsia="lt-LT"/>
              </w:rPr>
              <w:t>n</w:t>
            </w:r>
          </w:p>
        </w:tc>
      </w:tr>
      <w:tr w:rsidR="00122FF0" w14:paraId="0FCE7C88" w14:textId="77777777">
        <w:trPr>
          <w:cantSplit/>
          <w:trHeight w:val="23"/>
          <w:jc w:val="center"/>
        </w:trPr>
        <w:tc>
          <w:tcPr>
            <w:tcW w:w="1270" w:type="dxa"/>
            <w:vAlign w:val="center"/>
          </w:tcPr>
          <w:p w14:paraId="0FCE7C80" w14:textId="77777777" w:rsidR="00122FF0" w:rsidRDefault="00A2474D">
            <w:pPr>
              <w:widowControl w:val="0"/>
              <w:jc w:val="center"/>
              <w:rPr>
                <w:szCs w:val="24"/>
                <w:lang w:eastAsia="lt-LT"/>
              </w:rPr>
            </w:pPr>
            <w:r>
              <w:rPr>
                <w:szCs w:val="24"/>
                <w:lang w:eastAsia="lt-LT"/>
              </w:rPr>
              <w:t>Atsparumas poliruojamumui</w:t>
            </w:r>
          </w:p>
        </w:tc>
        <w:tc>
          <w:tcPr>
            <w:tcW w:w="1173" w:type="dxa"/>
            <w:vAlign w:val="center"/>
          </w:tcPr>
          <w:p w14:paraId="0FCE7C81" w14:textId="77777777" w:rsidR="00122FF0" w:rsidRDefault="00A2474D">
            <w:pPr>
              <w:widowControl w:val="0"/>
              <w:jc w:val="center"/>
              <w:rPr>
                <w:szCs w:val="24"/>
                <w:lang w:eastAsia="lt-LT"/>
              </w:rPr>
            </w:pPr>
            <w:r>
              <w:rPr>
                <w:szCs w:val="24"/>
                <w:lang w:eastAsia="lt-LT"/>
              </w:rPr>
              <w:t>PSV (Stm)</w:t>
            </w:r>
          </w:p>
        </w:tc>
        <w:tc>
          <w:tcPr>
            <w:tcW w:w="1301" w:type="dxa"/>
            <w:vAlign w:val="center"/>
          </w:tcPr>
          <w:p w14:paraId="0FCE7C82" w14:textId="77777777" w:rsidR="00122FF0" w:rsidRDefault="00A2474D">
            <w:pPr>
              <w:widowControl w:val="0"/>
              <w:jc w:val="center"/>
              <w:rPr>
                <w:szCs w:val="24"/>
                <w:lang w:eastAsia="lt-LT"/>
              </w:rPr>
            </w:pPr>
            <w:r>
              <w:rPr>
                <w:szCs w:val="24"/>
                <w:lang w:eastAsia="lt-LT"/>
              </w:rPr>
              <w:t>D</w:t>
            </w:r>
          </w:p>
        </w:tc>
        <w:tc>
          <w:tcPr>
            <w:tcW w:w="1046" w:type="dxa"/>
            <w:vAlign w:val="center"/>
          </w:tcPr>
          <w:p w14:paraId="0FCE7C83" w14:textId="77777777" w:rsidR="00122FF0" w:rsidRDefault="00A2474D">
            <w:pPr>
              <w:widowControl w:val="0"/>
              <w:jc w:val="center"/>
              <w:rPr>
                <w:szCs w:val="24"/>
                <w:lang w:eastAsia="lt-LT"/>
              </w:rPr>
            </w:pPr>
            <w:r>
              <w:rPr>
                <w:szCs w:val="24"/>
                <w:lang w:eastAsia="lt-LT"/>
              </w:rPr>
              <w:t>++</w:t>
            </w:r>
          </w:p>
        </w:tc>
        <w:tc>
          <w:tcPr>
            <w:tcW w:w="1046" w:type="dxa"/>
            <w:vAlign w:val="center"/>
          </w:tcPr>
          <w:p w14:paraId="0FCE7C84"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C85" w14:textId="77777777" w:rsidR="00122FF0" w:rsidRDefault="00A2474D">
            <w:pPr>
              <w:widowControl w:val="0"/>
              <w:jc w:val="center"/>
              <w:rPr>
                <w:szCs w:val="24"/>
                <w:lang w:eastAsia="lt-LT"/>
              </w:rPr>
            </w:pPr>
            <w:r>
              <w:rPr>
                <w:szCs w:val="24"/>
                <w:lang w:eastAsia="lt-LT"/>
              </w:rPr>
              <w:t>n</w:t>
            </w:r>
          </w:p>
        </w:tc>
        <w:tc>
          <w:tcPr>
            <w:tcW w:w="1046" w:type="dxa"/>
            <w:gridSpan w:val="4"/>
            <w:vAlign w:val="center"/>
          </w:tcPr>
          <w:p w14:paraId="0FCE7C86" w14:textId="77777777" w:rsidR="00122FF0" w:rsidRDefault="00A2474D">
            <w:pPr>
              <w:widowControl w:val="0"/>
              <w:jc w:val="center"/>
              <w:rPr>
                <w:szCs w:val="24"/>
                <w:lang w:eastAsia="lt-LT"/>
              </w:rPr>
            </w:pPr>
            <w:r>
              <w:rPr>
                <w:szCs w:val="24"/>
                <w:lang w:eastAsia="lt-LT"/>
              </w:rPr>
              <w:t>n</w:t>
            </w:r>
          </w:p>
        </w:tc>
        <w:tc>
          <w:tcPr>
            <w:tcW w:w="1142" w:type="dxa"/>
            <w:gridSpan w:val="3"/>
            <w:vAlign w:val="center"/>
          </w:tcPr>
          <w:p w14:paraId="0FCE7C87" w14:textId="77777777" w:rsidR="00122FF0" w:rsidRDefault="00A2474D">
            <w:pPr>
              <w:widowControl w:val="0"/>
              <w:jc w:val="center"/>
              <w:rPr>
                <w:szCs w:val="24"/>
                <w:lang w:eastAsia="lt-LT"/>
              </w:rPr>
            </w:pPr>
            <w:r>
              <w:rPr>
                <w:szCs w:val="24"/>
                <w:lang w:eastAsia="lt-LT"/>
              </w:rPr>
              <w:t>n</w:t>
            </w:r>
          </w:p>
        </w:tc>
      </w:tr>
      <w:tr w:rsidR="00122FF0" w14:paraId="0FCE7C91" w14:textId="77777777">
        <w:trPr>
          <w:cantSplit/>
          <w:trHeight w:val="23"/>
          <w:jc w:val="center"/>
        </w:trPr>
        <w:tc>
          <w:tcPr>
            <w:tcW w:w="1270" w:type="dxa"/>
            <w:vMerge w:val="restart"/>
            <w:vAlign w:val="center"/>
          </w:tcPr>
          <w:p w14:paraId="0FCE7C89" w14:textId="77777777" w:rsidR="00122FF0" w:rsidRDefault="00A2474D">
            <w:pPr>
              <w:widowControl w:val="0"/>
              <w:jc w:val="center"/>
              <w:rPr>
                <w:szCs w:val="24"/>
                <w:lang w:eastAsia="lt-LT"/>
              </w:rPr>
            </w:pPr>
            <w:r>
              <w:rPr>
                <w:szCs w:val="24"/>
                <w:lang w:eastAsia="lt-LT"/>
              </w:rPr>
              <w:t>Šviesumas</w:t>
            </w:r>
          </w:p>
        </w:tc>
        <w:tc>
          <w:tcPr>
            <w:tcW w:w="1173" w:type="dxa"/>
            <w:vAlign w:val="center"/>
          </w:tcPr>
          <w:p w14:paraId="0FCE7C8A" w14:textId="77777777" w:rsidR="00122FF0" w:rsidRDefault="00A2474D">
            <w:pPr>
              <w:widowControl w:val="0"/>
              <w:jc w:val="center"/>
              <w:rPr>
                <w:szCs w:val="24"/>
                <w:lang w:eastAsia="lt-LT"/>
              </w:rPr>
            </w:pPr>
            <w:r>
              <w:rPr>
                <w:szCs w:val="24"/>
                <w:lang w:eastAsia="lt-LT"/>
              </w:rPr>
              <w:t>q</w:t>
            </w:r>
            <w:r>
              <w:rPr>
                <w:szCs w:val="24"/>
                <w:vertAlign w:val="subscript"/>
                <w:lang w:eastAsia="lt-LT"/>
              </w:rPr>
              <w:t>p</w:t>
            </w:r>
            <w:r>
              <w:rPr>
                <w:szCs w:val="24"/>
                <w:lang w:eastAsia="lt-LT"/>
              </w:rPr>
              <w:t xml:space="preserve"> (Stm)</w:t>
            </w:r>
          </w:p>
        </w:tc>
        <w:tc>
          <w:tcPr>
            <w:tcW w:w="1301" w:type="dxa"/>
            <w:vAlign w:val="center"/>
          </w:tcPr>
          <w:p w14:paraId="0FCE7C8B" w14:textId="77777777" w:rsidR="00122FF0" w:rsidRDefault="00A2474D">
            <w:pPr>
              <w:widowControl w:val="0"/>
              <w:jc w:val="center"/>
              <w:rPr>
                <w:szCs w:val="24"/>
                <w:lang w:eastAsia="lt-LT"/>
              </w:rPr>
            </w:pPr>
            <w:r>
              <w:rPr>
                <w:szCs w:val="24"/>
                <w:lang w:eastAsia="lt-LT"/>
              </w:rPr>
              <w:t>D</w:t>
            </w:r>
          </w:p>
        </w:tc>
        <w:tc>
          <w:tcPr>
            <w:tcW w:w="1046" w:type="dxa"/>
            <w:vAlign w:val="center"/>
          </w:tcPr>
          <w:p w14:paraId="0FCE7C8C" w14:textId="77777777" w:rsidR="00122FF0" w:rsidRDefault="00A2474D">
            <w:pPr>
              <w:widowControl w:val="0"/>
              <w:jc w:val="center"/>
              <w:rPr>
                <w:szCs w:val="24"/>
                <w:lang w:eastAsia="lt-LT"/>
              </w:rPr>
            </w:pPr>
            <w:r>
              <w:rPr>
                <w:szCs w:val="24"/>
                <w:lang w:eastAsia="lt-LT"/>
              </w:rPr>
              <w:t>n</w:t>
            </w:r>
          </w:p>
        </w:tc>
        <w:tc>
          <w:tcPr>
            <w:tcW w:w="1046" w:type="dxa"/>
            <w:vAlign w:val="center"/>
          </w:tcPr>
          <w:p w14:paraId="0FCE7C8D" w14:textId="77777777" w:rsidR="00122FF0" w:rsidRDefault="00A2474D">
            <w:pPr>
              <w:widowControl w:val="0"/>
              <w:jc w:val="center"/>
              <w:rPr>
                <w:szCs w:val="24"/>
                <w:lang w:eastAsia="lt-LT"/>
              </w:rPr>
            </w:pPr>
            <w:r>
              <w:rPr>
                <w:szCs w:val="24"/>
                <w:lang w:eastAsia="lt-LT"/>
              </w:rPr>
              <w:t>+</w:t>
            </w:r>
          </w:p>
        </w:tc>
        <w:tc>
          <w:tcPr>
            <w:tcW w:w="1046" w:type="dxa"/>
            <w:gridSpan w:val="3"/>
            <w:vAlign w:val="center"/>
          </w:tcPr>
          <w:p w14:paraId="0FCE7C8E" w14:textId="77777777" w:rsidR="00122FF0" w:rsidRDefault="00A2474D">
            <w:pPr>
              <w:widowControl w:val="0"/>
              <w:jc w:val="center"/>
              <w:rPr>
                <w:szCs w:val="24"/>
                <w:lang w:eastAsia="lt-LT"/>
              </w:rPr>
            </w:pPr>
            <w:r>
              <w:rPr>
                <w:szCs w:val="24"/>
                <w:lang w:eastAsia="lt-LT"/>
              </w:rPr>
              <w:t>n</w:t>
            </w:r>
          </w:p>
        </w:tc>
        <w:tc>
          <w:tcPr>
            <w:tcW w:w="1046" w:type="dxa"/>
            <w:gridSpan w:val="4"/>
            <w:vAlign w:val="center"/>
          </w:tcPr>
          <w:p w14:paraId="0FCE7C8F" w14:textId="77777777" w:rsidR="00122FF0" w:rsidRDefault="00A2474D">
            <w:pPr>
              <w:widowControl w:val="0"/>
              <w:jc w:val="center"/>
              <w:rPr>
                <w:szCs w:val="24"/>
                <w:lang w:eastAsia="lt-LT"/>
              </w:rPr>
            </w:pPr>
            <w:r>
              <w:rPr>
                <w:szCs w:val="24"/>
                <w:lang w:eastAsia="lt-LT"/>
              </w:rPr>
              <w:t>n</w:t>
            </w:r>
          </w:p>
        </w:tc>
        <w:tc>
          <w:tcPr>
            <w:tcW w:w="1142" w:type="dxa"/>
            <w:gridSpan w:val="3"/>
            <w:vAlign w:val="center"/>
          </w:tcPr>
          <w:p w14:paraId="0FCE7C90" w14:textId="77777777" w:rsidR="00122FF0" w:rsidRDefault="00A2474D">
            <w:pPr>
              <w:widowControl w:val="0"/>
              <w:jc w:val="center"/>
              <w:rPr>
                <w:szCs w:val="24"/>
                <w:lang w:eastAsia="lt-LT"/>
              </w:rPr>
            </w:pPr>
            <w:r>
              <w:rPr>
                <w:szCs w:val="24"/>
                <w:lang w:eastAsia="lt-LT"/>
              </w:rPr>
              <w:t>n</w:t>
            </w:r>
          </w:p>
        </w:tc>
      </w:tr>
      <w:tr w:rsidR="00122FF0" w14:paraId="0FCE7C9A" w14:textId="77777777">
        <w:trPr>
          <w:cantSplit/>
          <w:trHeight w:val="23"/>
          <w:jc w:val="center"/>
        </w:trPr>
        <w:tc>
          <w:tcPr>
            <w:tcW w:w="1270" w:type="dxa"/>
            <w:vMerge/>
            <w:vAlign w:val="center"/>
          </w:tcPr>
          <w:p w14:paraId="0FCE7C92" w14:textId="77777777" w:rsidR="00122FF0" w:rsidRDefault="00122FF0">
            <w:pPr>
              <w:widowControl w:val="0"/>
              <w:jc w:val="center"/>
              <w:rPr>
                <w:szCs w:val="24"/>
                <w:lang w:eastAsia="lt-LT"/>
              </w:rPr>
            </w:pPr>
          </w:p>
        </w:tc>
        <w:tc>
          <w:tcPr>
            <w:tcW w:w="1173" w:type="dxa"/>
            <w:vAlign w:val="center"/>
          </w:tcPr>
          <w:p w14:paraId="0FCE7C93" w14:textId="77777777" w:rsidR="00122FF0" w:rsidRDefault="00A2474D">
            <w:pPr>
              <w:widowControl w:val="0"/>
              <w:jc w:val="center"/>
              <w:rPr>
                <w:szCs w:val="24"/>
                <w:lang w:eastAsia="lt-LT"/>
              </w:rPr>
            </w:pPr>
            <w:r>
              <w:rPr>
                <w:szCs w:val="24"/>
                <w:lang w:eastAsia="lt-LT"/>
              </w:rPr>
              <w:t>q</w:t>
            </w:r>
            <w:r>
              <w:rPr>
                <w:szCs w:val="24"/>
                <w:vertAlign w:val="subscript"/>
                <w:lang w:eastAsia="lt-LT"/>
              </w:rPr>
              <w:t>p</w:t>
            </w:r>
            <w:r>
              <w:rPr>
                <w:szCs w:val="24"/>
                <w:lang w:eastAsia="lt-LT"/>
              </w:rPr>
              <w:t xml:space="preserve"> (Smm)</w:t>
            </w:r>
          </w:p>
        </w:tc>
        <w:tc>
          <w:tcPr>
            <w:tcW w:w="1301" w:type="dxa"/>
            <w:vAlign w:val="center"/>
          </w:tcPr>
          <w:p w14:paraId="0FCE7C94" w14:textId="77777777" w:rsidR="00122FF0" w:rsidRDefault="00A2474D">
            <w:pPr>
              <w:widowControl w:val="0"/>
              <w:jc w:val="center"/>
              <w:rPr>
                <w:szCs w:val="24"/>
                <w:lang w:eastAsia="lt-LT"/>
              </w:rPr>
            </w:pPr>
            <w:r>
              <w:rPr>
                <w:szCs w:val="24"/>
                <w:lang w:eastAsia="lt-LT"/>
              </w:rPr>
              <w:t>D</w:t>
            </w:r>
          </w:p>
        </w:tc>
        <w:tc>
          <w:tcPr>
            <w:tcW w:w="1046" w:type="dxa"/>
            <w:vAlign w:val="center"/>
          </w:tcPr>
          <w:p w14:paraId="0FCE7C95" w14:textId="77777777" w:rsidR="00122FF0" w:rsidRDefault="00A2474D">
            <w:pPr>
              <w:widowControl w:val="0"/>
              <w:jc w:val="center"/>
              <w:rPr>
                <w:szCs w:val="24"/>
                <w:lang w:eastAsia="lt-LT"/>
              </w:rPr>
            </w:pPr>
            <w:r>
              <w:rPr>
                <w:szCs w:val="24"/>
                <w:lang w:eastAsia="lt-LT"/>
              </w:rPr>
              <w:t>n</w:t>
            </w:r>
          </w:p>
        </w:tc>
        <w:tc>
          <w:tcPr>
            <w:tcW w:w="1046" w:type="dxa"/>
            <w:vAlign w:val="center"/>
          </w:tcPr>
          <w:p w14:paraId="0FCE7C96" w14:textId="77777777" w:rsidR="00122FF0" w:rsidRDefault="00A2474D">
            <w:pPr>
              <w:widowControl w:val="0"/>
              <w:jc w:val="center"/>
              <w:rPr>
                <w:szCs w:val="24"/>
                <w:lang w:eastAsia="lt-LT"/>
              </w:rPr>
            </w:pPr>
            <w:r>
              <w:rPr>
                <w:szCs w:val="24"/>
                <w:lang w:eastAsia="lt-LT"/>
              </w:rPr>
              <w:t>++</w:t>
            </w:r>
          </w:p>
        </w:tc>
        <w:tc>
          <w:tcPr>
            <w:tcW w:w="1046" w:type="dxa"/>
            <w:gridSpan w:val="3"/>
            <w:vAlign w:val="center"/>
          </w:tcPr>
          <w:p w14:paraId="0FCE7C97" w14:textId="77777777" w:rsidR="00122FF0" w:rsidRDefault="00A2474D">
            <w:pPr>
              <w:widowControl w:val="0"/>
              <w:jc w:val="center"/>
              <w:rPr>
                <w:szCs w:val="24"/>
                <w:lang w:eastAsia="lt-LT"/>
              </w:rPr>
            </w:pPr>
            <w:r>
              <w:rPr>
                <w:szCs w:val="24"/>
                <w:lang w:eastAsia="lt-LT"/>
              </w:rPr>
              <w:t>n</w:t>
            </w:r>
          </w:p>
        </w:tc>
        <w:tc>
          <w:tcPr>
            <w:tcW w:w="1046" w:type="dxa"/>
            <w:gridSpan w:val="4"/>
            <w:vAlign w:val="center"/>
          </w:tcPr>
          <w:p w14:paraId="0FCE7C98" w14:textId="77777777" w:rsidR="00122FF0" w:rsidRDefault="00A2474D">
            <w:pPr>
              <w:widowControl w:val="0"/>
              <w:jc w:val="center"/>
              <w:rPr>
                <w:szCs w:val="24"/>
                <w:lang w:eastAsia="lt-LT"/>
              </w:rPr>
            </w:pPr>
            <w:r>
              <w:rPr>
                <w:szCs w:val="24"/>
                <w:lang w:eastAsia="lt-LT"/>
              </w:rPr>
              <w:t>n</w:t>
            </w:r>
          </w:p>
        </w:tc>
        <w:tc>
          <w:tcPr>
            <w:tcW w:w="1142" w:type="dxa"/>
            <w:gridSpan w:val="3"/>
            <w:vAlign w:val="center"/>
          </w:tcPr>
          <w:p w14:paraId="0FCE7C99" w14:textId="77777777" w:rsidR="00122FF0" w:rsidRDefault="00A2474D">
            <w:pPr>
              <w:widowControl w:val="0"/>
              <w:jc w:val="center"/>
              <w:rPr>
                <w:szCs w:val="24"/>
                <w:lang w:eastAsia="lt-LT"/>
              </w:rPr>
            </w:pPr>
            <w:r>
              <w:rPr>
                <w:szCs w:val="24"/>
                <w:lang w:eastAsia="lt-LT"/>
              </w:rPr>
              <w:t>n</w:t>
            </w:r>
          </w:p>
        </w:tc>
      </w:tr>
      <w:tr w:rsidR="00122FF0" w14:paraId="0FCE7CA7" w14:textId="77777777">
        <w:trPr>
          <w:cantSplit/>
          <w:trHeight w:val="23"/>
          <w:jc w:val="center"/>
        </w:trPr>
        <w:tc>
          <w:tcPr>
            <w:tcW w:w="6239" w:type="dxa"/>
            <w:gridSpan w:val="6"/>
            <w:tcBorders>
              <w:top w:val="single" w:sz="4" w:space="0" w:color="auto"/>
              <w:left w:val="single" w:sz="4" w:space="0" w:color="auto"/>
              <w:bottom w:val="single" w:sz="4" w:space="0" w:color="auto"/>
              <w:right w:val="nil"/>
            </w:tcBorders>
          </w:tcPr>
          <w:p w14:paraId="0FCE7C9B" w14:textId="77777777" w:rsidR="00122FF0" w:rsidRDefault="00A2474D">
            <w:pPr>
              <w:widowControl w:val="0"/>
              <w:rPr>
                <w:szCs w:val="24"/>
                <w:lang w:eastAsia="lt-LT"/>
              </w:rPr>
            </w:pPr>
            <w:r>
              <w:rPr>
                <w:szCs w:val="24"/>
                <w:lang w:eastAsia="lt-LT"/>
              </w:rPr>
              <w:t>(++) – labai teigiama įtaka</w:t>
            </w:r>
          </w:p>
          <w:p w14:paraId="0FCE7C9C" w14:textId="77777777" w:rsidR="00122FF0" w:rsidRDefault="00A2474D">
            <w:pPr>
              <w:widowControl w:val="0"/>
              <w:rPr>
                <w:szCs w:val="24"/>
                <w:lang w:eastAsia="lt-LT"/>
              </w:rPr>
            </w:pPr>
            <w:r>
              <w:rPr>
                <w:szCs w:val="24"/>
                <w:lang w:eastAsia="lt-LT"/>
              </w:rPr>
              <w:t xml:space="preserve">(+) – teigiama </w:t>
            </w:r>
            <w:r>
              <w:rPr>
                <w:szCs w:val="24"/>
                <w:lang w:eastAsia="lt-LT"/>
              </w:rPr>
              <w:t>įtaka</w:t>
            </w:r>
          </w:p>
          <w:p w14:paraId="0FCE7C9D" w14:textId="77777777" w:rsidR="00122FF0" w:rsidRDefault="00A2474D">
            <w:pPr>
              <w:widowControl w:val="0"/>
              <w:rPr>
                <w:szCs w:val="24"/>
                <w:lang w:eastAsia="lt-LT"/>
              </w:rPr>
            </w:pPr>
            <w:r>
              <w:rPr>
                <w:szCs w:val="24"/>
                <w:lang w:eastAsia="lt-LT"/>
              </w:rPr>
              <w:t>n – nėra įtakos/įtaka nežinoma</w:t>
            </w:r>
          </w:p>
          <w:p w14:paraId="0FCE7C9E" w14:textId="77777777" w:rsidR="00122FF0" w:rsidRDefault="00A2474D">
            <w:pPr>
              <w:widowControl w:val="0"/>
              <w:rPr>
                <w:szCs w:val="24"/>
                <w:lang w:eastAsia="lt-LT"/>
              </w:rPr>
            </w:pPr>
            <w:r>
              <w:rPr>
                <w:szCs w:val="24"/>
                <w:lang w:eastAsia="lt-LT"/>
              </w:rPr>
              <w:t>Stm – stambioji mineralinė medžiaga</w:t>
            </w:r>
          </w:p>
          <w:p w14:paraId="0FCE7C9F" w14:textId="77777777" w:rsidR="00122FF0" w:rsidRDefault="00A2474D">
            <w:pPr>
              <w:widowControl w:val="0"/>
              <w:rPr>
                <w:szCs w:val="24"/>
                <w:lang w:eastAsia="lt-LT"/>
              </w:rPr>
            </w:pPr>
            <w:r>
              <w:rPr>
                <w:szCs w:val="24"/>
                <w:lang w:eastAsia="lt-LT"/>
              </w:rPr>
              <w:t>Smm – smulkioji mineralinė medžiaga</w:t>
            </w:r>
          </w:p>
        </w:tc>
        <w:tc>
          <w:tcPr>
            <w:tcW w:w="600" w:type="dxa"/>
            <w:tcBorders>
              <w:top w:val="single" w:sz="4" w:space="0" w:color="auto"/>
              <w:left w:val="nil"/>
              <w:bottom w:val="single" w:sz="4" w:space="0" w:color="auto"/>
              <w:right w:val="nil"/>
            </w:tcBorders>
            <w:vAlign w:val="center"/>
          </w:tcPr>
          <w:p w14:paraId="0FCE7CA0" w14:textId="77777777" w:rsidR="00122FF0" w:rsidRDefault="00122FF0">
            <w:pPr>
              <w:widowControl w:val="0"/>
              <w:jc w:val="center"/>
              <w:rPr>
                <w:szCs w:val="24"/>
                <w:lang w:eastAsia="lt-LT"/>
              </w:rPr>
            </w:pPr>
          </w:p>
        </w:tc>
        <w:tc>
          <w:tcPr>
            <w:tcW w:w="360" w:type="dxa"/>
            <w:gridSpan w:val="2"/>
            <w:tcBorders>
              <w:top w:val="single" w:sz="4" w:space="0" w:color="auto"/>
              <w:left w:val="nil"/>
              <w:bottom w:val="single" w:sz="4" w:space="0" w:color="auto"/>
              <w:right w:val="nil"/>
            </w:tcBorders>
            <w:vAlign w:val="center"/>
          </w:tcPr>
          <w:p w14:paraId="0FCE7CA1" w14:textId="77777777" w:rsidR="00122FF0" w:rsidRDefault="00122FF0">
            <w:pPr>
              <w:widowControl w:val="0"/>
              <w:jc w:val="center"/>
              <w:rPr>
                <w:szCs w:val="24"/>
                <w:lang w:eastAsia="lt-LT"/>
              </w:rPr>
            </w:pPr>
          </w:p>
        </w:tc>
        <w:tc>
          <w:tcPr>
            <w:tcW w:w="360" w:type="dxa"/>
            <w:tcBorders>
              <w:top w:val="single" w:sz="4" w:space="0" w:color="auto"/>
              <w:left w:val="nil"/>
              <w:bottom w:val="single" w:sz="4" w:space="0" w:color="auto"/>
              <w:right w:val="nil"/>
            </w:tcBorders>
            <w:vAlign w:val="center"/>
          </w:tcPr>
          <w:p w14:paraId="0FCE7CA2" w14:textId="77777777" w:rsidR="00122FF0" w:rsidRDefault="00122FF0">
            <w:pPr>
              <w:widowControl w:val="0"/>
              <w:jc w:val="center"/>
              <w:rPr>
                <w:szCs w:val="24"/>
                <w:lang w:eastAsia="lt-LT"/>
              </w:rPr>
            </w:pPr>
          </w:p>
        </w:tc>
        <w:tc>
          <w:tcPr>
            <w:tcW w:w="240" w:type="dxa"/>
            <w:tcBorders>
              <w:top w:val="single" w:sz="4" w:space="0" w:color="auto"/>
              <w:left w:val="nil"/>
              <w:bottom w:val="single" w:sz="4" w:space="0" w:color="auto"/>
              <w:right w:val="nil"/>
            </w:tcBorders>
            <w:vAlign w:val="center"/>
          </w:tcPr>
          <w:p w14:paraId="0FCE7CA3" w14:textId="77777777" w:rsidR="00122FF0" w:rsidRDefault="00122FF0">
            <w:pPr>
              <w:widowControl w:val="0"/>
              <w:jc w:val="center"/>
              <w:rPr>
                <w:szCs w:val="24"/>
                <w:lang w:eastAsia="lt-LT"/>
              </w:rPr>
            </w:pPr>
          </w:p>
        </w:tc>
        <w:tc>
          <w:tcPr>
            <w:tcW w:w="360" w:type="dxa"/>
            <w:gridSpan w:val="2"/>
            <w:tcBorders>
              <w:top w:val="single" w:sz="4" w:space="0" w:color="auto"/>
              <w:left w:val="nil"/>
              <w:bottom w:val="single" w:sz="4" w:space="0" w:color="auto"/>
              <w:right w:val="nil"/>
            </w:tcBorders>
            <w:vAlign w:val="center"/>
          </w:tcPr>
          <w:p w14:paraId="0FCE7CA4" w14:textId="77777777" w:rsidR="00122FF0" w:rsidRDefault="00122FF0">
            <w:pPr>
              <w:widowControl w:val="0"/>
              <w:jc w:val="center"/>
              <w:rPr>
                <w:szCs w:val="24"/>
                <w:lang w:eastAsia="lt-LT"/>
              </w:rPr>
            </w:pPr>
          </w:p>
        </w:tc>
        <w:tc>
          <w:tcPr>
            <w:tcW w:w="360" w:type="dxa"/>
            <w:tcBorders>
              <w:top w:val="single" w:sz="4" w:space="0" w:color="auto"/>
              <w:left w:val="nil"/>
              <w:bottom w:val="single" w:sz="4" w:space="0" w:color="auto"/>
              <w:right w:val="nil"/>
            </w:tcBorders>
            <w:vAlign w:val="center"/>
          </w:tcPr>
          <w:p w14:paraId="0FCE7CA5" w14:textId="77777777" w:rsidR="00122FF0" w:rsidRDefault="00122FF0">
            <w:pPr>
              <w:widowControl w:val="0"/>
              <w:jc w:val="center"/>
              <w:rPr>
                <w:szCs w:val="24"/>
                <w:lang w:eastAsia="lt-LT"/>
              </w:rPr>
            </w:pPr>
          </w:p>
        </w:tc>
        <w:tc>
          <w:tcPr>
            <w:tcW w:w="551" w:type="dxa"/>
            <w:tcBorders>
              <w:top w:val="single" w:sz="4" w:space="0" w:color="auto"/>
              <w:left w:val="nil"/>
              <w:bottom w:val="single" w:sz="4" w:space="0" w:color="auto"/>
              <w:right w:val="single" w:sz="4" w:space="0" w:color="auto"/>
            </w:tcBorders>
            <w:vAlign w:val="center"/>
          </w:tcPr>
          <w:p w14:paraId="0FCE7CA6" w14:textId="77777777" w:rsidR="00122FF0" w:rsidRDefault="00122FF0">
            <w:pPr>
              <w:widowControl w:val="0"/>
              <w:jc w:val="center"/>
              <w:rPr>
                <w:szCs w:val="24"/>
                <w:lang w:eastAsia="lt-LT"/>
              </w:rPr>
            </w:pPr>
          </w:p>
        </w:tc>
      </w:tr>
    </w:tbl>
    <w:p w14:paraId="0FCE7CA8" w14:textId="77777777" w:rsidR="00122FF0" w:rsidRDefault="00A2474D">
      <w:pPr>
        <w:rPr>
          <w:szCs w:val="24"/>
          <w:lang w:eastAsia="lt-LT"/>
        </w:rPr>
      </w:pPr>
    </w:p>
    <w:p w14:paraId="0FCE7CA9" w14:textId="77777777" w:rsidR="00122FF0" w:rsidRDefault="00A2474D">
      <w:pPr>
        <w:widowControl w:val="0"/>
        <w:tabs>
          <w:tab w:val="left" w:pos="1080"/>
        </w:tabs>
        <w:ind w:firstLine="567"/>
        <w:jc w:val="both"/>
        <w:rPr>
          <w:szCs w:val="24"/>
          <w:lang w:eastAsia="lt-LT"/>
        </w:rPr>
      </w:pPr>
      <w:r>
        <w:rPr>
          <w:b/>
          <w:szCs w:val="24"/>
          <w:highlight w:val="lightGray"/>
          <w:lang w:eastAsia="lt-LT"/>
        </w:rPr>
        <w:t>83</w:t>
      </w:r>
      <w:r>
        <w:rPr>
          <w:b/>
          <w:szCs w:val="24"/>
          <w:highlight w:val="lightGray"/>
          <w:lang w:eastAsia="lt-LT"/>
        </w:rPr>
        <w:t xml:space="preserve">. </w:t>
      </w:r>
      <w:r>
        <w:rPr>
          <w:szCs w:val="24"/>
          <w:lang w:eastAsia="lt-LT"/>
        </w:rPr>
        <w:t xml:space="preserve">Šlamo mišinio stambiosios mineralinės medžiagos mažesnis didžiausios dalelės dydis taip pat ir didesnis atsparumas poliruojamumui </w:t>
      </w:r>
      <w:r>
        <w:rPr>
          <w:szCs w:val="24"/>
          <w:lang w:eastAsia="lt-LT"/>
        </w:rPr>
        <w:t>turi teigiamą poveikį paviršiaus atsparumui slydimui ir šliaužimui. Stambiosios mineralinės medžiagos blogos formos (pvz., plokščių ir pailgų) dalelių didelis kiekis gali neigiamai veikti paviršiaus atsparumą slydimui ir šliaužimui.</w:t>
      </w:r>
    </w:p>
    <w:p w14:paraId="0FCE7CAA" w14:textId="77777777" w:rsidR="00122FF0" w:rsidRDefault="00A2474D">
      <w:pPr>
        <w:widowControl w:val="0"/>
        <w:tabs>
          <w:tab w:val="left" w:pos="1080"/>
        </w:tabs>
        <w:ind w:firstLine="567"/>
        <w:jc w:val="both"/>
        <w:rPr>
          <w:szCs w:val="24"/>
          <w:lang w:eastAsia="lt-LT"/>
        </w:rPr>
      </w:pPr>
      <w:r>
        <w:rPr>
          <w:b/>
          <w:szCs w:val="24"/>
          <w:highlight w:val="lightGray"/>
          <w:lang w:eastAsia="lt-LT"/>
        </w:rPr>
        <w:t>84</w:t>
      </w:r>
      <w:r>
        <w:rPr>
          <w:b/>
          <w:szCs w:val="24"/>
          <w:highlight w:val="lightGray"/>
          <w:lang w:eastAsia="lt-LT"/>
        </w:rPr>
        <w:t xml:space="preserve">. </w:t>
      </w:r>
      <w:r>
        <w:rPr>
          <w:szCs w:val="24"/>
          <w:lang w:eastAsia="lt-LT"/>
        </w:rPr>
        <w:t>Klojant šlamo d</w:t>
      </w:r>
      <w:r>
        <w:rPr>
          <w:szCs w:val="24"/>
          <w:lang w:eastAsia="lt-LT"/>
        </w:rPr>
        <w:t>angas iš dviejų sluoksnių, viršutiniam sluoksniui įrengti rekomenduojama naudoti mišinį ŠL 5. Mišinį ŠL 8 rekomenduojama naudoti tik išlyginamajam sluoksniui įrengti. Taip pat yra sukaupta nemažai patirties, kuri rodo, kad taip pat ir panaudojus ŠL 3 mišin</w:t>
      </w:r>
      <w:r>
        <w:rPr>
          <w:szCs w:val="24"/>
          <w:lang w:eastAsia="lt-LT"/>
        </w:rPr>
        <w:t>į, galima įrengti ilgalaikiu šiurkštumu pasižymintį paviršių. Pagal mišinio didžiausios dalelės dydį, sluoksnio storis turi būti kaip galima plonesnis. Taip galima išgauti labai vienalytę paviršiaus tekstūrą.</w:t>
      </w:r>
    </w:p>
    <w:p w14:paraId="0FCE7CAB" w14:textId="77777777" w:rsidR="00122FF0" w:rsidRDefault="00A2474D">
      <w:pPr>
        <w:widowControl w:val="0"/>
        <w:tabs>
          <w:tab w:val="left" w:pos="1080"/>
        </w:tabs>
        <w:ind w:firstLine="567"/>
        <w:jc w:val="both"/>
        <w:rPr>
          <w:szCs w:val="24"/>
          <w:lang w:eastAsia="lt-LT"/>
        </w:rPr>
      </w:pPr>
      <w:r>
        <w:rPr>
          <w:b/>
          <w:szCs w:val="24"/>
          <w:highlight w:val="lightGray"/>
          <w:lang w:eastAsia="lt-LT"/>
        </w:rPr>
        <w:t>85</w:t>
      </w:r>
      <w:r>
        <w:rPr>
          <w:b/>
          <w:szCs w:val="24"/>
          <w:highlight w:val="lightGray"/>
          <w:lang w:eastAsia="lt-LT"/>
        </w:rPr>
        <w:t xml:space="preserve">. </w:t>
      </w:r>
      <w:r>
        <w:rPr>
          <w:szCs w:val="24"/>
          <w:lang w:eastAsia="lt-LT"/>
        </w:rPr>
        <w:t>Dangos paviršiaus šviesumas iš esmės pr</w:t>
      </w:r>
      <w:r>
        <w:rPr>
          <w:szCs w:val="24"/>
          <w:lang w:eastAsia="lt-LT"/>
        </w:rPr>
        <w:t>iklauso nuo paviršiuje esančių šviesių mineralinių medžiagų kiekio. Atspindys papildomai dar yra veikiamas paviršiaus tekstūros ir ypač priklauso nuo šviesą atspindinčių mineralinių medžiagų paviršiaus plotelių kiekio.</w:t>
      </w:r>
    </w:p>
    <w:p w14:paraId="0FCE7CAC" w14:textId="77777777" w:rsidR="00122FF0" w:rsidRDefault="00A2474D">
      <w:pPr>
        <w:widowControl w:val="0"/>
        <w:tabs>
          <w:tab w:val="left" w:pos="1080"/>
        </w:tabs>
        <w:ind w:firstLine="567"/>
        <w:jc w:val="both"/>
        <w:rPr>
          <w:szCs w:val="24"/>
          <w:lang w:eastAsia="lt-LT"/>
        </w:rPr>
      </w:pPr>
      <w:r>
        <w:rPr>
          <w:b/>
          <w:szCs w:val="24"/>
          <w:highlight w:val="lightGray"/>
          <w:lang w:eastAsia="lt-LT"/>
        </w:rPr>
        <w:t>86</w:t>
      </w:r>
      <w:r>
        <w:rPr>
          <w:b/>
          <w:szCs w:val="24"/>
          <w:highlight w:val="lightGray"/>
          <w:lang w:eastAsia="lt-LT"/>
        </w:rPr>
        <w:t xml:space="preserve">. </w:t>
      </w:r>
      <w:r>
        <w:rPr>
          <w:szCs w:val="24"/>
          <w:lang w:eastAsia="lt-LT"/>
        </w:rPr>
        <w:t>Paviršiaus tekstūra ir važiuo</w:t>
      </w:r>
      <w:r>
        <w:rPr>
          <w:szCs w:val="24"/>
          <w:lang w:eastAsia="lt-LT"/>
        </w:rPr>
        <w:t xml:space="preserve">jamosios dalies geometrija turi būti tokia, kad kritulių vanduo nesikauptų ir šio vandens nuleidimas (nutekėjimas) būtų užtikrintas. Todėl esant pakankamam skersiniam ir išilginiam nuolydžiui paviršiaus tekstūra turi būti uždara, kad kritulių vandenį būtų </w:t>
      </w:r>
      <w:r>
        <w:rPr>
          <w:szCs w:val="24"/>
          <w:lang w:eastAsia="lt-LT"/>
        </w:rPr>
        <w:t>galima greitai nuleisti.</w:t>
      </w:r>
    </w:p>
    <w:p w14:paraId="0FCE7CAD" w14:textId="77777777" w:rsidR="00122FF0" w:rsidRDefault="00A2474D">
      <w:pPr>
        <w:widowControl w:val="0"/>
        <w:tabs>
          <w:tab w:val="left" w:pos="1080"/>
        </w:tabs>
        <w:ind w:firstLine="567"/>
        <w:jc w:val="both"/>
        <w:rPr>
          <w:szCs w:val="24"/>
          <w:lang w:eastAsia="lt-LT"/>
        </w:rPr>
      </w:pPr>
    </w:p>
    <w:p w14:paraId="0FCE7CAE" w14:textId="77777777" w:rsidR="00122FF0" w:rsidRDefault="00A2474D">
      <w:pPr>
        <w:widowControl w:val="0"/>
        <w:jc w:val="center"/>
        <w:rPr>
          <w:b/>
          <w:szCs w:val="24"/>
          <w:lang w:eastAsia="lt-LT"/>
        </w:rPr>
      </w:pPr>
      <w:r>
        <w:rPr>
          <w:b/>
          <w:szCs w:val="24"/>
          <w:lang w:eastAsia="lt-LT"/>
        </w:rPr>
        <w:t>VII</w:t>
      </w:r>
      <w:r>
        <w:rPr>
          <w:b/>
          <w:szCs w:val="24"/>
          <w:lang w:eastAsia="lt-LT"/>
        </w:rPr>
        <w:t xml:space="preserve"> SKIRSNIS. </w:t>
      </w:r>
      <w:r>
        <w:rPr>
          <w:b/>
          <w:szCs w:val="24"/>
          <w:lang w:eastAsia="lt-LT"/>
        </w:rPr>
        <w:t>PLONI ASFALTO SLUOKSNIAI ANT HIDROIZOLIACIJOS (AC PAS-H)</w:t>
      </w:r>
    </w:p>
    <w:p w14:paraId="0FCE7CAF" w14:textId="77777777" w:rsidR="00122FF0" w:rsidRDefault="00122FF0">
      <w:pPr>
        <w:widowControl w:val="0"/>
        <w:jc w:val="center"/>
        <w:rPr>
          <w:b/>
          <w:szCs w:val="24"/>
          <w:lang w:eastAsia="lt-LT"/>
        </w:rPr>
      </w:pPr>
    </w:p>
    <w:p w14:paraId="0FCE7CB0" w14:textId="77777777" w:rsidR="00122FF0" w:rsidRDefault="00A2474D">
      <w:pPr>
        <w:widowControl w:val="0"/>
        <w:jc w:val="both"/>
        <w:rPr>
          <w:b/>
          <w:szCs w:val="24"/>
          <w:lang w:eastAsia="lt-LT"/>
        </w:rPr>
      </w:pPr>
      <w:r>
        <w:rPr>
          <w:b/>
          <w:szCs w:val="24"/>
          <w:lang w:eastAsia="lt-LT"/>
        </w:rPr>
        <w:t>9 lentelė. Mineralinių medžiagų savybių įtaka plonų asfalto sluoksnių ant hidroizoliacijos (AC PAS-H) charakteristikoms</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0"/>
        <w:gridCol w:w="1173"/>
        <w:gridCol w:w="1301"/>
        <w:gridCol w:w="1046"/>
        <w:gridCol w:w="1046"/>
        <w:gridCol w:w="403"/>
        <w:gridCol w:w="600"/>
        <w:gridCol w:w="43"/>
        <w:gridCol w:w="317"/>
        <w:gridCol w:w="360"/>
        <w:gridCol w:w="240"/>
        <w:gridCol w:w="129"/>
        <w:gridCol w:w="231"/>
        <w:gridCol w:w="360"/>
        <w:gridCol w:w="551"/>
      </w:tblGrid>
      <w:tr w:rsidR="00122FF0" w14:paraId="0FCE7CB4" w14:textId="77777777">
        <w:trPr>
          <w:cantSplit/>
          <w:trHeight w:val="23"/>
          <w:jc w:val="center"/>
        </w:trPr>
        <w:tc>
          <w:tcPr>
            <w:tcW w:w="2443" w:type="dxa"/>
            <w:gridSpan w:val="2"/>
            <w:vMerge w:val="restart"/>
            <w:vAlign w:val="bottom"/>
          </w:tcPr>
          <w:p w14:paraId="0FCE7CB1" w14:textId="77777777" w:rsidR="00122FF0" w:rsidRDefault="00A2474D">
            <w:pPr>
              <w:widowControl w:val="0"/>
              <w:jc w:val="center"/>
              <w:rPr>
                <w:szCs w:val="24"/>
                <w:lang w:eastAsia="lt-LT"/>
              </w:rPr>
            </w:pPr>
            <w:r>
              <w:rPr>
                <w:szCs w:val="24"/>
                <w:lang w:eastAsia="lt-LT"/>
              </w:rPr>
              <w:t xml:space="preserve">Asfalto mišinio mineralinė </w:t>
            </w:r>
            <w:r>
              <w:rPr>
                <w:szCs w:val="24"/>
                <w:lang w:eastAsia="lt-LT"/>
              </w:rPr>
              <w:t>medžiaga</w:t>
            </w:r>
          </w:p>
        </w:tc>
        <w:tc>
          <w:tcPr>
            <w:tcW w:w="1301" w:type="dxa"/>
            <w:vMerge w:val="restart"/>
            <w:vAlign w:val="center"/>
          </w:tcPr>
          <w:p w14:paraId="0FCE7CB2" w14:textId="77777777" w:rsidR="00122FF0" w:rsidRDefault="00A2474D">
            <w:pPr>
              <w:widowControl w:val="0"/>
              <w:jc w:val="center"/>
              <w:rPr>
                <w:szCs w:val="24"/>
                <w:lang w:eastAsia="lt-LT"/>
              </w:rPr>
            </w:pPr>
            <w:r>
              <w:rPr>
                <w:szCs w:val="24"/>
                <w:lang w:eastAsia="lt-LT"/>
              </w:rPr>
              <w:t>Vertės ar kategorijos mažėjimas M arba didėjimas D</w:t>
            </w:r>
          </w:p>
        </w:tc>
        <w:tc>
          <w:tcPr>
            <w:tcW w:w="5326" w:type="dxa"/>
            <w:gridSpan w:val="12"/>
            <w:vAlign w:val="center"/>
          </w:tcPr>
          <w:p w14:paraId="0FCE7CB3" w14:textId="77777777" w:rsidR="00122FF0" w:rsidRDefault="00A2474D">
            <w:pPr>
              <w:widowControl w:val="0"/>
              <w:jc w:val="center"/>
              <w:rPr>
                <w:szCs w:val="24"/>
                <w:lang w:eastAsia="lt-LT"/>
              </w:rPr>
            </w:pPr>
            <w:r>
              <w:rPr>
                <w:szCs w:val="24"/>
                <w:lang w:eastAsia="lt-LT"/>
              </w:rPr>
              <w:t>Eksploatacinės charakteristikos</w:t>
            </w:r>
          </w:p>
        </w:tc>
      </w:tr>
      <w:tr w:rsidR="00122FF0" w14:paraId="0FCE7CBC" w14:textId="77777777">
        <w:trPr>
          <w:cantSplit/>
          <w:trHeight w:val="23"/>
          <w:jc w:val="center"/>
        </w:trPr>
        <w:tc>
          <w:tcPr>
            <w:tcW w:w="2443" w:type="dxa"/>
            <w:gridSpan w:val="2"/>
            <w:vMerge/>
            <w:vAlign w:val="center"/>
          </w:tcPr>
          <w:p w14:paraId="0FCE7CB5" w14:textId="77777777" w:rsidR="00122FF0" w:rsidRDefault="00122FF0">
            <w:pPr>
              <w:widowControl w:val="0"/>
              <w:jc w:val="center"/>
              <w:rPr>
                <w:szCs w:val="24"/>
                <w:lang w:eastAsia="lt-LT"/>
              </w:rPr>
            </w:pPr>
          </w:p>
        </w:tc>
        <w:tc>
          <w:tcPr>
            <w:tcW w:w="1301" w:type="dxa"/>
            <w:vMerge/>
            <w:vAlign w:val="center"/>
          </w:tcPr>
          <w:p w14:paraId="0FCE7CB6" w14:textId="77777777" w:rsidR="00122FF0" w:rsidRDefault="00122FF0">
            <w:pPr>
              <w:widowControl w:val="0"/>
              <w:jc w:val="center"/>
              <w:rPr>
                <w:szCs w:val="24"/>
                <w:lang w:eastAsia="lt-LT"/>
              </w:rPr>
            </w:pPr>
          </w:p>
        </w:tc>
        <w:tc>
          <w:tcPr>
            <w:tcW w:w="1046" w:type="dxa"/>
            <w:vAlign w:val="center"/>
          </w:tcPr>
          <w:p w14:paraId="0FCE7CB7" w14:textId="77777777" w:rsidR="00122FF0" w:rsidRDefault="00A2474D">
            <w:pPr>
              <w:widowControl w:val="0"/>
              <w:jc w:val="center"/>
              <w:rPr>
                <w:szCs w:val="24"/>
                <w:lang w:eastAsia="lt-LT"/>
              </w:rPr>
            </w:pPr>
            <w:r>
              <w:rPr>
                <w:szCs w:val="24"/>
                <w:lang w:eastAsia="lt-LT"/>
              </w:rPr>
              <w:t>Atsparumas slydimui ir šliaužimui</w:t>
            </w:r>
          </w:p>
        </w:tc>
        <w:tc>
          <w:tcPr>
            <w:tcW w:w="1046" w:type="dxa"/>
            <w:vAlign w:val="center"/>
          </w:tcPr>
          <w:p w14:paraId="0FCE7CB8" w14:textId="77777777" w:rsidR="00122FF0" w:rsidRDefault="00A2474D">
            <w:pPr>
              <w:widowControl w:val="0"/>
              <w:jc w:val="center"/>
              <w:rPr>
                <w:szCs w:val="24"/>
                <w:lang w:eastAsia="lt-LT"/>
              </w:rPr>
            </w:pPr>
            <w:r>
              <w:rPr>
                <w:szCs w:val="24"/>
                <w:lang w:eastAsia="lt-LT"/>
              </w:rPr>
              <w:t>Šviesumas</w:t>
            </w:r>
          </w:p>
        </w:tc>
        <w:tc>
          <w:tcPr>
            <w:tcW w:w="1046" w:type="dxa"/>
            <w:gridSpan w:val="3"/>
            <w:vAlign w:val="center"/>
          </w:tcPr>
          <w:p w14:paraId="0FCE7CB9" w14:textId="77777777" w:rsidR="00122FF0" w:rsidRDefault="00A2474D">
            <w:pPr>
              <w:widowControl w:val="0"/>
              <w:jc w:val="center"/>
              <w:rPr>
                <w:szCs w:val="24"/>
                <w:lang w:eastAsia="lt-LT"/>
              </w:rPr>
            </w:pPr>
            <w:r>
              <w:rPr>
                <w:szCs w:val="24"/>
                <w:lang w:eastAsia="lt-LT"/>
              </w:rPr>
              <w:t>Atspindys</w:t>
            </w:r>
          </w:p>
        </w:tc>
        <w:tc>
          <w:tcPr>
            <w:tcW w:w="1046" w:type="dxa"/>
            <w:gridSpan w:val="4"/>
            <w:vAlign w:val="center"/>
          </w:tcPr>
          <w:p w14:paraId="0FCE7CBA" w14:textId="77777777" w:rsidR="00122FF0" w:rsidRDefault="00A2474D">
            <w:pPr>
              <w:widowControl w:val="0"/>
              <w:jc w:val="center"/>
              <w:rPr>
                <w:szCs w:val="24"/>
                <w:lang w:eastAsia="lt-LT"/>
              </w:rPr>
            </w:pPr>
            <w:r>
              <w:rPr>
                <w:szCs w:val="24"/>
                <w:lang w:eastAsia="lt-LT"/>
              </w:rPr>
              <w:t>Padangos ir dangos kontakto triukšmas</w:t>
            </w:r>
          </w:p>
        </w:tc>
        <w:tc>
          <w:tcPr>
            <w:tcW w:w="1142" w:type="dxa"/>
            <w:gridSpan w:val="3"/>
            <w:vAlign w:val="center"/>
          </w:tcPr>
          <w:p w14:paraId="0FCE7CBB" w14:textId="77777777" w:rsidR="00122FF0" w:rsidRDefault="00A2474D">
            <w:pPr>
              <w:widowControl w:val="0"/>
              <w:jc w:val="center"/>
              <w:rPr>
                <w:szCs w:val="24"/>
                <w:lang w:eastAsia="lt-LT"/>
              </w:rPr>
            </w:pPr>
            <w:r>
              <w:rPr>
                <w:szCs w:val="24"/>
                <w:lang w:eastAsia="lt-LT"/>
              </w:rPr>
              <w:t>Hidraulinės charakteristikos</w:t>
            </w:r>
          </w:p>
        </w:tc>
      </w:tr>
      <w:tr w:rsidR="00122FF0" w14:paraId="0FCE7CC5" w14:textId="77777777">
        <w:trPr>
          <w:cantSplit/>
          <w:trHeight w:val="23"/>
          <w:jc w:val="center"/>
        </w:trPr>
        <w:tc>
          <w:tcPr>
            <w:tcW w:w="1270" w:type="dxa"/>
            <w:vMerge w:val="restart"/>
            <w:vAlign w:val="center"/>
          </w:tcPr>
          <w:p w14:paraId="0FCE7CBD" w14:textId="77777777" w:rsidR="00122FF0" w:rsidRDefault="00A2474D">
            <w:pPr>
              <w:widowControl w:val="0"/>
              <w:jc w:val="center"/>
              <w:rPr>
                <w:szCs w:val="24"/>
                <w:lang w:eastAsia="lt-LT"/>
              </w:rPr>
            </w:pPr>
            <w:r>
              <w:rPr>
                <w:szCs w:val="24"/>
                <w:lang w:eastAsia="lt-LT"/>
              </w:rPr>
              <w:t>Granuliometrinės savybės</w:t>
            </w:r>
          </w:p>
        </w:tc>
        <w:tc>
          <w:tcPr>
            <w:tcW w:w="1173" w:type="dxa"/>
            <w:vAlign w:val="center"/>
          </w:tcPr>
          <w:p w14:paraId="0FCE7CBE" w14:textId="77777777" w:rsidR="00122FF0" w:rsidRDefault="00A2474D">
            <w:pPr>
              <w:widowControl w:val="0"/>
              <w:jc w:val="center"/>
              <w:rPr>
                <w:szCs w:val="24"/>
                <w:lang w:eastAsia="lt-LT"/>
              </w:rPr>
            </w:pPr>
            <w:r>
              <w:rPr>
                <w:szCs w:val="24"/>
                <w:lang w:eastAsia="lt-LT"/>
              </w:rPr>
              <w:t xml:space="preserve">Didžiausios </w:t>
            </w:r>
            <w:r>
              <w:rPr>
                <w:szCs w:val="24"/>
                <w:lang w:eastAsia="lt-LT"/>
              </w:rPr>
              <w:t>dalelės dydis D</w:t>
            </w:r>
          </w:p>
        </w:tc>
        <w:tc>
          <w:tcPr>
            <w:tcW w:w="1301" w:type="dxa"/>
            <w:vAlign w:val="center"/>
          </w:tcPr>
          <w:p w14:paraId="0FCE7CBF" w14:textId="77777777" w:rsidR="00122FF0" w:rsidRDefault="00A2474D">
            <w:pPr>
              <w:widowControl w:val="0"/>
              <w:jc w:val="center"/>
              <w:rPr>
                <w:szCs w:val="24"/>
                <w:lang w:eastAsia="lt-LT"/>
              </w:rPr>
            </w:pPr>
            <w:r>
              <w:rPr>
                <w:szCs w:val="24"/>
                <w:lang w:eastAsia="lt-LT"/>
              </w:rPr>
              <w:t>M</w:t>
            </w:r>
          </w:p>
        </w:tc>
        <w:tc>
          <w:tcPr>
            <w:tcW w:w="1046" w:type="dxa"/>
            <w:vAlign w:val="center"/>
          </w:tcPr>
          <w:p w14:paraId="0FCE7CC0" w14:textId="77777777" w:rsidR="00122FF0" w:rsidRDefault="00A2474D">
            <w:pPr>
              <w:widowControl w:val="0"/>
              <w:jc w:val="center"/>
              <w:rPr>
                <w:szCs w:val="24"/>
                <w:lang w:eastAsia="lt-LT"/>
              </w:rPr>
            </w:pPr>
            <w:r>
              <w:rPr>
                <w:szCs w:val="24"/>
                <w:lang w:eastAsia="lt-LT"/>
              </w:rPr>
              <w:t>+</w:t>
            </w:r>
          </w:p>
        </w:tc>
        <w:tc>
          <w:tcPr>
            <w:tcW w:w="1046" w:type="dxa"/>
            <w:vAlign w:val="center"/>
          </w:tcPr>
          <w:p w14:paraId="0FCE7CC1"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CC2" w14:textId="77777777" w:rsidR="00122FF0" w:rsidRDefault="00A2474D">
            <w:pPr>
              <w:widowControl w:val="0"/>
              <w:jc w:val="center"/>
              <w:rPr>
                <w:szCs w:val="24"/>
                <w:lang w:eastAsia="lt-LT"/>
              </w:rPr>
            </w:pPr>
            <w:r>
              <w:rPr>
                <w:szCs w:val="24"/>
                <w:lang w:eastAsia="lt-LT"/>
              </w:rPr>
              <w:t>+</w:t>
            </w:r>
          </w:p>
        </w:tc>
        <w:tc>
          <w:tcPr>
            <w:tcW w:w="1046" w:type="dxa"/>
            <w:gridSpan w:val="4"/>
            <w:vAlign w:val="center"/>
          </w:tcPr>
          <w:p w14:paraId="0FCE7CC3" w14:textId="77777777" w:rsidR="00122FF0" w:rsidRDefault="00A2474D">
            <w:pPr>
              <w:widowControl w:val="0"/>
              <w:jc w:val="center"/>
              <w:rPr>
                <w:szCs w:val="24"/>
                <w:lang w:eastAsia="lt-LT"/>
              </w:rPr>
            </w:pPr>
            <w:r>
              <w:rPr>
                <w:szCs w:val="24"/>
                <w:lang w:eastAsia="lt-LT"/>
              </w:rPr>
              <w:t>+</w:t>
            </w:r>
          </w:p>
        </w:tc>
        <w:tc>
          <w:tcPr>
            <w:tcW w:w="1142" w:type="dxa"/>
            <w:gridSpan w:val="3"/>
            <w:vAlign w:val="center"/>
          </w:tcPr>
          <w:p w14:paraId="0FCE7CC4" w14:textId="77777777" w:rsidR="00122FF0" w:rsidRDefault="00A2474D">
            <w:pPr>
              <w:widowControl w:val="0"/>
              <w:jc w:val="center"/>
              <w:rPr>
                <w:szCs w:val="24"/>
                <w:lang w:eastAsia="lt-LT"/>
              </w:rPr>
            </w:pPr>
            <w:r>
              <w:rPr>
                <w:szCs w:val="24"/>
                <w:lang w:eastAsia="lt-LT"/>
              </w:rPr>
              <w:t>n</w:t>
            </w:r>
          </w:p>
        </w:tc>
      </w:tr>
      <w:tr w:rsidR="00122FF0" w14:paraId="0FCE7CCF" w14:textId="77777777">
        <w:trPr>
          <w:cantSplit/>
          <w:trHeight w:val="23"/>
          <w:jc w:val="center"/>
        </w:trPr>
        <w:tc>
          <w:tcPr>
            <w:tcW w:w="1270" w:type="dxa"/>
            <w:vMerge/>
            <w:vAlign w:val="center"/>
          </w:tcPr>
          <w:p w14:paraId="0FCE7CC6" w14:textId="77777777" w:rsidR="00122FF0" w:rsidRDefault="00122FF0">
            <w:pPr>
              <w:widowControl w:val="0"/>
              <w:jc w:val="center"/>
              <w:rPr>
                <w:szCs w:val="24"/>
                <w:lang w:eastAsia="lt-LT"/>
              </w:rPr>
            </w:pPr>
          </w:p>
        </w:tc>
        <w:tc>
          <w:tcPr>
            <w:tcW w:w="1173" w:type="dxa"/>
            <w:vAlign w:val="center"/>
          </w:tcPr>
          <w:p w14:paraId="0FCE7CC7" w14:textId="77777777" w:rsidR="00122FF0" w:rsidRDefault="00A2474D">
            <w:pPr>
              <w:widowControl w:val="0"/>
              <w:jc w:val="center"/>
              <w:rPr>
                <w:szCs w:val="24"/>
                <w:lang w:eastAsia="lt-LT"/>
              </w:rPr>
            </w:pPr>
            <w:r>
              <w:rPr>
                <w:szCs w:val="24"/>
                <w:lang w:eastAsia="lt-LT"/>
              </w:rPr>
              <w:t>Dalelių formos/ plokštumo rodiklis</w:t>
            </w:r>
          </w:p>
          <w:p w14:paraId="0FCE7CC8" w14:textId="77777777" w:rsidR="00122FF0" w:rsidRDefault="00A2474D">
            <w:pPr>
              <w:widowControl w:val="0"/>
              <w:jc w:val="center"/>
              <w:rPr>
                <w:szCs w:val="24"/>
                <w:lang w:eastAsia="lt-LT"/>
              </w:rPr>
            </w:pPr>
            <w:r>
              <w:rPr>
                <w:szCs w:val="24"/>
                <w:lang w:eastAsia="lt-LT"/>
              </w:rPr>
              <w:t>(SI/FI)</w:t>
            </w:r>
          </w:p>
        </w:tc>
        <w:tc>
          <w:tcPr>
            <w:tcW w:w="1301" w:type="dxa"/>
            <w:vAlign w:val="center"/>
          </w:tcPr>
          <w:p w14:paraId="0FCE7CC9" w14:textId="77777777" w:rsidR="00122FF0" w:rsidRDefault="00A2474D">
            <w:pPr>
              <w:widowControl w:val="0"/>
              <w:jc w:val="center"/>
              <w:rPr>
                <w:szCs w:val="24"/>
                <w:lang w:eastAsia="lt-LT"/>
              </w:rPr>
            </w:pPr>
            <w:r>
              <w:rPr>
                <w:szCs w:val="24"/>
                <w:lang w:eastAsia="lt-LT"/>
              </w:rPr>
              <w:t>M</w:t>
            </w:r>
          </w:p>
        </w:tc>
        <w:tc>
          <w:tcPr>
            <w:tcW w:w="1046" w:type="dxa"/>
            <w:vAlign w:val="center"/>
          </w:tcPr>
          <w:p w14:paraId="0FCE7CCA" w14:textId="77777777" w:rsidR="00122FF0" w:rsidRDefault="00A2474D">
            <w:pPr>
              <w:widowControl w:val="0"/>
              <w:jc w:val="center"/>
              <w:rPr>
                <w:szCs w:val="24"/>
                <w:lang w:eastAsia="lt-LT"/>
              </w:rPr>
            </w:pPr>
            <w:r>
              <w:rPr>
                <w:szCs w:val="24"/>
                <w:lang w:eastAsia="lt-LT"/>
              </w:rPr>
              <w:t>+</w:t>
            </w:r>
          </w:p>
        </w:tc>
        <w:tc>
          <w:tcPr>
            <w:tcW w:w="1046" w:type="dxa"/>
            <w:vAlign w:val="center"/>
          </w:tcPr>
          <w:p w14:paraId="0FCE7CCB"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CCC" w14:textId="77777777" w:rsidR="00122FF0" w:rsidRDefault="00A2474D">
            <w:pPr>
              <w:widowControl w:val="0"/>
              <w:jc w:val="center"/>
              <w:rPr>
                <w:szCs w:val="24"/>
                <w:lang w:eastAsia="lt-LT"/>
              </w:rPr>
            </w:pPr>
            <w:r>
              <w:rPr>
                <w:szCs w:val="24"/>
                <w:lang w:eastAsia="lt-LT"/>
              </w:rPr>
              <w:t>+</w:t>
            </w:r>
          </w:p>
        </w:tc>
        <w:tc>
          <w:tcPr>
            <w:tcW w:w="1046" w:type="dxa"/>
            <w:gridSpan w:val="4"/>
            <w:vAlign w:val="center"/>
          </w:tcPr>
          <w:p w14:paraId="0FCE7CCD" w14:textId="77777777" w:rsidR="00122FF0" w:rsidRDefault="00A2474D">
            <w:pPr>
              <w:widowControl w:val="0"/>
              <w:jc w:val="center"/>
              <w:rPr>
                <w:szCs w:val="24"/>
                <w:lang w:eastAsia="lt-LT"/>
              </w:rPr>
            </w:pPr>
            <w:r>
              <w:rPr>
                <w:szCs w:val="24"/>
                <w:lang w:eastAsia="lt-LT"/>
              </w:rPr>
              <w:t>+</w:t>
            </w:r>
          </w:p>
        </w:tc>
        <w:tc>
          <w:tcPr>
            <w:tcW w:w="1142" w:type="dxa"/>
            <w:gridSpan w:val="3"/>
            <w:vAlign w:val="center"/>
          </w:tcPr>
          <w:p w14:paraId="0FCE7CCE" w14:textId="77777777" w:rsidR="00122FF0" w:rsidRDefault="00A2474D">
            <w:pPr>
              <w:widowControl w:val="0"/>
              <w:jc w:val="center"/>
              <w:rPr>
                <w:szCs w:val="24"/>
                <w:lang w:eastAsia="lt-LT"/>
              </w:rPr>
            </w:pPr>
            <w:r>
              <w:rPr>
                <w:szCs w:val="24"/>
                <w:lang w:eastAsia="lt-LT"/>
              </w:rPr>
              <w:t>n</w:t>
            </w:r>
          </w:p>
        </w:tc>
      </w:tr>
      <w:tr w:rsidR="00122FF0" w14:paraId="0FCE7CD8" w14:textId="77777777">
        <w:trPr>
          <w:cantSplit/>
          <w:trHeight w:val="23"/>
          <w:jc w:val="center"/>
        </w:trPr>
        <w:tc>
          <w:tcPr>
            <w:tcW w:w="1270" w:type="dxa"/>
            <w:vAlign w:val="center"/>
          </w:tcPr>
          <w:p w14:paraId="0FCE7CD0" w14:textId="77777777" w:rsidR="00122FF0" w:rsidRDefault="00A2474D">
            <w:pPr>
              <w:widowControl w:val="0"/>
              <w:jc w:val="center"/>
              <w:rPr>
                <w:szCs w:val="24"/>
                <w:lang w:eastAsia="lt-LT"/>
              </w:rPr>
            </w:pPr>
            <w:r>
              <w:rPr>
                <w:szCs w:val="24"/>
                <w:lang w:eastAsia="lt-LT"/>
              </w:rPr>
              <w:t>Atsparumas poliruojamumui</w:t>
            </w:r>
          </w:p>
        </w:tc>
        <w:tc>
          <w:tcPr>
            <w:tcW w:w="1173" w:type="dxa"/>
            <w:vAlign w:val="center"/>
          </w:tcPr>
          <w:p w14:paraId="0FCE7CD1" w14:textId="77777777" w:rsidR="00122FF0" w:rsidRDefault="00A2474D">
            <w:pPr>
              <w:widowControl w:val="0"/>
              <w:jc w:val="center"/>
              <w:rPr>
                <w:szCs w:val="24"/>
                <w:lang w:eastAsia="lt-LT"/>
              </w:rPr>
            </w:pPr>
            <w:r>
              <w:rPr>
                <w:szCs w:val="24"/>
                <w:lang w:eastAsia="lt-LT"/>
              </w:rPr>
              <w:t>PSV (Stm)</w:t>
            </w:r>
          </w:p>
        </w:tc>
        <w:tc>
          <w:tcPr>
            <w:tcW w:w="1301" w:type="dxa"/>
            <w:vAlign w:val="center"/>
          </w:tcPr>
          <w:p w14:paraId="0FCE7CD2" w14:textId="77777777" w:rsidR="00122FF0" w:rsidRDefault="00A2474D">
            <w:pPr>
              <w:widowControl w:val="0"/>
              <w:jc w:val="center"/>
              <w:rPr>
                <w:szCs w:val="24"/>
                <w:lang w:eastAsia="lt-LT"/>
              </w:rPr>
            </w:pPr>
            <w:r>
              <w:rPr>
                <w:szCs w:val="24"/>
                <w:lang w:eastAsia="lt-LT"/>
              </w:rPr>
              <w:t>D</w:t>
            </w:r>
          </w:p>
        </w:tc>
        <w:tc>
          <w:tcPr>
            <w:tcW w:w="1046" w:type="dxa"/>
            <w:vAlign w:val="center"/>
          </w:tcPr>
          <w:p w14:paraId="0FCE7CD3" w14:textId="77777777" w:rsidR="00122FF0" w:rsidRDefault="00A2474D">
            <w:pPr>
              <w:widowControl w:val="0"/>
              <w:jc w:val="center"/>
              <w:rPr>
                <w:szCs w:val="24"/>
                <w:lang w:eastAsia="lt-LT"/>
              </w:rPr>
            </w:pPr>
            <w:r>
              <w:rPr>
                <w:szCs w:val="24"/>
                <w:lang w:eastAsia="lt-LT"/>
              </w:rPr>
              <w:t>++</w:t>
            </w:r>
          </w:p>
        </w:tc>
        <w:tc>
          <w:tcPr>
            <w:tcW w:w="1046" w:type="dxa"/>
            <w:vAlign w:val="center"/>
          </w:tcPr>
          <w:p w14:paraId="0FCE7CD4"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CD5" w14:textId="77777777" w:rsidR="00122FF0" w:rsidRDefault="00A2474D">
            <w:pPr>
              <w:widowControl w:val="0"/>
              <w:jc w:val="center"/>
              <w:rPr>
                <w:szCs w:val="24"/>
                <w:lang w:eastAsia="lt-LT"/>
              </w:rPr>
            </w:pPr>
            <w:r>
              <w:rPr>
                <w:szCs w:val="24"/>
                <w:lang w:eastAsia="lt-LT"/>
              </w:rPr>
              <w:t>n</w:t>
            </w:r>
          </w:p>
        </w:tc>
        <w:tc>
          <w:tcPr>
            <w:tcW w:w="1046" w:type="dxa"/>
            <w:gridSpan w:val="4"/>
            <w:vAlign w:val="center"/>
          </w:tcPr>
          <w:p w14:paraId="0FCE7CD6" w14:textId="77777777" w:rsidR="00122FF0" w:rsidRDefault="00A2474D">
            <w:pPr>
              <w:widowControl w:val="0"/>
              <w:jc w:val="center"/>
              <w:rPr>
                <w:szCs w:val="24"/>
                <w:lang w:eastAsia="lt-LT"/>
              </w:rPr>
            </w:pPr>
            <w:r>
              <w:rPr>
                <w:szCs w:val="24"/>
                <w:lang w:eastAsia="lt-LT"/>
              </w:rPr>
              <w:t>n</w:t>
            </w:r>
          </w:p>
        </w:tc>
        <w:tc>
          <w:tcPr>
            <w:tcW w:w="1142" w:type="dxa"/>
            <w:gridSpan w:val="3"/>
            <w:vAlign w:val="center"/>
          </w:tcPr>
          <w:p w14:paraId="0FCE7CD7" w14:textId="77777777" w:rsidR="00122FF0" w:rsidRDefault="00A2474D">
            <w:pPr>
              <w:widowControl w:val="0"/>
              <w:jc w:val="center"/>
              <w:rPr>
                <w:szCs w:val="24"/>
                <w:lang w:eastAsia="lt-LT"/>
              </w:rPr>
            </w:pPr>
            <w:r>
              <w:rPr>
                <w:szCs w:val="24"/>
                <w:lang w:eastAsia="lt-LT"/>
              </w:rPr>
              <w:t>n</w:t>
            </w:r>
          </w:p>
        </w:tc>
      </w:tr>
      <w:tr w:rsidR="00122FF0" w14:paraId="0FCE7CE1" w14:textId="77777777">
        <w:trPr>
          <w:cantSplit/>
          <w:trHeight w:val="23"/>
          <w:jc w:val="center"/>
        </w:trPr>
        <w:tc>
          <w:tcPr>
            <w:tcW w:w="1270" w:type="dxa"/>
            <w:vMerge w:val="restart"/>
            <w:vAlign w:val="center"/>
          </w:tcPr>
          <w:p w14:paraId="0FCE7CD9" w14:textId="77777777" w:rsidR="00122FF0" w:rsidRDefault="00A2474D">
            <w:pPr>
              <w:widowControl w:val="0"/>
              <w:jc w:val="center"/>
              <w:rPr>
                <w:szCs w:val="24"/>
                <w:lang w:eastAsia="lt-LT"/>
              </w:rPr>
            </w:pPr>
            <w:r>
              <w:rPr>
                <w:szCs w:val="24"/>
                <w:lang w:eastAsia="lt-LT"/>
              </w:rPr>
              <w:t>Šviesumas</w:t>
            </w:r>
          </w:p>
        </w:tc>
        <w:tc>
          <w:tcPr>
            <w:tcW w:w="1173" w:type="dxa"/>
            <w:vAlign w:val="center"/>
          </w:tcPr>
          <w:p w14:paraId="0FCE7CDA" w14:textId="77777777" w:rsidR="00122FF0" w:rsidRDefault="00A2474D">
            <w:pPr>
              <w:widowControl w:val="0"/>
              <w:jc w:val="center"/>
              <w:rPr>
                <w:szCs w:val="24"/>
                <w:lang w:eastAsia="lt-LT"/>
              </w:rPr>
            </w:pPr>
            <w:r>
              <w:rPr>
                <w:szCs w:val="24"/>
                <w:lang w:eastAsia="lt-LT"/>
              </w:rPr>
              <w:t>q</w:t>
            </w:r>
            <w:r>
              <w:rPr>
                <w:szCs w:val="24"/>
                <w:vertAlign w:val="subscript"/>
                <w:lang w:eastAsia="lt-LT"/>
              </w:rPr>
              <w:t>p</w:t>
            </w:r>
            <w:r>
              <w:rPr>
                <w:szCs w:val="24"/>
                <w:lang w:eastAsia="lt-LT"/>
              </w:rPr>
              <w:t xml:space="preserve"> (Stm)</w:t>
            </w:r>
          </w:p>
        </w:tc>
        <w:tc>
          <w:tcPr>
            <w:tcW w:w="1301" w:type="dxa"/>
            <w:vAlign w:val="center"/>
          </w:tcPr>
          <w:p w14:paraId="0FCE7CDB" w14:textId="77777777" w:rsidR="00122FF0" w:rsidRDefault="00A2474D">
            <w:pPr>
              <w:widowControl w:val="0"/>
              <w:jc w:val="center"/>
              <w:rPr>
                <w:szCs w:val="24"/>
                <w:lang w:eastAsia="lt-LT"/>
              </w:rPr>
            </w:pPr>
            <w:r>
              <w:rPr>
                <w:szCs w:val="24"/>
                <w:lang w:eastAsia="lt-LT"/>
              </w:rPr>
              <w:t>D</w:t>
            </w:r>
          </w:p>
        </w:tc>
        <w:tc>
          <w:tcPr>
            <w:tcW w:w="1046" w:type="dxa"/>
            <w:vAlign w:val="center"/>
          </w:tcPr>
          <w:p w14:paraId="0FCE7CDC" w14:textId="77777777" w:rsidR="00122FF0" w:rsidRDefault="00A2474D">
            <w:pPr>
              <w:widowControl w:val="0"/>
              <w:jc w:val="center"/>
              <w:rPr>
                <w:szCs w:val="24"/>
                <w:lang w:eastAsia="lt-LT"/>
              </w:rPr>
            </w:pPr>
            <w:r>
              <w:rPr>
                <w:szCs w:val="24"/>
                <w:lang w:eastAsia="lt-LT"/>
              </w:rPr>
              <w:t>n</w:t>
            </w:r>
          </w:p>
        </w:tc>
        <w:tc>
          <w:tcPr>
            <w:tcW w:w="1046" w:type="dxa"/>
            <w:vAlign w:val="center"/>
          </w:tcPr>
          <w:p w14:paraId="0FCE7CDD" w14:textId="77777777" w:rsidR="00122FF0" w:rsidRDefault="00A2474D">
            <w:pPr>
              <w:widowControl w:val="0"/>
              <w:jc w:val="center"/>
              <w:rPr>
                <w:szCs w:val="24"/>
                <w:lang w:eastAsia="lt-LT"/>
              </w:rPr>
            </w:pPr>
            <w:r>
              <w:rPr>
                <w:szCs w:val="24"/>
                <w:lang w:eastAsia="lt-LT"/>
              </w:rPr>
              <w:t>++</w:t>
            </w:r>
          </w:p>
        </w:tc>
        <w:tc>
          <w:tcPr>
            <w:tcW w:w="1046" w:type="dxa"/>
            <w:gridSpan w:val="3"/>
            <w:vAlign w:val="center"/>
          </w:tcPr>
          <w:p w14:paraId="0FCE7CDE" w14:textId="77777777" w:rsidR="00122FF0" w:rsidRDefault="00A2474D">
            <w:pPr>
              <w:widowControl w:val="0"/>
              <w:jc w:val="center"/>
              <w:rPr>
                <w:szCs w:val="24"/>
                <w:lang w:eastAsia="lt-LT"/>
              </w:rPr>
            </w:pPr>
            <w:r>
              <w:rPr>
                <w:szCs w:val="24"/>
                <w:lang w:eastAsia="lt-LT"/>
              </w:rPr>
              <w:t>n</w:t>
            </w:r>
          </w:p>
        </w:tc>
        <w:tc>
          <w:tcPr>
            <w:tcW w:w="1046" w:type="dxa"/>
            <w:gridSpan w:val="4"/>
            <w:vAlign w:val="center"/>
          </w:tcPr>
          <w:p w14:paraId="0FCE7CDF" w14:textId="77777777" w:rsidR="00122FF0" w:rsidRDefault="00A2474D">
            <w:pPr>
              <w:widowControl w:val="0"/>
              <w:jc w:val="center"/>
              <w:rPr>
                <w:szCs w:val="24"/>
                <w:lang w:eastAsia="lt-LT"/>
              </w:rPr>
            </w:pPr>
            <w:r>
              <w:rPr>
                <w:szCs w:val="24"/>
                <w:lang w:eastAsia="lt-LT"/>
              </w:rPr>
              <w:t>n</w:t>
            </w:r>
          </w:p>
        </w:tc>
        <w:tc>
          <w:tcPr>
            <w:tcW w:w="1142" w:type="dxa"/>
            <w:gridSpan w:val="3"/>
            <w:vAlign w:val="center"/>
          </w:tcPr>
          <w:p w14:paraId="0FCE7CE0" w14:textId="77777777" w:rsidR="00122FF0" w:rsidRDefault="00A2474D">
            <w:pPr>
              <w:widowControl w:val="0"/>
              <w:jc w:val="center"/>
              <w:rPr>
                <w:szCs w:val="24"/>
                <w:lang w:eastAsia="lt-LT"/>
              </w:rPr>
            </w:pPr>
            <w:r>
              <w:rPr>
                <w:szCs w:val="24"/>
                <w:lang w:eastAsia="lt-LT"/>
              </w:rPr>
              <w:t>n</w:t>
            </w:r>
          </w:p>
        </w:tc>
      </w:tr>
      <w:tr w:rsidR="00122FF0" w14:paraId="0FCE7CEA" w14:textId="77777777">
        <w:trPr>
          <w:cantSplit/>
          <w:trHeight w:val="23"/>
          <w:jc w:val="center"/>
        </w:trPr>
        <w:tc>
          <w:tcPr>
            <w:tcW w:w="1270" w:type="dxa"/>
            <w:vMerge/>
            <w:vAlign w:val="center"/>
          </w:tcPr>
          <w:p w14:paraId="0FCE7CE2" w14:textId="77777777" w:rsidR="00122FF0" w:rsidRDefault="00122FF0">
            <w:pPr>
              <w:widowControl w:val="0"/>
              <w:jc w:val="center"/>
              <w:rPr>
                <w:szCs w:val="24"/>
                <w:lang w:eastAsia="lt-LT"/>
              </w:rPr>
            </w:pPr>
          </w:p>
        </w:tc>
        <w:tc>
          <w:tcPr>
            <w:tcW w:w="1173" w:type="dxa"/>
            <w:vAlign w:val="center"/>
          </w:tcPr>
          <w:p w14:paraId="0FCE7CE3" w14:textId="77777777" w:rsidR="00122FF0" w:rsidRDefault="00A2474D">
            <w:pPr>
              <w:widowControl w:val="0"/>
              <w:jc w:val="center"/>
              <w:rPr>
                <w:szCs w:val="24"/>
                <w:lang w:eastAsia="lt-LT"/>
              </w:rPr>
            </w:pPr>
            <w:r>
              <w:rPr>
                <w:szCs w:val="24"/>
                <w:lang w:eastAsia="lt-LT"/>
              </w:rPr>
              <w:t>q</w:t>
            </w:r>
            <w:r>
              <w:rPr>
                <w:szCs w:val="24"/>
                <w:vertAlign w:val="subscript"/>
                <w:lang w:eastAsia="lt-LT"/>
              </w:rPr>
              <w:t>p</w:t>
            </w:r>
            <w:r>
              <w:rPr>
                <w:szCs w:val="24"/>
                <w:lang w:eastAsia="lt-LT"/>
              </w:rPr>
              <w:t xml:space="preserve"> (Smm)</w:t>
            </w:r>
          </w:p>
        </w:tc>
        <w:tc>
          <w:tcPr>
            <w:tcW w:w="1301" w:type="dxa"/>
            <w:vAlign w:val="center"/>
          </w:tcPr>
          <w:p w14:paraId="0FCE7CE4" w14:textId="77777777" w:rsidR="00122FF0" w:rsidRDefault="00A2474D">
            <w:pPr>
              <w:widowControl w:val="0"/>
              <w:jc w:val="center"/>
              <w:rPr>
                <w:szCs w:val="24"/>
                <w:lang w:eastAsia="lt-LT"/>
              </w:rPr>
            </w:pPr>
            <w:r>
              <w:rPr>
                <w:szCs w:val="24"/>
                <w:lang w:eastAsia="lt-LT"/>
              </w:rPr>
              <w:t>D</w:t>
            </w:r>
          </w:p>
        </w:tc>
        <w:tc>
          <w:tcPr>
            <w:tcW w:w="1046" w:type="dxa"/>
            <w:vAlign w:val="center"/>
          </w:tcPr>
          <w:p w14:paraId="0FCE7CE5" w14:textId="77777777" w:rsidR="00122FF0" w:rsidRDefault="00A2474D">
            <w:pPr>
              <w:widowControl w:val="0"/>
              <w:jc w:val="center"/>
              <w:rPr>
                <w:szCs w:val="24"/>
                <w:lang w:eastAsia="lt-LT"/>
              </w:rPr>
            </w:pPr>
            <w:r>
              <w:rPr>
                <w:szCs w:val="24"/>
                <w:lang w:eastAsia="lt-LT"/>
              </w:rPr>
              <w:t>n</w:t>
            </w:r>
          </w:p>
        </w:tc>
        <w:tc>
          <w:tcPr>
            <w:tcW w:w="1046" w:type="dxa"/>
            <w:vAlign w:val="center"/>
          </w:tcPr>
          <w:p w14:paraId="0FCE7CE6" w14:textId="77777777" w:rsidR="00122FF0" w:rsidRDefault="00A2474D">
            <w:pPr>
              <w:widowControl w:val="0"/>
              <w:jc w:val="center"/>
              <w:rPr>
                <w:szCs w:val="24"/>
                <w:lang w:eastAsia="lt-LT"/>
              </w:rPr>
            </w:pPr>
            <w:r>
              <w:rPr>
                <w:szCs w:val="24"/>
                <w:lang w:eastAsia="lt-LT"/>
              </w:rPr>
              <w:t>+</w:t>
            </w:r>
          </w:p>
        </w:tc>
        <w:tc>
          <w:tcPr>
            <w:tcW w:w="1046" w:type="dxa"/>
            <w:gridSpan w:val="3"/>
            <w:vAlign w:val="center"/>
          </w:tcPr>
          <w:p w14:paraId="0FCE7CE7" w14:textId="77777777" w:rsidR="00122FF0" w:rsidRDefault="00A2474D">
            <w:pPr>
              <w:widowControl w:val="0"/>
              <w:jc w:val="center"/>
              <w:rPr>
                <w:szCs w:val="24"/>
                <w:lang w:eastAsia="lt-LT"/>
              </w:rPr>
            </w:pPr>
            <w:r>
              <w:rPr>
                <w:szCs w:val="24"/>
                <w:lang w:eastAsia="lt-LT"/>
              </w:rPr>
              <w:t>n</w:t>
            </w:r>
          </w:p>
        </w:tc>
        <w:tc>
          <w:tcPr>
            <w:tcW w:w="1046" w:type="dxa"/>
            <w:gridSpan w:val="4"/>
            <w:vAlign w:val="center"/>
          </w:tcPr>
          <w:p w14:paraId="0FCE7CE8" w14:textId="77777777" w:rsidR="00122FF0" w:rsidRDefault="00A2474D">
            <w:pPr>
              <w:widowControl w:val="0"/>
              <w:jc w:val="center"/>
              <w:rPr>
                <w:szCs w:val="24"/>
                <w:lang w:eastAsia="lt-LT"/>
              </w:rPr>
            </w:pPr>
            <w:r>
              <w:rPr>
                <w:szCs w:val="24"/>
                <w:lang w:eastAsia="lt-LT"/>
              </w:rPr>
              <w:t>n</w:t>
            </w:r>
          </w:p>
        </w:tc>
        <w:tc>
          <w:tcPr>
            <w:tcW w:w="1142" w:type="dxa"/>
            <w:gridSpan w:val="3"/>
            <w:vAlign w:val="center"/>
          </w:tcPr>
          <w:p w14:paraId="0FCE7CE9" w14:textId="77777777" w:rsidR="00122FF0" w:rsidRDefault="00A2474D">
            <w:pPr>
              <w:widowControl w:val="0"/>
              <w:jc w:val="center"/>
              <w:rPr>
                <w:szCs w:val="24"/>
                <w:lang w:eastAsia="lt-LT"/>
              </w:rPr>
            </w:pPr>
            <w:r>
              <w:rPr>
                <w:szCs w:val="24"/>
                <w:lang w:eastAsia="lt-LT"/>
              </w:rPr>
              <w:t>n</w:t>
            </w:r>
          </w:p>
        </w:tc>
      </w:tr>
      <w:tr w:rsidR="00122FF0" w14:paraId="0FCE7CF7" w14:textId="77777777">
        <w:trPr>
          <w:cantSplit/>
          <w:trHeight w:val="23"/>
          <w:jc w:val="center"/>
        </w:trPr>
        <w:tc>
          <w:tcPr>
            <w:tcW w:w="6239" w:type="dxa"/>
            <w:gridSpan w:val="6"/>
            <w:tcBorders>
              <w:top w:val="single" w:sz="4" w:space="0" w:color="auto"/>
              <w:left w:val="single" w:sz="4" w:space="0" w:color="auto"/>
              <w:bottom w:val="single" w:sz="4" w:space="0" w:color="auto"/>
              <w:right w:val="nil"/>
            </w:tcBorders>
          </w:tcPr>
          <w:p w14:paraId="0FCE7CEB" w14:textId="77777777" w:rsidR="00122FF0" w:rsidRDefault="00A2474D">
            <w:pPr>
              <w:widowControl w:val="0"/>
              <w:rPr>
                <w:szCs w:val="24"/>
                <w:lang w:eastAsia="lt-LT"/>
              </w:rPr>
            </w:pPr>
            <w:r>
              <w:rPr>
                <w:szCs w:val="24"/>
                <w:lang w:eastAsia="lt-LT"/>
              </w:rPr>
              <w:t>(++) – labai teigiama įtaka</w:t>
            </w:r>
          </w:p>
          <w:p w14:paraId="0FCE7CEC" w14:textId="77777777" w:rsidR="00122FF0" w:rsidRDefault="00A2474D">
            <w:pPr>
              <w:widowControl w:val="0"/>
              <w:rPr>
                <w:szCs w:val="24"/>
                <w:lang w:eastAsia="lt-LT"/>
              </w:rPr>
            </w:pPr>
            <w:r>
              <w:rPr>
                <w:szCs w:val="24"/>
                <w:lang w:eastAsia="lt-LT"/>
              </w:rPr>
              <w:t>(+) – teigiama įtaka</w:t>
            </w:r>
          </w:p>
          <w:p w14:paraId="0FCE7CED" w14:textId="77777777" w:rsidR="00122FF0" w:rsidRDefault="00A2474D">
            <w:pPr>
              <w:widowControl w:val="0"/>
              <w:rPr>
                <w:szCs w:val="24"/>
                <w:lang w:eastAsia="lt-LT"/>
              </w:rPr>
            </w:pPr>
            <w:r>
              <w:rPr>
                <w:szCs w:val="24"/>
                <w:lang w:eastAsia="lt-LT"/>
              </w:rPr>
              <w:t xml:space="preserve">n – nėra </w:t>
            </w:r>
            <w:r>
              <w:rPr>
                <w:szCs w:val="24"/>
                <w:lang w:eastAsia="lt-LT"/>
              </w:rPr>
              <w:t>įtakos/įtaka nežinoma</w:t>
            </w:r>
          </w:p>
          <w:p w14:paraId="0FCE7CEE" w14:textId="77777777" w:rsidR="00122FF0" w:rsidRDefault="00A2474D">
            <w:pPr>
              <w:widowControl w:val="0"/>
              <w:rPr>
                <w:szCs w:val="24"/>
                <w:lang w:eastAsia="lt-LT"/>
              </w:rPr>
            </w:pPr>
            <w:r>
              <w:rPr>
                <w:szCs w:val="24"/>
                <w:lang w:eastAsia="lt-LT"/>
              </w:rPr>
              <w:t>Stm – stambioji mineralinė medžiaga</w:t>
            </w:r>
          </w:p>
          <w:p w14:paraId="0FCE7CEF" w14:textId="77777777" w:rsidR="00122FF0" w:rsidRDefault="00A2474D">
            <w:pPr>
              <w:widowControl w:val="0"/>
              <w:rPr>
                <w:szCs w:val="24"/>
                <w:lang w:eastAsia="lt-LT"/>
              </w:rPr>
            </w:pPr>
            <w:r>
              <w:rPr>
                <w:szCs w:val="24"/>
                <w:lang w:eastAsia="lt-LT"/>
              </w:rPr>
              <w:t>Smm – smulkioji mineralinė medžiaga</w:t>
            </w:r>
          </w:p>
        </w:tc>
        <w:tc>
          <w:tcPr>
            <w:tcW w:w="600" w:type="dxa"/>
            <w:tcBorders>
              <w:top w:val="single" w:sz="4" w:space="0" w:color="auto"/>
              <w:left w:val="nil"/>
              <w:bottom w:val="single" w:sz="4" w:space="0" w:color="auto"/>
              <w:right w:val="nil"/>
            </w:tcBorders>
            <w:vAlign w:val="center"/>
          </w:tcPr>
          <w:p w14:paraId="0FCE7CF0" w14:textId="77777777" w:rsidR="00122FF0" w:rsidRDefault="00122FF0">
            <w:pPr>
              <w:widowControl w:val="0"/>
              <w:jc w:val="center"/>
              <w:rPr>
                <w:szCs w:val="24"/>
                <w:lang w:eastAsia="lt-LT"/>
              </w:rPr>
            </w:pPr>
          </w:p>
        </w:tc>
        <w:tc>
          <w:tcPr>
            <w:tcW w:w="360" w:type="dxa"/>
            <w:gridSpan w:val="2"/>
            <w:tcBorders>
              <w:top w:val="single" w:sz="4" w:space="0" w:color="auto"/>
              <w:left w:val="nil"/>
              <w:bottom w:val="single" w:sz="4" w:space="0" w:color="auto"/>
              <w:right w:val="nil"/>
            </w:tcBorders>
            <w:vAlign w:val="center"/>
          </w:tcPr>
          <w:p w14:paraId="0FCE7CF1" w14:textId="77777777" w:rsidR="00122FF0" w:rsidRDefault="00122FF0">
            <w:pPr>
              <w:widowControl w:val="0"/>
              <w:jc w:val="center"/>
              <w:rPr>
                <w:szCs w:val="24"/>
                <w:lang w:eastAsia="lt-LT"/>
              </w:rPr>
            </w:pPr>
          </w:p>
        </w:tc>
        <w:tc>
          <w:tcPr>
            <w:tcW w:w="360" w:type="dxa"/>
            <w:tcBorders>
              <w:top w:val="single" w:sz="4" w:space="0" w:color="auto"/>
              <w:left w:val="nil"/>
              <w:bottom w:val="single" w:sz="4" w:space="0" w:color="auto"/>
              <w:right w:val="nil"/>
            </w:tcBorders>
            <w:vAlign w:val="center"/>
          </w:tcPr>
          <w:p w14:paraId="0FCE7CF2" w14:textId="77777777" w:rsidR="00122FF0" w:rsidRDefault="00122FF0">
            <w:pPr>
              <w:widowControl w:val="0"/>
              <w:jc w:val="center"/>
              <w:rPr>
                <w:szCs w:val="24"/>
                <w:lang w:eastAsia="lt-LT"/>
              </w:rPr>
            </w:pPr>
          </w:p>
        </w:tc>
        <w:tc>
          <w:tcPr>
            <w:tcW w:w="240" w:type="dxa"/>
            <w:tcBorders>
              <w:top w:val="single" w:sz="4" w:space="0" w:color="auto"/>
              <w:left w:val="nil"/>
              <w:bottom w:val="single" w:sz="4" w:space="0" w:color="auto"/>
              <w:right w:val="nil"/>
            </w:tcBorders>
            <w:vAlign w:val="center"/>
          </w:tcPr>
          <w:p w14:paraId="0FCE7CF3" w14:textId="77777777" w:rsidR="00122FF0" w:rsidRDefault="00122FF0">
            <w:pPr>
              <w:widowControl w:val="0"/>
              <w:jc w:val="center"/>
              <w:rPr>
                <w:szCs w:val="24"/>
                <w:lang w:eastAsia="lt-LT"/>
              </w:rPr>
            </w:pPr>
          </w:p>
        </w:tc>
        <w:tc>
          <w:tcPr>
            <w:tcW w:w="360" w:type="dxa"/>
            <w:gridSpan w:val="2"/>
            <w:tcBorders>
              <w:top w:val="single" w:sz="4" w:space="0" w:color="auto"/>
              <w:left w:val="nil"/>
              <w:bottom w:val="single" w:sz="4" w:space="0" w:color="auto"/>
              <w:right w:val="nil"/>
            </w:tcBorders>
            <w:vAlign w:val="center"/>
          </w:tcPr>
          <w:p w14:paraId="0FCE7CF4" w14:textId="77777777" w:rsidR="00122FF0" w:rsidRDefault="00122FF0">
            <w:pPr>
              <w:widowControl w:val="0"/>
              <w:jc w:val="center"/>
              <w:rPr>
                <w:szCs w:val="24"/>
                <w:lang w:eastAsia="lt-LT"/>
              </w:rPr>
            </w:pPr>
          </w:p>
        </w:tc>
        <w:tc>
          <w:tcPr>
            <w:tcW w:w="360" w:type="dxa"/>
            <w:tcBorders>
              <w:top w:val="single" w:sz="4" w:space="0" w:color="auto"/>
              <w:left w:val="nil"/>
              <w:bottom w:val="single" w:sz="4" w:space="0" w:color="auto"/>
              <w:right w:val="nil"/>
            </w:tcBorders>
            <w:vAlign w:val="center"/>
          </w:tcPr>
          <w:p w14:paraId="0FCE7CF5" w14:textId="77777777" w:rsidR="00122FF0" w:rsidRDefault="00122FF0">
            <w:pPr>
              <w:widowControl w:val="0"/>
              <w:jc w:val="center"/>
              <w:rPr>
                <w:szCs w:val="24"/>
                <w:lang w:eastAsia="lt-LT"/>
              </w:rPr>
            </w:pPr>
          </w:p>
        </w:tc>
        <w:tc>
          <w:tcPr>
            <w:tcW w:w="551" w:type="dxa"/>
            <w:tcBorders>
              <w:top w:val="single" w:sz="4" w:space="0" w:color="auto"/>
              <w:left w:val="nil"/>
              <w:bottom w:val="single" w:sz="4" w:space="0" w:color="auto"/>
              <w:right w:val="single" w:sz="4" w:space="0" w:color="auto"/>
            </w:tcBorders>
            <w:vAlign w:val="center"/>
          </w:tcPr>
          <w:p w14:paraId="0FCE7CF6" w14:textId="77777777" w:rsidR="00122FF0" w:rsidRDefault="00122FF0">
            <w:pPr>
              <w:widowControl w:val="0"/>
              <w:jc w:val="center"/>
              <w:rPr>
                <w:szCs w:val="24"/>
                <w:lang w:eastAsia="lt-LT"/>
              </w:rPr>
            </w:pPr>
          </w:p>
        </w:tc>
      </w:tr>
    </w:tbl>
    <w:p w14:paraId="0FCE7CF8" w14:textId="77777777" w:rsidR="00122FF0" w:rsidRDefault="00A2474D">
      <w:pPr>
        <w:widowControl w:val="0"/>
        <w:ind w:firstLine="567"/>
        <w:jc w:val="both"/>
        <w:rPr>
          <w:szCs w:val="24"/>
          <w:lang w:eastAsia="lt-LT"/>
        </w:rPr>
      </w:pPr>
    </w:p>
    <w:p w14:paraId="0FCE7CF9" w14:textId="77777777" w:rsidR="00122FF0" w:rsidRDefault="00A2474D">
      <w:pPr>
        <w:widowControl w:val="0"/>
        <w:tabs>
          <w:tab w:val="left" w:pos="1080"/>
        </w:tabs>
        <w:ind w:firstLine="567"/>
        <w:jc w:val="both"/>
        <w:rPr>
          <w:szCs w:val="24"/>
          <w:lang w:eastAsia="lt-LT"/>
        </w:rPr>
      </w:pPr>
      <w:r>
        <w:rPr>
          <w:b/>
          <w:szCs w:val="24"/>
          <w:highlight w:val="lightGray"/>
          <w:lang w:eastAsia="lt-LT"/>
        </w:rPr>
        <w:t>87</w:t>
      </w:r>
      <w:r>
        <w:rPr>
          <w:b/>
          <w:szCs w:val="24"/>
          <w:highlight w:val="lightGray"/>
          <w:lang w:eastAsia="lt-LT"/>
        </w:rPr>
        <w:t xml:space="preserve">. </w:t>
      </w:r>
      <w:r>
        <w:rPr>
          <w:szCs w:val="24"/>
          <w:lang w:eastAsia="lt-LT"/>
        </w:rPr>
        <w:t>Asfalto mišinio stambiosios mineralinės medžiagos mažesnis didžiausios dalelės dydis taip pat ir didesnis atsparumas poliruojamumui turi teigiamą</w:t>
      </w:r>
      <w:r>
        <w:rPr>
          <w:szCs w:val="24"/>
          <w:lang w:eastAsia="lt-LT"/>
        </w:rPr>
        <w:t xml:space="preserve"> poveikį paviršiaus atsparumui slydimui ir šliaužimui. Stambiosios mineralinės medžiagos blogos formos (pvz., plokščių ir pailgų) dalelių didelis kiekis gali neigiamai veikti paviršiaus atsparumą slydimui ir šliaužimui.</w:t>
      </w:r>
    </w:p>
    <w:p w14:paraId="0FCE7CFA" w14:textId="77777777" w:rsidR="00122FF0" w:rsidRDefault="00A2474D">
      <w:pPr>
        <w:widowControl w:val="0"/>
        <w:tabs>
          <w:tab w:val="left" w:pos="1080"/>
        </w:tabs>
        <w:ind w:firstLine="567"/>
        <w:jc w:val="both"/>
        <w:rPr>
          <w:szCs w:val="24"/>
          <w:lang w:eastAsia="lt-LT"/>
        </w:rPr>
      </w:pPr>
      <w:r>
        <w:rPr>
          <w:b/>
          <w:szCs w:val="24"/>
          <w:highlight w:val="lightGray"/>
          <w:lang w:eastAsia="lt-LT"/>
        </w:rPr>
        <w:t>88</w:t>
      </w:r>
      <w:r>
        <w:rPr>
          <w:b/>
          <w:szCs w:val="24"/>
          <w:highlight w:val="lightGray"/>
          <w:lang w:eastAsia="lt-LT"/>
        </w:rPr>
        <w:t xml:space="preserve">. </w:t>
      </w:r>
      <w:r>
        <w:rPr>
          <w:szCs w:val="24"/>
          <w:lang w:eastAsia="lt-LT"/>
        </w:rPr>
        <w:t xml:space="preserve">Kai esant dideliam lengvųjų </w:t>
      </w:r>
      <w:r>
        <w:rPr>
          <w:szCs w:val="24"/>
          <w:lang w:eastAsia="lt-LT"/>
        </w:rPr>
        <w:t>automobilių eismui reikia atsižvelgti į triukšmo sklaidos techninius aspektus, rekomenduojama naudoti mišinį AC 5 PAS-H. Mišinį AC 8 PAS-H rekomenduojama naudoti tik ypatingais atvejais. Priklausomai nuo mišinio didžiausios dalelės dydžio, sluoksnio storis</w:t>
      </w:r>
      <w:r>
        <w:rPr>
          <w:szCs w:val="24"/>
          <w:lang w:eastAsia="lt-LT"/>
        </w:rPr>
        <w:t xml:space="preserve"> turi būti kaip galima plonesnis. Taip galima išgauti labai vienalytę paviršiaus tekstūrą.</w:t>
      </w:r>
    </w:p>
    <w:p w14:paraId="0FCE7CFB" w14:textId="77777777" w:rsidR="00122FF0" w:rsidRDefault="00A2474D">
      <w:pPr>
        <w:widowControl w:val="0"/>
        <w:tabs>
          <w:tab w:val="left" w:pos="1080"/>
        </w:tabs>
        <w:ind w:firstLine="567"/>
        <w:jc w:val="both"/>
        <w:rPr>
          <w:szCs w:val="24"/>
          <w:lang w:eastAsia="lt-LT"/>
        </w:rPr>
      </w:pPr>
      <w:r>
        <w:rPr>
          <w:b/>
          <w:szCs w:val="24"/>
          <w:highlight w:val="lightGray"/>
          <w:lang w:eastAsia="lt-LT"/>
        </w:rPr>
        <w:t>89</w:t>
      </w:r>
      <w:r>
        <w:rPr>
          <w:b/>
          <w:szCs w:val="24"/>
          <w:highlight w:val="lightGray"/>
          <w:lang w:eastAsia="lt-LT"/>
        </w:rPr>
        <w:t xml:space="preserve">. </w:t>
      </w:r>
      <w:r>
        <w:rPr>
          <w:szCs w:val="24"/>
          <w:lang w:eastAsia="lt-LT"/>
        </w:rPr>
        <w:t xml:space="preserve">Dangos paviršiaus šviesumas iš esmės priklauso nuo paviršiuje esančių šviesių mineralinių medžiagų kiekio. Atspindys papildomai dar yra veikiamas paviršiaus </w:t>
      </w:r>
      <w:r>
        <w:rPr>
          <w:szCs w:val="24"/>
          <w:lang w:eastAsia="lt-LT"/>
        </w:rPr>
        <w:t>tekstūros ir ypač priklauso nuo šviesą atspindinčių mineralinių medžiagų paviršiaus plotelių kiekio.</w:t>
      </w:r>
    </w:p>
    <w:p w14:paraId="0FCE7CFC" w14:textId="77777777" w:rsidR="00122FF0" w:rsidRDefault="00A2474D">
      <w:pPr>
        <w:widowControl w:val="0"/>
        <w:tabs>
          <w:tab w:val="left" w:pos="1080"/>
        </w:tabs>
        <w:ind w:firstLine="567"/>
        <w:jc w:val="both"/>
        <w:rPr>
          <w:szCs w:val="24"/>
          <w:lang w:eastAsia="lt-LT"/>
        </w:rPr>
      </w:pPr>
      <w:r>
        <w:rPr>
          <w:b/>
          <w:szCs w:val="24"/>
          <w:highlight w:val="lightGray"/>
          <w:lang w:eastAsia="lt-LT"/>
        </w:rPr>
        <w:t>90</w:t>
      </w:r>
      <w:r>
        <w:rPr>
          <w:b/>
          <w:szCs w:val="24"/>
          <w:highlight w:val="lightGray"/>
          <w:lang w:eastAsia="lt-LT"/>
        </w:rPr>
        <w:t xml:space="preserve">. </w:t>
      </w:r>
      <w:r>
        <w:rPr>
          <w:szCs w:val="24"/>
          <w:lang w:eastAsia="lt-LT"/>
        </w:rPr>
        <w:t xml:space="preserve">Tankinimui turi būti naudojami statiškai arba osciliavimo metodu tankinantys lygieji valciniai volai. Volai su įjungta vibracija gali tankinti tik </w:t>
      </w:r>
      <w:r>
        <w:rPr>
          <w:szCs w:val="24"/>
          <w:lang w:eastAsia="lt-LT"/>
        </w:rPr>
        <w:t>tuo atveju, jeigu yra įsitikinta, kad vibracijos poveikis nepadarys žalos posluoksniui ir plonam asfalto sluoksniui. Papildomos paviršiaus šiurkštinimo priemonės ploniems asfalto sluoksniams ant hidroizoliacijos, siekiant padidinti pradinį paviršiaus atspa</w:t>
      </w:r>
      <w:r>
        <w:rPr>
          <w:szCs w:val="24"/>
          <w:lang w:eastAsia="lt-LT"/>
        </w:rPr>
        <w:t>rumą slydimui arba šliaužimui, netaikomos.</w:t>
      </w:r>
    </w:p>
    <w:p w14:paraId="0FCE7CFD" w14:textId="77777777" w:rsidR="00122FF0" w:rsidRDefault="00A2474D">
      <w:pPr>
        <w:widowControl w:val="0"/>
        <w:tabs>
          <w:tab w:val="left" w:pos="1080"/>
        </w:tabs>
        <w:ind w:firstLine="567"/>
        <w:jc w:val="both"/>
        <w:rPr>
          <w:szCs w:val="24"/>
          <w:lang w:eastAsia="lt-LT"/>
        </w:rPr>
      </w:pPr>
      <w:r>
        <w:rPr>
          <w:b/>
          <w:szCs w:val="24"/>
          <w:highlight w:val="lightGray"/>
          <w:lang w:eastAsia="lt-LT"/>
        </w:rPr>
        <w:t>91</w:t>
      </w:r>
      <w:r>
        <w:rPr>
          <w:b/>
          <w:szCs w:val="24"/>
          <w:highlight w:val="lightGray"/>
          <w:lang w:eastAsia="lt-LT"/>
        </w:rPr>
        <w:t xml:space="preserve">. </w:t>
      </w:r>
      <w:r>
        <w:rPr>
          <w:szCs w:val="24"/>
          <w:lang w:eastAsia="lt-LT"/>
        </w:rPr>
        <w:t>Ankstesnė patirtis parodė, kad ploni asfalto sluoksniai ant hidroizoliacijos pasižymi triukšmą mažinančiomis savybėmis. Matavimų rezultatai parodė, kas pirminis triukšmo mažinimo efektas gali būti apie 4 d</w:t>
      </w:r>
      <w:r>
        <w:rPr>
          <w:szCs w:val="24"/>
          <w:lang w:eastAsia="lt-LT"/>
        </w:rPr>
        <w:t>B.</w:t>
      </w:r>
    </w:p>
    <w:p w14:paraId="0FCE7CFE" w14:textId="77777777" w:rsidR="00122FF0" w:rsidRDefault="00A2474D">
      <w:pPr>
        <w:widowControl w:val="0"/>
        <w:tabs>
          <w:tab w:val="left" w:pos="1080"/>
        </w:tabs>
        <w:ind w:firstLine="567"/>
        <w:jc w:val="both"/>
        <w:rPr>
          <w:szCs w:val="24"/>
          <w:lang w:eastAsia="lt-LT"/>
        </w:rPr>
      </w:pPr>
      <w:r>
        <w:rPr>
          <w:b/>
          <w:szCs w:val="24"/>
          <w:highlight w:val="lightGray"/>
          <w:lang w:eastAsia="lt-LT"/>
        </w:rPr>
        <w:t>92</w:t>
      </w:r>
      <w:r>
        <w:rPr>
          <w:b/>
          <w:szCs w:val="24"/>
          <w:highlight w:val="lightGray"/>
          <w:lang w:eastAsia="lt-LT"/>
        </w:rPr>
        <w:t xml:space="preserve">. </w:t>
      </w:r>
      <w:r>
        <w:rPr>
          <w:szCs w:val="24"/>
          <w:lang w:eastAsia="lt-LT"/>
        </w:rPr>
        <w:t>Paviršiaus tekstūra ir važiuojamosios dalies geometrija turi būti tokia, kad kritulių vanduo nesikauptų ir šio vandens nuleidimas (nutekėjimas) būtų užtikrintas. Todėl esant pakankamam skersiniam ir išilginiam nuolydžiui paviršiaus tekstūra turi</w:t>
      </w:r>
      <w:r>
        <w:rPr>
          <w:szCs w:val="24"/>
          <w:lang w:eastAsia="lt-LT"/>
        </w:rPr>
        <w:t xml:space="preserve"> būti uždara, kad kritulių vandenį būtų galima greitai nuleisti.</w:t>
      </w:r>
    </w:p>
    <w:p w14:paraId="0FCE7CFF" w14:textId="77777777" w:rsidR="00122FF0" w:rsidRDefault="00A2474D">
      <w:pPr>
        <w:widowControl w:val="0"/>
        <w:tabs>
          <w:tab w:val="left" w:pos="1080"/>
        </w:tabs>
        <w:ind w:firstLine="567"/>
        <w:jc w:val="both"/>
        <w:rPr>
          <w:szCs w:val="24"/>
          <w:lang w:eastAsia="lt-LT"/>
        </w:rPr>
      </w:pPr>
    </w:p>
    <w:p w14:paraId="0FCE7D00" w14:textId="77777777" w:rsidR="00122FF0" w:rsidRDefault="00A2474D">
      <w:pPr>
        <w:widowControl w:val="0"/>
        <w:jc w:val="center"/>
        <w:rPr>
          <w:b/>
          <w:szCs w:val="24"/>
          <w:lang w:eastAsia="lt-LT"/>
        </w:rPr>
      </w:pPr>
      <w:r>
        <w:rPr>
          <w:b/>
          <w:szCs w:val="24"/>
          <w:lang w:eastAsia="lt-LT"/>
        </w:rPr>
        <w:t>VIII</w:t>
      </w:r>
      <w:r>
        <w:rPr>
          <w:b/>
          <w:szCs w:val="24"/>
          <w:lang w:eastAsia="lt-LT"/>
        </w:rPr>
        <w:t xml:space="preserve"> SKIRSNIS. </w:t>
      </w:r>
      <w:r>
        <w:rPr>
          <w:b/>
          <w:szCs w:val="24"/>
          <w:lang w:eastAsia="lt-LT"/>
        </w:rPr>
        <w:t>PAVIRŠIAUS APDARAS (PA)</w:t>
      </w:r>
    </w:p>
    <w:p w14:paraId="0FCE7D01" w14:textId="77777777" w:rsidR="00122FF0" w:rsidRDefault="00122FF0">
      <w:pPr>
        <w:widowControl w:val="0"/>
        <w:jc w:val="center"/>
        <w:rPr>
          <w:b/>
          <w:szCs w:val="24"/>
          <w:lang w:eastAsia="lt-LT"/>
        </w:rPr>
      </w:pPr>
    </w:p>
    <w:p w14:paraId="0FCE7D02" w14:textId="77777777" w:rsidR="00122FF0" w:rsidRDefault="00A2474D">
      <w:pPr>
        <w:widowControl w:val="0"/>
        <w:jc w:val="both"/>
        <w:rPr>
          <w:b/>
          <w:szCs w:val="24"/>
          <w:lang w:eastAsia="lt-LT"/>
        </w:rPr>
      </w:pPr>
      <w:r>
        <w:rPr>
          <w:b/>
          <w:szCs w:val="24"/>
          <w:lang w:eastAsia="lt-LT"/>
        </w:rPr>
        <w:t>10 lentelė. Mineralinių medžiagų savybių įtaka paviršiaus apdaro eksploatacinėms charakteristikoms</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0"/>
        <w:gridCol w:w="1173"/>
        <w:gridCol w:w="1301"/>
        <w:gridCol w:w="1046"/>
        <w:gridCol w:w="1046"/>
        <w:gridCol w:w="403"/>
        <w:gridCol w:w="600"/>
        <w:gridCol w:w="43"/>
        <w:gridCol w:w="317"/>
        <w:gridCol w:w="360"/>
        <w:gridCol w:w="240"/>
        <w:gridCol w:w="129"/>
        <w:gridCol w:w="231"/>
        <w:gridCol w:w="360"/>
        <w:gridCol w:w="551"/>
      </w:tblGrid>
      <w:tr w:rsidR="00122FF0" w14:paraId="0FCE7D06" w14:textId="77777777">
        <w:trPr>
          <w:cantSplit/>
          <w:trHeight w:val="23"/>
          <w:jc w:val="center"/>
        </w:trPr>
        <w:tc>
          <w:tcPr>
            <w:tcW w:w="2443" w:type="dxa"/>
            <w:gridSpan w:val="2"/>
            <w:vMerge w:val="restart"/>
            <w:vAlign w:val="bottom"/>
          </w:tcPr>
          <w:p w14:paraId="0FCE7D03" w14:textId="77777777" w:rsidR="00122FF0" w:rsidRDefault="00A2474D">
            <w:pPr>
              <w:widowControl w:val="0"/>
              <w:jc w:val="center"/>
              <w:rPr>
                <w:szCs w:val="24"/>
                <w:lang w:eastAsia="lt-LT"/>
              </w:rPr>
            </w:pPr>
            <w:r>
              <w:rPr>
                <w:szCs w:val="24"/>
                <w:lang w:eastAsia="lt-LT"/>
              </w:rPr>
              <w:t>Asfalto mišinio mineralinė medžiaga</w:t>
            </w:r>
          </w:p>
        </w:tc>
        <w:tc>
          <w:tcPr>
            <w:tcW w:w="1301" w:type="dxa"/>
            <w:vMerge w:val="restart"/>
            <w:vAlign w:val="center"/>
          </w:tcPr>
          <w:p w14:paraId="0FCE7D04" w14:textId="77777777" w:rsidR="00122FF0" w:rsidRDefault="00A2474D">
            <w:pPr>
              <w:widowControl w:val="0"/>
              <w:jc w:val="center"/>
              <w:rPr>
                <w:szCs w:val="24"/>
                <w:lang w:eastAsia="lt-LT"/>
              </w:rPr>
            </w:pPr>
            <w:r>
              <w:rPr>
                <w:szCs w:val="24"/>
                <w:lang w:eastAsia="lt-LT"/>
              </w:rPr>
              <w:t>Vertės ar kategorijos mažėjimas M arba didėjimas D</w:t>
            </w:r>
          </w:p>
        </w:tc>
        <w:tc>
          <w:tcPr>
            <w:tcW w:w="5326" w:type="dxa"/>
            <w:gridSpan w:val="12"/>
            <w:vAlign w:val="center"/>
          </w:tcPr>
          <w:p w14:paraId="0FCE7D05" w14:textId="77777777" w:rsidR="00122FF0" w:rsidRDefault="00A2474D">
            <w:pPr>
              <w:widowControl w:val="0"/>
              <w:jc w:val="center"/>
              <w:rPr>
                <w:szCs w:val="24"/>
                <w:lang w:eastAsia="lt-LT"/>
              </w:rPr>
            </w:pPr>
            <w:r>
              <w:rPr>
                <w:szCs w:val="24"/>
                <w:lang w:eastAsia="lt-LT"/>
              </w:rPr>
              <w:t>Eksploatacinės charakteristikos</w:t>
            </w:r>
          </w:p>
        </w:tc>
      </w:tr>
      <w:tr w:rsidR="00122FF0" w14:paraId="0FCE7D0E" w14:textId="77777777">
        <w:trPr>
          <w:cantSplit/>
          <w:trHeight w:val="23"/>
          <w:jc w:val="center"/>
        </w:trPr>
        <w:tc>
          <w:tcPr>
            <w:tcW w:w="2443" w:type="dxa"/>
            <w:gridSpan w:val="2"/>
            <w:vMerge/>
            <w:vAlign w:val="center"/>
          </w:tcPr>
          <w:p w14:paraId="0FCE7D07" w14:textId="77777777" w:rsidR="00122FF0" w:rsidRDefault="00122FF0">
            <w:pPr>
              <w:widowControl w:val="0"/>
              <w:jc w:val="center"/>
              <w:rPr>
                <w:szCs w:val="24"/>
                <w:lang w:eastAsia="lt-LT"/>
              </w:rPr>
            </w:pPr>
          </w:p>
        </w:tc>
        <w:tc>
          <w:tcPr>
            <w:tcW w:w="1301" w:type="dxa"/>
            <w:vMerge/>
            <w:vAlign w:val="center"/>
          </w:tcPr>
          <w:p w14:paraId="0FCE7D08" w14:textId="77777777" w:rsidR="00122FF0" w:rsidRDefault="00122FF0">
            <w:pPr>
              <w:widowControl w:val="0"/>
              <w:jc w:val="center"/>
              <w:rPr>
                <w:szCs w:val="24"/>
                <w:lang w:eastAsia="lt-LT"/>
              </w:rPr>
            </w:pPr>
          </w:p>
        </w:tc>
        <w:tc>
          <w:tcPr>
            <w:tcW w:w="1046" w:type="dxa"/>
            <w:vAlign w:val="center"/>
          </w:tcPr>
          <w:p w14:paraId="0FCE7D09" w14:textId="77777777" w:rsidR="00122FF0" w:rsidRDefault="00A2474D">
            <w:pPr>
              <w:widowControl w:val="0"/>
              <w:jc w:val="center"/>
              <w:rPr>
                <w:szCs w:val="24"/>
                <w:lang w:eastAsia="lt-LT"/>
              </w:rPr>
            </w:pPr>
            <w:r>
              <w:rPr>
                <w:szCs w:val="24"/>
                <w:lang w:eastAsia="lt-LT"/>
              </w:rPr>
              <w:t>Atsparumas slydimui ir šliaužimui</w:t>
            </w:r>
          </w:p>
        </w:tc>
        <w:tc>
          <w:tcPr>
            <w:tcW w:w="1046" w:type="dxa"/>
            <w:vAlign w:val="center"/>
          </w:tcPr>
          <w:p w14:paraId="0FCE7D0A" w14:textId="77777777" w:rsidR="00122FF0" w:rsidRDefault="00A2474D">
            <w:pPr>
              <w:widowControl w:val="0"/>
              <w:jc w:val="center"/>
              <w:rPr>
                <w:szCs w:val="24"/>
                <w:lang w:eastAsia="lt-LT"/>
              </w:rPr>
            </w:pPr>
            <w:r>
              <w:rPr>
                <w:szCs w:val="24"/>
                <w:lang w:eastAsia="lt-LT"/>
              </w:rPr>
              <w:t>Šviesumas</w:t>
            </w:r>
          </w:p>
        </w:tc>
        <w:tc>
          <w:tcPr>
            <w:tcW w:w="1046" w:type="dxa"/>
            <w:gridSpan w:val="3"/>
            <w:vAlign w:val="center"/>
          </w:tcPr>
          <w:p w14:paraId="0FCE7D0B" w14:textId="77777777" w:rsidR="00122FF0" w:rsidRDefault="00A2474D">
            <w:pPr>
              <w:widowControl w:val="0"/>
              <w:jc w:val="center"/>
              <w:rPr>
                <w:szCs w:val="24"/>
                <w:lang w:eastAsia="lt-LT"/>
              </w:rPr>
            </w:pPr>
            <w:r>
              <w:rPr>
                <w:szCs w:val="24"/>
                <w:lang w:eastAsia="lt-LT"/>
              </w:rPr>
              <w:t>Atspindys</w:t>
            </w:r>
          </w:p>
        </w:tc>
        <w:tc>
          <w:tcPr>
            <w:tcW w:w="1046" w:type="dxa"/>
            <w:gridSpan w:val="4"/>
            <w:vAlign w:val="center"/>
          </w:tcPr>
          <w:p w14:paraId="0FCE7D0C" w14:textId="77777777" w:rsidR="00122FF0" w:rsidRDefault="00A2474D">
            <w:pPr>
              <w:widowControl w:val="0"/>
              <w:jc w:val="center"/>
              <w:rPr>
                <w:szCs w:val="24"/>
                <w:lang w:eastAsia="lt-LT"/>
              </w:rPr>
            </w:pPr>
            <w:r>
              <w:rPr>
                <w:szCs w:val="24"/>
                <w:lang w:eastAsia="lt-LT"/>
              </w:rPr>
              <w:t>Padangos ir dangos kontakto triukšmas</w:t>
            </w:r>
          </w:p>
        </w:tc>
        <w:tc>
          <w:tcPr>
            <w:tcW w:w="1142" w:type="dxa"/>
            <w:gridSpan w:val="3"/>
            <w:vAlign w:val="center"/>
          </w:tcPr>
          <w:p w14:paraId="0FCE7D0D" w14:textId="77777777" w:rsidR="00122FF0" w:rsidRDefault="00A2474D">
            <w:pPr>
              <w:widowControl w:val="0"/>
              <w:jc w:val="center"/>
              <w:rPr>
                <w:szCs w:val="24"/>
                <w:lang w:eastAsia="lt-LT"/>
              </w:rPr>
            </w:pPr>
            <w:r>
              <w:rPr>
                <w:szCs w:val="24"/>
                <w:lang w:eastAsia="lt-LT"/>
              </w:rPr>
              <w:t>Hidraulinės charakteristikos</w:t>
            </w:r>
          </w:p>
        </w:tc>
      </w:tr>
      <w:tr w:rsidR="00122FF0" w14:paraId="0FCE7D17" w14:textId="77777777">
        <w:trPr>
          <w:cantSplit/>
          <w:trHeight w:val="23"/>
          <w:jc w:val="center"/>
        </w:trPr>
        <w:tc>
          <w:tcPr>
            <w:tcW w:w="1270" w:type="dxa"/>
            <w:vMerge w:val="restart"/>
            <w:vAlign w:val="center"/>
          </w:tcPr>
          <w:p w14:paraId="0FCE7D0F" w14:textId="77777777" w:rsidR="00122FF0" w:rsidRDefault="00A2474D">
            <w:pPr>
              <w:widowControl w:val="0"/>
              <w:jc w:val="center"/>
              <w:rPr>
                <w:szCs w:val="24"/>
                <w:lang w:eastAsia="lt-LT"/>
              </w:rPr>
            </w:pPr>
            <w:r>
              <w:rPr>
                <w:szCs w:val="24"/>
                <w:lang w:eastAsia="lt-LT"/>
              </w:rPr>
              <w:t>Granuliometrinės savybės</w:t>
            </w:r>
          </w:p>
        </w:tc>
        <w:tc>
          <w:tcPr>
            <w:tcW w:w="1173" w:type="dxa"/>
            <w:vAlign w:val="center"/>
          </w:tcPr>
          <w:p w14:paraId="0FCE7D10" w14:textId="77777777" w:rsidR="00122FF0" w:rsidRDefault="00A2474D">
            <w:pPr>
              <w:widowControl w:val="0"/>
              <w:jc w:val="center"/>
              <w:rPr>
                <w:szCs w:val="24"/>
                <w:lang w:eastAsia="lt-LT"/>
              </w:rPr>
            </w:pPr>
            <w:r>
              <w:rPr>
                <w:szCs w:val="24"/>
                <w:lang w:eastAsia="lt-LT"/>
              </w:rPr>
              <w:t xml:space="preserve">Didžiausios dalelės </w:t>
            </w:r>
            <w:r>
              <w:rPr>
                <w:szCs w:val="24"/>
                <w:lang w:eastAsia="lt-LT"/>
              </w:rPr>
              <w:t>dydis D</w:t>
            </w:r>
          </w:p>
        </w:tc>
        <w:tc>
          <w:tcPr>
            <w:tcW w:w="1301" w:type="dxa"/>
            <w:vAlign w:val="center"/>
          </w:tcPr>
          <w:p w14:paraId="0FCE7D11" w14:textId="77777777" w:rsidR="00122FF0" w:rsidRDefault="00A2474D">
            <w:pPr>
              <w:widowControl w:val="0"/>
              <w:jc w:val="center"/>
              <w:rPr>
                <w:szCs w:val="24"/>
                <w:lang w:eastAsia="lt-LT"/>
              </w:rPr>
            </w:pPr>
            <w:r>
              <w:rPr>
                <w:szCs w:val="24"/>
                <w:lang w:eastAsia="lt-LT"/>
              </w:rPr>
              <w:t>M</w:t>
            </w:r>
          </w:p>
        </w:tc>
        <w:tc>
          <w:tcPr>
            <w:tcW w:w="1046" w:type="dxa"/>
            <w:vAlign w:val="center"/>
          </w:tcPr>
          <w:p w14:paraId="0FCE7D12" w14:textId="77777777" w:rsidR="00122FF0" w:rsidRDefault="00A2474D">
            <w:pPr>
              <w:widowControl w:val="0"/>
              <w:jc w:val="center"/>
              <w:rPr>
                <w:szCs w:val="24"/>
                <w:lang w:eastAsia="lt-LT"/>
              </w:rPr>
            </w:pPr>
            <w:r>
              <w:rPr>
                <w:szCs w:val="24"/>
                <w:lang w:eastAsia="lt-LT"/>
              </w:rPr>
              <w:t>+</w:t>
            </w:r>
          </w:p>
        </w:tc>
        <w:tc>
          <w:tcPr>
            <w:tcW w:w="1046" w:type="dxa"/>
            <w:vAlign w:val="center"/>
          </w:tcPr>
          <w:p w14:paraId="0FCE7D13"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D14" w14:textId="77777777" w:rsidR="00122FF0" w:rsidRDefault="00A2474D">
            <w:pPr>
              <w:widowControl w:val="0"/>
              <w:jc w:val="center"/>
              <w:rPr>
                <w:szCs w:val="24"/>
                <w:lang w:eastAsia="lt-LT"/>
              </w:rPr>
            </w:pPr>
            <w:r>
              <w:rPr>
                <w:szCs w:val="24"/>
                <w:lang w:eastAsia="lt-LT"/>
              </w:rPr>
              <w:t>+</w:t>
            </w:r>
          </w:p>
        </w:tc>
        <w:tc>
          <w:tcPr>
            <w:tcW w:w="1046" w:type="dxa"/>
            <w:gridSpan w:val="4"/>
            <w:vAlign w:val="center"/>
          </w:tcPr>
          <w:p w14:paraId="0FCE7D15" w14:textId="77777777" w:rsidR="00122FF0" w:rsidRDefault="00A2474D">
            <w:pPr>
              <w:widowControl w:val="0"/>
              <w:jc w:val="center"/>
              <w:rPr>
                <w:szCs w:val="24"/>
                <w:lang w:eastAsia="lt-LT"/>
              </w:rPr>
            </w:pPr>
            <w:r>
              <w:rPr>
                <w:szCs w:val="24"/>
                <w:lang w:eastAsia="lt-LT"/>
              </w:rPr>
              <w:t>+</w:t>
            </w:r>
          </w:p>
        </w:tc>
        <w:tc>
          <w:tcPr>
            <w:tcW w:w="1142" w:type="dxa"/>
            <w:gridSpan w:val="3"/>
            <w:vAlign w:val="center"/>
          </w:tcPr>
          <w:p w14:paraId="0FCE7D16" w14:textId="77777777" w:rsidR="00122FF0" w:rsidRDefault="00A2474D">
            <w:pPr>
              <w:widowControl w:val="0"/>
              <w:jc w:val="center"/>
              <w:rPr>
                <w:szCs w:val="24"/>
                <w:lang w:eastAsia="lt-LT"/>
              </w:rPr>
            </w:pPr>
            <w:r>
              <w:rPr>
                <w:szCs w:val="24"/>
                <w:lang w:eastAsia="lt-LT"/>
              </w:rPr>
              <w:t>n</w:t>
            </w:r>
          </w:p>
        </w:tc>
      </w:tr>
      <w:tr w:rsidR="00122FF0" w14:paraId="0FCE7D21" w14:textId="77777777">
        <w:trPr>
          <w:cantSplit/>
          <w:trHeight w:val="23"/>
          <w:jc w:val="center"/>
        </w:trPr>
        <w:tc>
          <w:tcPr>
            <w:tcW w:w="1270" w:type="dxa"/>
            <w:vMerge/>
            <w:vAlign w:val="center"/>
          </w:tcPr>
          <w:p w14:paraId="0FCE7D18" w14:textId="77777777" w:rsidR="00122FF0" w:rsidRDefault="00122FF0">
            <w:pPr>
              <w:widowControl w:val="0"/>
              <w:jc w:val="center"/>
              <w:rPr>
                <w:szCs w:val="24"/>
                <w:lang w:eastAsia="lt-LT"/>
              </w:rPr>
            </w:pPr>
          </w:p>
        </w:tc>
        <w:tc>
          <w:tcPr>
            <w:tcW w:w="1173" w:type="dxa"/>
            <w:vAlign w:val="center"/>
          </w:tcPr>
          <w:p w14:paraId="0FCE7D19" w14:textId="77777777" w:rsidR="00122FF0" w:rsidRDefault="00A2474D">
            <w:pPr>
              <w:widowControl w:val="0"/>
              <w:jc w:val="center"/>
              <w:rPr>
                <w:szCs w:val="24"/>
                <w:lang w:eastAsia="lt-LT"/>
              </w:rPr>
            </w:pPr>
            <w:r>
              <w:rPr>
                <w:szCs w:val="24"/>
                <w:lang w:eastAsia="lt-LT"/>
              </w:rPr>
              <w:t>Dalelių formos/ plokštumo rodiklis</w:t>
            </w:r>
          </w:p>
          <w:p w14:paraId="0FCE7D1A" w14:textId="77777777" w:rsidR="00122FF0" w:rsidRDefault="00A2474D">
            <w:pPr>
              <w:widowControl w:val="0"/>
              <w:jc w:val="center"/>
              <w:rPr>
                <w:szCs w:val="24"/>
                <w:lang w:eastAsia="lt-LT"/>
              </w:rPr>
            </w:pPr>
            <w:r>
              <w:rPr>
                <w:szCs w:val="24"/>
                <w:lang w:eastAsia="lt-LT"/>
              </w:rPr>
              <w:t>(SI/FI)</w:t>
            </w:r>
          </w:p>
        </w:tc>
        <w:tc>
          <w:tcPr>
            <w:tcW w:w="1301" w:type="dxa"/>
            <w:vAlign w:val="center"/>
          </w:tcPr>
          <w:p w14:paraId="0FCE7D1B" w14:textId="77777777" w:rsidR="00122FF0" w:rsidRDefault="00A2474D">
            <w:pPr>
              <w:widowControl w:val="0"/>
              <w:jc w:val="center"/>
              <w:rPr>
                <w:szCs w:val="24"/>
                <w:lang w:eastAsia="lt-LT"/>
              </w:rPr>
            </w:pPr>
            <w:r>
              <w:rPr>
                <w:szCs w:val="24"/>
                <w:lang w:eastAsia="lt-LT"/>
              </w:rPr>
              <w:t>M</w:t>
            </w:r>
          </w:p>
        </w:tc>
        <w:tc>
          <w:tcPr>
            <w:tcW w:w="1046" w:type="dxa"/>
            <w:vAlign w:val="center"/>
          </w:tcPr>
          <w:p w14:paraId="0FCE7D1C" w14:textId="77777777" w:rsidR="00122FF0" w:rsidRDefault="00A2474D">
            <w:pPr>
              <w:widowControl w:val="0"/>
              <w:jc w:val="center"/>
              <w:rPr>
                <w:szCs w:val="24"/>
                <w:lang w:eastAsia="lt-LT"/>
              </w:rPr>
            </w:pPr>
            <w:r>
              <w:rPr>
                <w:szCs w:val="24"/>
                <w:lang w:eastAsia="lt-LT"/>
              </w:rPr>
              <w:t>+</w:t>
            </w:r>
          </w:p>
        </w:tc>
        <w:tc>
          <w:tcPr>
            <w:tcW w:w="1046" w:type="dxa"/>
            <w:vAlign w:val="center"/>
          </w:tcPr>
          <w:p w14:paraId="0FCE7D1D"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D1E" w14:textId="77777777" w:rsidR="00122FF0" w:rsidRDefault="00A2474D">
            <w:pPr>
              <w:widowControl w:val="0"/>
              <w:jc w:val="center"/>
              <w:rPr>
                <w:szCs w:val="24"/>
                <w:lang w:eastAsia="lt-LT"/>
              </w:rPr>
            </w:pPr>
            <w:r>
              <w:rPr>
                <w:szCs w:val="24"/>
                <w:lang w:eastAsia="lt-LT"/>
              </w:rPr>
              <w:t>+</w:t>
            </w:r>
          </w:p>
        </w:tc>
        <w:tc>
          <w:tcPr>
            <w:tcW w:w="1046" w:type="dxa"/>
            <w:gridSpan w:val="4"/>
            <w:vAlign w:val="center"/>
          </w:tcPr>
          <w:p w14:paraId="0FCE7D1F" w14:textId="77777777" w:rsidR="00122FF0" w:rsidRDefault="00A2474D">
            <w:pPr>
              <w:widowControl w:val="0"/>
              <w:jc w:val="center"/>
              <w:rPr>
                <w:szCs w:val="24"/>
                <w:lang w:eastAsia="lt-LT"/>
              </w:rPr>
            </w:pPr>
            <w:r>
              <w:rPr>
                <w:szCs w:val="24"/>
                <w:lang w:eastAsia="lt-LT"/>
              </w:rPr>
              <w:t>+</w:t>
            </w:r>
          </w:p>
        </w:tc>
        <w:tc>
          <w:tcPr>
            <w:tcW w:w="1142" w:type="dxa"/>
            <w:gridSpan w:val="3"/>
            <w:vAlign w:val="center"/>
          </w:tcPr>
          <w:p w14:paraId="0FCE7D20" w14:textId="77777777" w:rsidR="00122FF0" w:rsidRDefault="00A2474D">
            <w:pPr>
              <w:widowControl w:val="0"/>
              <w:jc w:val="center"/>
              <w:rPr>
                <w:szCs w:val="24"/>
                <w:lang w:eastAsia="lt-LT"/>
              </w:rPr>
            </w:pPr>
            <w:r>
              <w:rPr>
                <w:szCs w:val="24"/>
                <w:lang w:eastAsia="lt-LT"/>
              </w:rPr>
              <w:t>n</w:t>
            </w:r>
          </w:p>
        </w:tc>
      </w:tr>
      <w:tr w:rsidR="00122FF0" w14:paraId="0FCE7D2A" w14:textId="77777777">
        <w:trPr>
          <w:cantSplit/>
          <w:trHeight w:val="23"/>
          <w:jc w:val="center"/>
        </w:trPr>
        <w:tc>
          <w:tcPr>
            <w:tcW w:w="1270" w:type="dxa"/>
            <w:vAlign w:val="center"/>
          </w:tcPr>
          <w:p w14:paraId="0FCE7D22" w14:textId="77777777" w:rsidR="00122FF0" w:rsidRDefault="00A2474D">
            <w:pPr>
              <w:widowControl w:val="0"/>
              <w:jc w:val="center"/>
              <w:rPr>
                <w:szCs w:val="24"/>
                <w:lang w:eastAsia="lt-LT"/>
              </w:rPr>
            </w:pPr>
            <w:r>
              <w:rPr>
                <w:szCs w:val="24"/>
                <w:lang w:eastAsia="lt-LT"/>
              </w:rPr>
              <w:t>Atsparumas poliruojamumui</w:t>
            </w:r>
          </w:p>
        </w:tc>
        <w:tc>
          <w:tcPr>
            <w:tcW w:w="1173" w:type="dxa"/>
            <w:vAlign w:val="center"/>
          </w:tcPr>
          <w:p w14:paraId="0FCE7D23" w14:textId="77777777" w:rsidR="00122FF0" w:rsidRDefault="00A2474D">
            <w:pPr>
              <w:widowControl w:val="0"/>
              <w:jc w:val="center"/>
              <w:rPr>
                <w:szCs w:val="24"/>
                <w:lang w:eastAsia="lt-LT"/>
              </w:rPr>
            </w:pPr>
            <w:r>
              <w:rPr>
                <w:szCs w:val="24"/>
                <w:lang w:eastAsia="lt-LT"/>
              </w:rPr>
              <w:t>PSV (Stm)</w:t>
            </w:r>
          </w:p>
        </w:tc>
        <w:tc>
          <w:tcPr>
            <w:tcW w:w="1301" w:type="dxa"/>
            <w:vAlign w:val="center"/>
          </w:tcPr>
          <w:p w14:paraId="0FCE7D24" w14:textId="77777777" w:rsidR="00122FF0" w:rsidRDefault="00A2474D">
            <w:pPr>
              <w:widowControl w:val="0"/>
              <w:jc w:val="center"/>
              <w:rPr>
                <w:szCs w:val="24"/>
                <w:lang w:eastAsia="lt-LT"/>
              </w:rPr>
            </w:pPr>
            <w:r>
              <w:rPr>
                <w:szCs w:val="24"/>
                <w:lang w:eastAsia="lt-LT"/>
              </w:rPr>
              <w:t>D</w:t>
            </w:r>
          </w:p>
        </w:tc>
        <w:tc>
          <w:tcPr>
            <w:tcW w:w="1046" w:type="dxa"/>
            <w:vAlign w:val="center"/>
          </w:tcPr>
          <w:p w14:paraId="0FCE7D25" w14:textId="77777777" w:rsidR="00122FF0" w:rsidRDefault="00A2474D">
            <w:pPr>
              <w:widowControl w:val="0"/>
              <w:jc w:val="center"/>
              <w:rPr>
                <w:szCs w:val="24"/>
                <w:lang w:eastAsia="lt-LT"/>
              </w:rPr>
            </w:pPr>
            <w:r>
              <w:rPr>
                <w:szCs w:val="24"/>
                <w:lang w:eastAsia="lt-LT"/>
              </w:rPr>
              <w:t>++</w:t>
            </w:r>
          </w:p>
        </w:tc>
        <w:tc>
          <w:tcPr>
            <w:tcW w:w="1046" w:type="dxa"/>
            <w:vAlign w:val="center"/>
          </w:tcPr>
          <w:p w14:paraId="0FCE7D26" w14:textId="77777777" w:rsidR="00122FF0" w:rsidRDefault="00A2474D">
            <w:pPr>
              <w:widowControl w:val="0"/>
              <w:jc w:val="center"/>
              <w:rPr>
                <w:szCs w:val="24"/>
                <w:lang w:eastAsia="lt-LT"/>
              </w:rPr>
            </w:pPr>
            <w:r>
              <w:rPr>
                <w:szCs w:val="24"/>
                <w:lang w:eastAsia="lt-LT"/>
              </w:rPr>
              <w:t>n</w:t>
            </w:r>
          </w:p>
        </w:tc>
        <w:tc>
          <w:tcPr>
            <w:tcW w:w="1046" w:type="dxa"/>
            <w:gridSpan w:val="3"/>
            <w:vAlign w:val="center"/>
          </w:tcPr>
          <w:p w14:paraId="0FCE7D27" w14:textId="77777777" w:rsidR="00122FF0" w:rsidRDefault="00A2474D">
            <w:pPr>
              <w:widowControl w:val="0"/>
              <w:jc w:val="center"/>
              <w:rPr>
                <w:szCs w:val="24"/>
                <w:lang w:eastAsia="lt-LT"/>
              </w:rPr>
            </w:pPr>
            <w:r>
              <w:rPr>
                <w:szCs w:val="24"/>
                <w:lang w:eastAsia="lt-LT"/>
              </w:rPr>
              <w:t>+</w:t>
            </w:r>
          </w:p>
        </w:tc>
        <w:tc>
          <w:tcPr>
            <w:tcW w:w="1046" w:type="dxa"/>
            <w:gridSpan w:val="4"/>
            <w:vAlign w:val="center"/>
          </w:tcPr>
          <w:p w14:paraId="0FCE7D28" w14:textId="77777777" w:rsidR="00122FF0" w:rsidRDefault="00A2474D">
            <w:pPr>
              <w:widowControl w:val="0"/>
              <w:jc w:val="center"/>
              <w:rPr>
                <w:szCs w:val="24"/>
                <w:lang w:eastAsia="lt-LT"/>
              </w:rPr>
            </w:pPr>
            <w:r>
              <w:rPr>
                <w:szCs w:val="24"/>
                <w:lang w:eastAsia="lt-LT"/>
              </w:rPr>
              <w:t>n</w:t>
            </w:r>
          </w:p>
        </w:tc>
        <w:tc>
          <w:tcPr>
            <w:tcW w:w="1142" w:type="dxa"/>
            <w:gridSpan w:val="3"/>
            <w:vAlign w:val="center"/>
          </w:tcPr>
          <w:p w14:paraId="0FCE7D29" w14:textId="77777777" w:rsidR="00122FF0" w:rsidRDefault="00A2474D">
            <w:pPr>
              <w:widowControl w:val="0"/>
              <w:jc w:val="center"/>
              <w:rPr>
                <w:szCs w:val="24"/>
                <w:lang w:eastAsia="lt-LT"/>
              </w:rPr>
            </w:pPr>
            <w:r>
              <w:rPr>
                <w:szCs w:val="24"/>
                <w:lang w:eastAsia="lt-LT"/>
              </w:rPr>
              <w:t>n</w:t>
            </w:r>
          </w:p>
        </w:tc>
      </w:tr>
      <w:tr w:rsidR="00122FF0" w14:paraId="0FCE7D33" w14:textId="77777777">
        <w:trPr>
          <w:cantSplit/>
          <w:trHeight w:val="23"/>
          <w:jc w:val="center"/>
        </w:trPr>
        <w:tc>
          <w:tcPr>
            <w:tcW w:w="1270" w:type="dxa"/>
            <w:vAlign w:val="center"/>
          </w:tcPr>
          <w:p w14:paraId="0FCE7D2B" w14:textId="77777777" w:rsidR="00122FF0" w:rsidRDefault="00A2474D">
            <w:pPr>
              <w:widowControl w:val="0"/>
              <w:jc w:val="center"/>
              <w:rPr>
                <w:szCs w:val="24"/>
                <w:lang w:eastAsia="lt-LT"/>
              </w:rPr>
            </w:pPr>
            <w:r>
              <w:rPr>
                <w:szCs w:val="24"/>
                <w:lang w:eastAsia="lt-LT"/>
              </w:rPr>
              <w:t>Šviesumas</w:t>
            </w:r>
          </w:p>
        </w:tc>
        <w:tc>
          <w:tcPr>
            <w:tcW w:w="1173" w:type="dxa"/>
            <w:vAlign w:val="center"/>
          </w:tcPr>
          <w:p w14:paraId="0FCE7D2C" w14:textId="77777777" w:rsidR="00122FF0" w:rsidRDefault="00A2474D">
            <w:pPr>
              <w:widowControl w:val="0"/>
              <w:jc w:val="center"/>
              <w:rPr>
                <w:szCs w:val="24"/>
                <w:lang w:eastAsia="lt-LT"/>
              </w:rPr>
            </w:pPr>
            <w:r>
              <w:rPr>
                <w:szCs w:val="24"/>
                <w:lang w:eastAsia="lt-LT"/>
              </w:rPr>
              <w:t>q</w:t>
            </w:r>
            <w:r>
              <w:rPr>
                <w:szCs w:val="24"/>
                <w:vertAlign w:val="subscript"/>
                <w:lang w:eastAsia="lt-LT"/>
              </w:rPr>
              <w:t>p</w:t>
            </w:r>
            <w:r>
              <w:rPr>
                <w:szCs w:val="24"/>
                <w:lang w:eastAsia="lt-LT"/>
              </w:rPr>
              <w:t xml:space="preserve"> (Stm)</w:t>
            </w:r>
          </w:p>
        </w:tc>
        <w:tc>
          <w:tcPr>
            <w:tcW w:w="1301" w:type="dxa"/>
            <w:vAlign w:val="center"/>
          </w:tcPr>
          <w:p w14:paraId="0FCE7D2D" w14:textId="77777777" w:rsidR="00122FF0" w:rsidRDefault="00A2474D">
            <w:pPr>
              <w:widowControl w:val="0"/>
              <w:jc w:val="center"/>
              <w:rPr>
                <w:szCs w:val="24"/>
                <w:lang w:eastAsia="lt-LT"/>
              </w:rPr>
            </w:pPr>
            <w:r>
              <w:rPr>
                <w:szCs w:val="24"/>
                <w:lang w:eastAsia="lt-LT"/>
              </w:rPr>
              <w:t>D</w:t>
            </w:r>
          </w:p>
        </w:tc>
        <w:tc>
          <w:tcPr>
            <w:tcW w:w="1046" w:type="dxa"/>
            <w:vAlign w:val="center"/>
          </w:tcPr>
          <w:p w14:paraId="0FCE7D2E" w14:textId="77777777" w:rsidR="00122FF0" w:rsidRDefault="00A2474D">
            <w:pPr>
              <w:widowControl w:val="0"/>
              <w:jc w:val="center"/>
              <w:rPr>
                <w:szCs w:val="24"/>
                <w:lang w:eastAsia="lt-LT"/>
              </w:rPr>
            </w:pPr>
            <w:r>
              <w:rPr>
                <w:szCs w:val="24"/>
                <w:lang w:eastAsia="lt-LT"/>
              </w:rPr>
              <w:t>n</w:t>
            </w:r>
          </w:p>
        </w:tc>
        <w:tc>
          <w:tcPr>
            <w:tcW w:w="1046" w:type="dxa"/>
            <w:vAlign w:val="center"/>
          </w:tcPr>
          <w:p w14:paraId="0FCE7D2F" w14:textId="77777777" w:rsidR="00122FF0" w:rsidRDefault="00A2474D">
            <w:pPr>
              <w:widowControl w:val="0"/>
              <w:jc w:val="center"/>
              <w:rPr>
                <w:szCs w:val="24"/>
                <w:lang w:eastAsia="lt-LT"/>
              </w:rPr>
            </w:pPr>
            <w:r>
              <w:rPr>
                <w:szCs w:val="24"/>
                <w:lang w:eastAsia="lt-LT"/>
              </w:rPr>
              <w:t>++</w:t>
            </w:r>
          </w:p>
        </w:tc>
        <w:tc>
          <w:tcPr>
            <w:tcW w:w="1046" w:type="dxa"/>
            <w:gridSpan w:val="3"/>
            <w:vAlign w:val="center"/>
          </w:tcPr>
          <w:p w14:paraId="0FCE7D30" w14:textId="77777777" w:rsidR="00122FF0" w:rsidRDefault="00A2474D">
            <w:pPr>
              <w:widowControl w:val="0"/>
              <w:jc w:val="center"/>
              <w:rPr>
                <w:szCs w:val="24"/>
                <w:lang w:eastAsia="lt-LT"/>
              </w:rPr>
            </w:pPr>
            <w:r>
              <w:rPr>
                <w:szCs w:val="24"/>
                <w:lang w:eastAsia="lt-LT"/>
              </w:rPr>
              <w:t>n</w:t>
            </w:r>
          </w:p>
        </w:tc>
        <w:tc>
          <w:tcPr>
            <w:tcW w:w="1046" w:type="dxa"/>
            <w:gridSpan w:val="4"/>
            <w:vAlign w:val="center"/>
          </w:tcPr>
          <w:p w14:paraId="0FCE7D31" w14:textId="77777777" w:rsidR="00122FF0" w:rsidRDefault="00A2474D">
            <w:pPr>
              <w:widowControl w:val="0"/>
              <w:jc w:val="center"/>
              <w:rPr>
                <w:szCs w:val="24"/>
                <w:lang w:eastAsia="lt-LT"/>
              </w:rPr>
            </w:pPr>
            <w:r>
              <w:rPr>
                <w:szCs w:val="24"/>
                <w:lang w:eastAsia="lt-LT"/>
              </w:rPr>
              <w:t>n</w:t>
            </w:r>
          </w:p>
        </w:tc>
        <w:tc>
          <w:tcPr>
            <w:tcW w:w="1142" w:type="dxa"/>
            <w:gridSpan w:val="3"/>
            <w:vAlign w:val="center"/>
          </w:tcPr>
          <w:p w14:paraId="0FCE7D32" w14:textId="77777777" w:rsidR="00122FF0" w:rsidRDefault="00A2474D">
            <w:pPr>
              <w:widowControl w:val="0"/>
              <w:jc w:val="center"/>
              <w:rPr>
                <w:szCs w:val="24"/>
                <w:lang w:eastAsia="lt-LT"/>
              </w:rPr>
            </w:pPr>
            <w:r>
              <w:rPr>
                <w:szCs w:val="24"/>
                <w:lang w:eastAsia="lt-LT"/>
              </w:rPr>
              <w:t>n</w:t>
            </w:r>
          </w:p>
        </w:tc>
      </w:tr>
      <w:tr w:rsidR="00122FF0" w14:paraId="0FCE7D40" w14:textId="77777777">
        <w:trPr>
          <w:cantSplit/>
          <w:trHeight w:val="23"/>
          <w:jc w:val="center"/>
        </w:trPr>
        <w:tc>
          <w:tcPr>
            <w:tcW w:w="6239" w:type="dxa"/>
            <w:gridSpan w:val="6"/>
            <w:tcBorders>
              <w:top w:val="single" w:sz="4" w:space="0" w:color="auto"/>
              <w:left w:val="single" w:sz="4" w:space="0" w:color="auto"/>
              <w:bottom w:val="single" w:sz="4" w:space="0" w:color="auto"/>
              <w:right w:val="nil"/>
            </w:tcBorders>
          </w:tcPr>
          <w:p w14:paraId="0FCE7D34" w14:textId="77777777" w:rsidR="00122FF0" w:rsidRDefault="00A2474D">
            <w:pPr>
              <w:widowControl w:val="0"/>
              <w:rPr>
                <w:szCs w:val="24"/>
                <w:lang w:eastAsia="lt-LT"/>
              </w:rPr>
            </w:pPr>
            <w:r>
              <w:rPr>
                <w:szCs w:val="24"/>
                <w:lang w:eastAsia="lt-LT"/>
              </w:rPr>
              <w:lastRenderedPageBreak/>
              <w:t>(++) – labai teigiama įtaka</w:t>
            </w:r>
          </w:p>
          <w:p w14:paraId="0FCE7D35" w14:textId="77777777" w:rsidR="00122FF0" w:rsidRDefault="00A2474D">
            <w:pPr>
              <w:widowControl w:val="0"/>
              <w:rPr>
                <w:szCs w:val="24"/>
                <w:lang w:eastAsia="lt-LT"/>
              </w:rPr>
            </w:pPr>
            <w:r>
              <w:rPr>
                <w:szCs w:val="24"/>
                <w:lang w:eastAsia="lt-LT"/>
              </w:rPr>
              <w:t>(+) – teigiama įtaka</w:t>
            </w:r>
          </w:p>
          <w:p w14:paraId="0FCE7D36" w14:textId="77777777" w:rsidR="00122FF0" w:rsidRDefault="00A2474D">
            <w:pPr>
              <w:widowControl w:val="0"/>
              <w:rPr>
                <w:szCs w:val="24"/>
                <w:lang w:eastAsia="lt-LT"/>
              </w:rPr>
            </w:pPr>
            <w:r>
              <w:rPr>
                <w:szCs w:val="24"/>
                <w:lang w:eastAsia="lt-LT"/>
              </w:rPr>
              <w:t>n – nėra įtakos/įtaka nežinoma</w:t>
            </w:r>
          </w:p>
          <w:p w14:paraId="0FCE7D37" w14:textId="77777777" w:rsidR="00122FF0" w:rsidRDefault="00A2474D">
            <w:pPr>
              <w:widowControl w:val="0"/>
              <w:rPr>
                <w:szCs w:val="24"/>
                <w:lang w:eastAsia="lt-LT"/>
              </w:rPr>
            </w:pPr>
            <w:r>
              <w:rPr>
                <w:szCs w:val="24"/>
                <w:lang w:eastAsia="lt-LT"/>
              </w:rPr>
              <w:t>Stm – stambioji</w:t>
            </w:r>
            <w:r>
              <w:rPr>
                <w:szCs w:val="24"/>
                <w:lang w:eastAsia="lt-LT"/>
              </w:rPr>
              <w:t xml:space="preserve"> mineralinė medžiaga</w:t>
            </w:r>
          </w:p>
          <w:p w14:paraId="0FCE7D38" w14:textId="77777777" w:rsidR="00122FF0" w:rsidRDefault="00A2474D">
            <w:pPr>
              <w:widowControl w:val="0"/>
              <w:rPr>
                <w:szCs w:val="24"/>
                <w:lang w:eastAsia="lt-LT"/>
              </w:rPr>
            </w:pPr>
            <w:r>
              <w:rPr>
                <w:szCs w:val="24"/>
                <w:lang w:eastAsia="lt-LT"/>
              </w:rPr>
              <w:t>Smm – smulkioji mineralinė medžiaga</w:t>
            </w:r>
          </w:p>
        </w:tc>
        <w:tc>
          <w:tcPr>
            <w:tcW w:w="600" w:type="dxa"/>
            <w:tcBorders>
              <w:top w:val="single" w:sz="4" w:space="0" w:color="auto"/>
              <w:left w:val="nil"/>
              <w:bottom w:val="single" w:sz="4" w:space="0" w:color="auto"/>
              <w:right w:val="nil"/>
            </w:tcBorders>
            <w:vAlign w:val="center"/>
          </w:tcPr>
          <w:p w14:paraId="0FCE7D39" w14:textId="77777777" w:rsidR="00122FF0" w:rsidRDefault="00122FF0">
            <w:pPr>
              <w:widowControl w:val="0"/>
              <w:jc w:val="center"/>
              <w:rPr>
                <w:szCs w:val="24"/>
                <w:lang w:eastAsia="lt-LT"/>
              </w:rPr>
            </w:pPr>
          </w:p>
        </w:tc>
        <w:tc>
          <w:tcPr>
            <w:tcW w:w="360" w:type="dxa"/>
            <w:gridSpan w:val="2"/>
            <w:tcBorders>
              <w:top w:val="single" w:sz="4" w:space="0" w:color="auto"/>
              <w:left w:val="nil"/>
              <w:bottom w:val="single" w:sz="4" w:space="0" w:color="auto"/>
              <w:right w:val="nil"/>
            </w:tcBorders>
            <w:vAlign w:val="center"/>
          </w:tcPr>
          <w:p w14:paraId="0FCE7D3A" w14:textId="77777777" w:rsidR="00122FF0" w:rsidRDefault="00122FF0">
            <w:pPr>
              <w:widowControl w:val="0"/>
              <w:jc w:val="center"/>
              <w:rPr>
                <w:szCs w:val="24"/>
                <w:lang w:eastAsia="lt-LT"/>
              </w:rPr>
            </w:pPr>
          </w:p>
        </w:tc>
        <w:tc>
          <w:tcPr>
            <w:tcW w:w="360" w:type="dxa"/>
            <w:tcBorders>
              <w:top w:val="single" w:sz="4" w:space="0" w:color="auto"/>
              <w:left w:val="nil"/>
              <w:bottom w:val="single" w:sz="4" w:space="0" w:color="auto"/>
              <w:right w:val="nil"/>
            </w:tcBorders>
            <w:vAlign w:val="center"/>
          </w:tcPr>
          <w:p w14:paraId="0FCE7D3B" w14:textId="77777777" w:rsidR="00122FF0" w:rsidRDefault="00122FF0">
            <w:pPr>
              <w:widowControl w:val="0"/>
              <w:jc w:val="center"/>
              <w:rPr>
                <w:szCs w:val="24"/>
                <w:lang w:eastAsia="lt-LT"/>
              </w:rPr>
            </w:pPr>
          </w:p>
        </w:tc>
        <w:tc>
          <w:tcPr>
            <w:tcW w:w="240" w:type="dxa"/>
            <w:tcBorders>
              <w:top w:val="single" w:sz="4" w:space="0" w:color="auto"/>
              <w:left w:val="nil"/>
              <w:bottom w:val="single" w:sz="4" w:space="0" w:color="auto"/>
              <w:right w:val="nil"/>
            </w:tcBorders>
            <w:vAlign w:val="center"/>
          </w:tcPr>
          <w:p w14:paraId="0FCE7D3C" w14:textId="77777777" w:rsidR="00122FF0" w:rsidRDefault="00122FF0">
            <w:pPr>
              <w:widowControl w:val="0"/>
              <w:jc w:val="center"/>
              <w:rPr>
                <w:szCs w:val="24"/>
                <w:lang w:eastAsia="lt-LT"/>
              </w:rPr>
            </w:pPr>
          </w:p>
        </w:tc>
        <w:tc>
          <w:tcPr>
            <w:tcW w:w="360" w:type="dxa"/>
            <w:gridSpan w:val="2"/>
            <w:tcBorders>
              <w:top w:val="single" w:sz="4" w:space="0" w:color="auto"/>
              <w:left w:val="nil"/>
              <w:bottom w:val="single" w:sz="4" w:space="0" w:color="auto"/>
              <w:right w:val="nil"/>
            </w:tcBorders>
            <w:vAlign w:val="center"/>
          </w:tcPr>
          <w:p w14:paraId="0FCE7D3D" w14:textId="77777777" w:rsidR="00122FF0" w:rsidRDefault="00122FF0">
            <w:pPr>
              <w:widowControl w:val="0"/>
              <w:jc w:val="center"/>
              <w:rPr>
                <w:szCs w:val="24"/>
                <w:lang w:eastAsia="lt-LT"/>
              </w:rPr>
            </w:pPr>
          </w:p>
        </w:tc>
        <w:tc>
          <w:tcPr>
            <w:tcW w:w="360" w:type="dxa"/>
            <w:tcBorders>
              <w:top w:val="single" w:sz="4" w:space="0" w:color="auto"/>
              <w:left w:val="nil"/>
              <w:bottom w:val="single" w:sz="4" w:space="0" w:color="auto"/>
              <w:right w:val="nil"/>
            </w:tcBorders>
            <w:vAlign w:val="center"/>
          </w:tcPr>
          <w:p w14:paraId="0FCE7D3E" w14:textId="77777777" w:rsidR="00122FF0" w:rsidRDefault="00122FF0">
            <w:pPr>
              <w:widowControl w:val="0"/>
              <w:jc w:val="center"/>
              <w:rPr>
                <w:szCs w:val="24"/>
                <w:lang w:eastAsia="lt-LT"/>
              </w:rPr>
            </w:pPr>
          </w:p>
        </w:tc>
        <w:tc>
          <w:tcPr>
            <w:tcW w:w="551" w:type="dxa"/>
            <w:tcBorders>
              <w:top w:val="single" w:sz="4" w:space="0" w:color="auto"/>
              <w:left w:val="nil"/>
              <w:bottom w:val="single" w:sz="4" w:space="0" w:color="auto"/>
              <w:right w:val="single" w:sz="4" w:space="0" w:color="auto"/>
            </w:tcBorders>
            <w:vAlign w:val="center"/>
          </w:tcPr>
          <w:p w14:paraId="0FCE7D3F" w14:textId="77777777" w:rsidR="00122FF0" w:rsidRDefault="00122FF0">
            <w:pPr>
              <w:widowControl w:val="0"/>
              <w:jc w:val="center"/>
              <w:rPr>
                <w:szCs w:val="24"/>
                <w:lang w:eastAsia="lt-LT"/>
              </w:rPr>
            </w:pPr>
          </w:p>
        </w:tc>
      </w:tr>
    </w:tbl>
    <w:p w14:paraId="0FCE7D41" w14:textId="77777777" w:rsidR="00122FF0" w:rsidRDefault="00A2474D">
      <w:pPr>
        <w:ind w:firstLine="567"/>
        <w:jc w:val="both"/>
        <w:rPr>
          <w:szCs w:val="24"/>
          <w:lang w:eastAsia="lt-LT"/>
        </w:rPr>
      </w:pPr>
    </w:p>
    <w:p w14:paraId="0FCE7D42" w14:textId="77777777" w:rsidR="00122FF0" w:rsidRDefault="00A2474D">
      <w:pPr>
        <w:widowControl w:val="0"/>
        <w:tabs>
          <w:tab w:val="left" w:pos="1080"/>
        </w:tabs>
        <w:ind w:firstLine="567"/>
        <w:jc w:val="both"/>
        <w:rPr>
          <w:szCs w:val="24"/>
          <w:lang w:eastAsia="lt-LT"/>
        </w:rPr>
      </w:pPr>
      <w:r>
        <w:rPr>
          <w:b/>
          <w:szCs w:val="24"/>
          <w:highlight w:val="lightGray"/>
          <w:lang w:eastAsia="lt-LT"/>
        </w:rPr>
        <w:t>93</w:t>
      </w:r>
      <w:r>
        <w:rPr>
          <w:b/>
          <w:szCs w:val="24"/>
          <w:highlight w:val="lightGray"/>
          <w:lang w:eastAsia="lt-LT"/>
        </w:rPr>
        <w:t xml:space="preserve">. </w:t>
      </w:r>
      <w:r>
        <w:rPr>
          <w:szCs w:val="24"/>
          <w:lang w:eastAsia="lt-LT"/>
        </w:rPr>
        <w:t xml:space="preserve">Skleidžiamos mineralinės medžiagos (skaldelės) mažesnis didžiausios dalelės dydis taip pat ir didesnis atsparumas poliruojamumui turi teigiamą poveikį paviršiaus atsparumui slydimui </w:t>
      </w:r>
      <w:r>
        <w:rPr>
          <w:szCs w:val="24"/>
          <w:lang w:eastAsia="lt-LT"/>
        </w:rPr>
        <w:t>ir šliaužimui. Stambiosios mineralinės medžiagos blogos formos (pvz., plokščių ir pailgų) dalelių didelis kiekis gali neigiamai veikti paviršiaus atsparumą slydimui ir šliaužimui.</w:t>
      </w:r>
    </w:p>
    <w:p w14:paraId="0FCE7D43" w14:textId="77777777" w:rsidR="00122FF0" w:rsidRDefault="00A2474D">
      <w:pPr>
        <w:widowControl w:val="0"/>
        <w:tabs>
          <w:tab w:val="left" w:pos="1080"/>
        </w:tabs>
        <w:ind w:firstLine="567"/>
        <w:jc w:val="both"/>
        <w:rPr>
          <w:szCs w:val="24"/>
          <w:lang w:eastAsia="lt-LT"/>
        </w:rPr>
      </w:pPr>
      <w:r>
        <w:rPr>
          <w:b/>
          <w:szCs w:val="24"/>
          <w:highlight w:val="lightGray"/>
          <w:lang w:eastAsia="lt-LT"/>
        </w:rPr>
        <w:t>94</w:t>
      </w:r>
      <w:r>
        <w:rPr>
          <w:b/>
          <w:szCs w:val="24"/>
          <w:highlight w:val="lightGray"/>
          <w:lang w:eastAsia="lt-LT"/>
        </w:rPr>
        <w:t xml:space="preserve">. </w:t>
      </w:r>
      <w:r>
        <w:rPr>
          <w:szCs w:val="24"/>
          <w:lang w:eastAsia="lt-LT"/>
        </w:rPr>
        <w:t xml:space="preserve">Dangos paviršiaus šviesumas iš esmės priklauso nuo paviršiuje </w:t>
      </w:r>
      <w:r>
        <w:rPr>
          <w:szCs w:val="24"/>
          <w:lang w:eastAsia="lt-LT"/>
        </w:rPr>
        <w:t>esančių šviesių mineralinių medžiagų kiekio. Atspindys papildomai dar yra veikiamas paviršiaus tekstūros ir ypač priklauso nuo šviesą atspindinčių mineralinių medžiagų paviršiaus plotelių kiekio.</w:t>
      </w:r>
    </w:p>
    <w:p w14:paraId="0FCE7D44" w14:textId="77777777" w:rsidR="00122FF0" w:rsidRDefault="00A2474D">
      <w:pPr>
        <w:widowControl w:val="0"/>
        <w:tabs>
          <w:tab w:val="left" w:pos="1080"/>
        </w:tabs>
        <w:ind w:firstLine="567"/>
        <w:jc w:val="both"/>
        <w:rPr>
          <w:szCs w:val="24"/>
          <w:lang w:eastAsia="lt-LT"/>
        </w:rPr>
      </w:pPr>
      <w:r>
        <w:rPr>
          <w:b/>
          <w:szCs w:val="24"/>
          <w:highlight w:val="lightGray"/>
          <w:lang w:eastAsia="lt-LT"/>
        </w:rPr>
        <w:t>95</w:t>
      </w:r>
      <w:r>
        <w:rPr>
          <w:b/>
          <w:szCs w:val="24"/>
          <w:highlight w:val="lightGray"/>
          <w:lang w:eastAsia="lt-LT"/>
        </w:rPr>
        <w:t xml:space="preserve">. </w:t>
      </w:r>
      <w:r>
        <w:rPr>
          <w:szCs w:val="24"/>
          <w:lang w:eastAsia="lt-LT"/>
        </w:rPr>
        <w:t>Paviršiaus tekstūra ir važiuojamosios dalies geometr</w:t>
      </w:r>
      <w:r>
        <w:rPr>
          <w:szCs w:val="24"/>
          <w:lang w:eastAsia="lt-LT"/>
        </w:rPr>
        <w:t>ija turi būti tokia, kad kritulių vanduo nesikauptų ir šio vandens nuleidimas (nutekėjimas) būtų užtikrintas. Todėl esant pakankamam skersiniam ir išilginiam nuolydžiui paviršiaus tekstūra turi būti uždara, kad kritulių vandenį būtų galima greitai nuleisti</w:t>
      </w:r>
      <w:r>
        <w:rPr>
          <w:szCs w:val="24"/>
          <w:lang w:eastAsia="lt-LT"/>
        </w:rPr>
        <w:t>.</w:t>
      </w:r>
    </w:p>
    <w:p w14:paraId="0FCE7D45" w14:textId="77777777" w:rsidR="00122FF0" w:rsidRDefault="00A2474D">
      <w:pPr>
        <w:widowControl w:val="0"/>
        <w:tabs>
          <w:tab w:val="left" w:pos="1080"/>
        </w:tabs>
        <w:ind w:firstLine="567"/>
        <w:jc w:val="both"/>
        <w:rPr>
          <w:szCs w:val="24"/>
          <w:lang w:eastAsia="lt-LT"/>
        </w:rPr>
      </w:pPr>
    </w:p>
    <w:p w14:paraId="0FCE7D46" w14:textId="77777777" w:rsidR="00122FF0" w:rsidRDefault="00A2474D">
      <w:pPr>
        <w:widowControl w:val="0"/>
        <w:tabs>
          <w:tab w:val="left" w:pos="1080"/>
        </w:tabs>
        <w:jc w:val="center"/>
        <w:rPr>
          <w:szCs w:val="24"/>
          <w:lang w:eastAsia="lt-LT"/>
        </w:rPr>
      </w:pPr>
      <w:r>
        <w:rPr>
          <w:szCs w:val="24"/>
          <w:lang w:eastAsia="lt-LT"/>
        </w:rPr>
        <w:t>_________________</w:t>
      </w:r>
    </w:p>
    <w:p w14:paraId="0FCE7D47" w14:textId="77777777" w:rsidR="00122FF0" w:rsidRDefault="00A2474D">
      <w:pPr>
        <w:widowControl w:val="0"/>
        <w:tabs>
          <w:tab w:val="left" w:pos="1080"/>
        </w:tabs>
        <w:ind w:firstLine="567"/>
        <w:jc w:val="both"/>
        <w:rPr>
          <w:szCs w:val="24"/>
          <w:lang w:eastAsia="lt-LT"/>
        </w:rPr>
      </w:pPr>
    </w:p>
    <w:p w14:paraId="0FCE7D48" w14:textId="77777777" w:rsidR="00122FF0" w:rsidRDefault="00A2474D">
      <w:pPr>
        <w:widowControl w:val="0"/>
        <w:ind w:left="4535"/>
        <w:rPr>
          <w:szCs w:val="24"/>
          <w:lang w:eastAsia="lt-LT"/>
        </w:rPr>
      </w:pPr>
      <w:r>
        <w:rPr>
          <w:szCs w:val="24"/>
          <w:lang w:eastAsia="lt-LT"/>
        </w:rPr>
        <w:t>Asfalto viršutinio sluoksnio paviršiaus savybių optimizavimo metodinių nurodymų MN APO 13 1 priedas</w:t>
      </w:r>
      <w:r>
        <w:rPr>
          <w:b/>
          <w:szCs w:val="24"/>
          <w:lang w:eastAsia="lt-LT"/>
        </w:rPr>
        <w:t xml:space="preserve"> </w:t>
      </w:r>
      <w:r>
        <w:rPr>
          <w:szCs w:val="24"/>
          <w:lang w:eastAsia="lt-LT"/>
        </w:rPr>
        <w:t>(informacinis)</w:t>
      </w:r>
    </w:p>
    <w:p w14:paraId="0FCE7D49" w14:textId="77777777" w:rsidR="00122FF0" w:rsidRDefault="00122FF0">
      <w:pPr>
        <w:widowControl w:val="0"/>
        <w:jc w:val="center"/>
        <w:rPr>
          <w:szCs w:val="24"/>
          <w:lang w:eastAsia="lt-LT"/>
        </w:rPr>
      </w:pPr>
    </w:p>
    <w:p w14:paraId="0FCE7D4A" w14:textId="77777777" w:rsidR="00122FF0" w:rsidRDefault="00A2474D">
      <w:pPr>
        <w:widowControl w:val="0"/>
        <w:jc w:val="center"/>
        <w:rPr>
          <w:b/>
          <w:szCs w:val="24"/>
          <w:lang w:eastAsia="lt-LT"/>
        </w:rPr>
      </w:pPr>
      <w:r>
        <w:rPr>
          <w:b/>
          <w:szCs w:val="24"/>
          <w:lang w:eastAsia="lt-LT"/>
        </w:rPr>
        <w:t>LITERATŪROS SĄRAŠAS</w:t>
      </w:r>
    </w:p>
    <w:p w14:paraId="0FCE7D4B" w14:textId="77777777" w:rsidR="00122FF0" w:rsidRDefault="00122FF0">
      <w:pPr>
        <w:widowControl w:val="0"/>
        <w:tabs>
          <w:tab w:val="left" w:pos="851"/>
        </w:tabs>
        <w:ind w:firstLine="567"/>
        <w:jc w:val="both"/>
        <w:rPr>
          <w:b/>
          <w:szCs w:val="24"/>
          <w:lang w:eastAsia="lt-LT"/>
        </w:rPr>
      </w:pPr>
    </w:p>
    <w:p w14:paraId="0FCE7D4C" w14:textId="77777777" w:rsidR="00122FF0" w:rsidRDefault="00A2474D">
      <w:pPr>
        <w:widowControl w:val="0"/>
        <w:tabs>
          <w:tab w:val="left" w:pos="851"/>
        </w:tabs>
        <w:ind w:firstLine="567"/>
        <w:jc w:val="both"/>
        <w:rPr>
          <w:szCs w:val="24"/>
          <w:lang w:eastAsia="lt-LT"/>
        </w:rPr>
      </w:pPr>
      <w:r>
        <w:rPr>
          <w:b/>
          <w:szCs w:val="24"/>
          <w:lang w:eastAsia="lt-LT"/>
        </w:rPr>
        <w:t>1</w:t>
      </w:r>
      <w:r>
        <w:rPr>
          <w:b/>
          <w:szCs w:val="24"/>
          <w:lang w:eastAsia="lt-LT"/>
        </w:rPr>
        <w:t xml:space="preserve">. </w:t>
      </w:r>
      <w:r>
        <w:rPr>
          <w:szCs w:val="24"/>
          <w:lang w:eastAsia="lt-LT"/>
        </w:rPr>
        <w:t xml:space="preserve">Merkblatt zur Optimierung der Oberflächeneigenschaften von Asphaltdeckschichten </w:t>
      </w:r>
      <w:r>
        <w:rPr>
          <w:szCs w:val="24"/>
          <w:lang w:eastAsia="lt-LT"/>
        </w:rPr>
        <w:t>(FGSV 768. Prieiga internete: http//www.fgsv-verlag.de).</w:t>
      </w:r>
    </w:p>
    <w:p w14:paraId="0FCE7D4D" w14:textId="77777777" w:rsidR="00122FF0" w:rsidRDefault="00A2474D">
      <w:pPr>
        <w:widowControl w:val="0"/>
        <w:tabs>
          <w:tab w:val="left" w:pos="851"/>
        </w:tabs>
        <w:ind w:firstLine="567"/>
        <w:jc w:val="both"/>
        <w:rPr>
          <w:szCs w:val="24"/>
          <w:lang w:eastAsia="lt-LT"/>
        </w:rPr>
      </w:pPr>
      <w:r>
        <w:rPr>
          <w:b/>
          <w:szCs w:val="24"/>
          <w:lang w:eastAsia="lt-LT"/>
        </w:rPr>
        <w:t>2</w:t>
      </w:r>
      <w:r>
        <w:rPr>
          <w:b/>
          <w:szCs w:val="24"/>
          <w:lang w:eastAsia="lt-LT"/>
        </w:rPr>
        <w:t xml:space="preserve">. </w:t>
      </w:r>
      <w:r>
        <w:rPr>
          <w:szCs w:val="24"/>
          <w:lang w:eastAsia="lt-LT"/>
        </w:rPr>
        <w:t>Arbeitspapier Reflexionseigenschaften von Gesteinskörnungen und Oberflächen aus Asphalt (FGSV 432. Prieiga internete: http//www.fgsv-verlag.de).</w:t>
      </w:r>
    </w:p>
    <w:p w14:paraId="0FCE7D4E" w14:textId="77777777" w:rsidR="00122FF0" w:rsidRDefault="00A2474D">
      <w:pPr>
        <w:widowControl w:val="0"/>
        <w:tabs>
          <w:tab w:val="left" w:pos="851"/>
          <w:tab w:val="left" w:pos="1080"/>
        </w:tabs>
        <w:ind w:firstLine="567"/>
        <w:jc w:val="both"/>
        <w:rPr>
          <w:szCs w:val="24"/>
          <w:lang w:eastAsia="lt-LT"/>
        </w:rPr>
      </w:pPr>
      <w:r>
        <w:rPr>
          <w:b/>
          <w:szCs w:val="24"/>
          <w:lang w:eastAsia="lt-LT"/>
        </w:rPr>
        <w:t>3</w:t>
      </w:r>
      <w:r>
        <w:rPr>
          <w:b/>
          <w:szCs w:val="24"/>
          <w:lang w:eastAsia="lt-LT"/>
        </w:rPr>
        <w:t xml:space="preserve">. </w:t>
      </w:r>
      <w:r>
        <w:rPr>
          <w:szCs w:val="24"/>
          <w:lang w:eastAsia="lt-LT"/>
        </w:rPr>
        <w:t>Huschek, S.: Kennzeichnung der Oberfläch</w:t>
      </w:r>
      <w:r>
        <w:rPr>
          <w:szCs w:val="24"/>
          <w:lang w:eastAsia="lt-LT"/>
        </w:rPr>
        <w:t>enrauheit und deren Einfluss auf die Griffigkeit und die Reifengeräusche. (Straße und Autobahn 6, S. 307-314, 1996).</w:t>
      </w:r>
    </w:p>
    <w:p w14:paraId="0FCE7D4F" w14:textId="77777777" w:rsidR="00122FF0" w:rsidRDefault="00A2474D">
      <w:pPr>
        <w:widowControl w:val="0"/>
        <w:tabs>
          <w:tab w:val="left" w:pos="1080"/>
        </w:tabs>
        <w:ind w:firstLine="567"/>
        <w:jc w:val="both"/>
        <w:rPr>
          <w:szCs w:val="24"/>
          <w:lang w:eastAsia="lt-LT"/>
        </w:rPr>
      </w:pPr>
    </w:p>
    <w:p w14:paraId="0FCE7D50" w14:textId="77777777" w:rsidR="00122FF0" w:rsidRDefault="00A2474D">
      <w:pPr>
        <w:widowControl w:val="0"/>
        <w:jc w:val="center"/>
        <w:rPr>
          <w:b/>
          <w:szCs w:val="24"/>
          <w:lang w:eastAsia="lt-LT"/>
        </w:rPr>
      </w:pPr>
      <w:r>
        <w:rPr>
          <w:szCs w:val="24"/>
          <w:u w:val="single"/>
          <w:lang w:eastAsia="lt-LT"/>
        </w:rPr>
        <w:t>_________________</w:t>
      </w:r>
    </w:p>
    <w:p w14:paraId="0FCE7D51" w14:textId="77777777" w:rsidR="00122FF0" w:rsidRDefault="00A2474D">
      <w:pPr>
        <w:ind w:firstLine="567"/>
        <w:jc w:val="both"/>
        <w:rPr>
          <w:szCs w:val="24"/>
          <w:lang w:eastAsia="lt-LT"/>
        </w:rPr>
      </w:pPr>
    </w:p>
    <w:sectPr w:rsidR="00122FF0" w:rsidSect="00ED68CE">
      <w:headerReference w:type="even" r:id="rId32"/>
      <w:headerReference w:type="default" r:id="rId33"/>
      <w:footerReference w:type="even" r:id="rId34"/>
      <w:footerReference w:type="default" r:id="rId35"/>
      <w:headerReference w:type="first" r:id="rId36"/>
      <w:footerReference w:type="first" r:id="rId37"/>
      <w:pgSz w:w="11907" w:h="16840" w:code="9"/>
      <w:pgMar w:top="1134" w:right="1134"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5EF7B" w14:textId="77777777" w:rsidR="00ED68CE" w:rsidRDefault="00ED68CE" w:rsidP="00ED68CE">
      <w:r>
        <w:separator/>
      </w:r>
    </w:p>
  </w:endnote>
  <w:endnote w:type="continuationSeparator" w:id="0">
    <w:p w14:paraId="4A18068B" w14:textId="77777777" w:rsidR="00ED68CE" w:rsidRDefault="00ED68CE" w:rsidP="00ED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CCC79" w14:textId="77777777" w:rsidR="00ED68CE" w:rsidRDefault="00ED68C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CD58B" w14:textId="77777777" w:rsidR="00ED68CE" w:rsidRDefault="00ED68C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ECD54" w14:textId="77777777" w:rsidR="00ED68CE" w:rsidRDefault="00ED68C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8A088" w14:textId="77777777" w:rsidR="00ED68CE" w:rsidRDefault="00ED68CE" w:rsidP="00ED68CE">
      <w:r>
        <w:separator/>
      </w:r>
    </w:p>
  </w:footnote>
  <w:footnote w:type="continuationSeparator" w:id="0">
    <w:p w14:paraId="4DCCD599" w14:textId="77777777" w:rsidR="00ED68CE" w:rsidRDefault="00ED68CE" w:rsidP="00ED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247D3" w14:textId="77777777" w:rsidR="00ED68CE" w:rsidRDefault="00ED68C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921290"/>
      <w:docPartObj>
        <w:docPartGallery w:val="Page Numbers (Top of Page)"/>
        <w:docPartUnique/>
      </w:docPartObj>
    </w:sdtPr>
    <w:sdtContent>
      <w:p w14:paraId="7B97FFFB" w14:textId="0058DF4F" w:rsidR="00ED68CE" w:rsidRDefault="00ED68CE">
        <w:pPr>
          <w:pStyle w:val="Antrats"/>
          <w:jc w:val="center"/>
        </w:pPr>
        <w:r>
          <w:fldChar w:fldCharType="begin"/>
        </w:r>
        <w:r>
          <w:instrText>PAGE   \* MERGEFORMAT</w:instrText>
        </w:r>
        <w:r>
          <w:fldChar w:fldCharType="separate"/>
        </w:r>
        <w:r w:rsidR="00A2474D">
          <w:rPr>
            <w:noProof/>
          </w:rPr>
          <w:t>16</w:t>
        </w:r>
        <w:r>
          <w:fldChar w:fldCharType="end"/>
        </w:r>
      </w:p>
    </w:sdtContent>
  </w:sdt>
  <w:p w14:paraId="4EC6809E" w14:textId="77777777" w:rsidR="00ED68CE" w:rsidRDefault="00ED68C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2EEE6" w14:textId="77777777" w:rsidR="00ED68CE" w:rsidRDefault="00ED68C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87"/>
    <w:rsid w:val="00122FF0"/>
    <w:rsid w:val="007F7987"/>
    <w:rsid w:val="00A2474D"/>
    <w:rsid w:val="00ED68C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FCE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D68CE"/>
    <w:rPr>
      <w:rFonts w:ascii="Tahoma" w:hAnsi="Tahoma" w:cs="Tahoma"/>
      <w:sz w:val="16"/>
      <w:szCs w:val="16"/>
    </w:rPr>
  </w:style>
  <w:style w:type="character" w:customStyle="1" w:styleId="DebesliotekstasDiagrama">
    <w:name w:val="Debesėlio tekstas Diagrama"/>
    <w:basedOn w:val="Numatytasispastraiposriftas"/>
    <w:link w:val="Debesliotekstas"/>
    <w:rsid w:val="00ED68CE"/>
    <w:rPr>
      <w:rFonts w:ascii="Tahoma" w:hAnsi="Tahoma" w:cs="Tahoma"/>
      <w:sz w:val="16"/>
      <w:szCs w:val="16"/>
    </w:rPr>
  </w:style>
  <w:style w:type="paragraph" w:styleId="Antrats">
    <w:name w:val="header"/>
    <w:basedOn w:val="prastasis"/>
    <w:link w:val="AntratsDiagrama"/>
    <w:uiPriority w:val="99"/>
    <w:rsid w:val="00ED68CE"/>
    <w:pPr>
      <w:tabs>
        <w:tab w:val="center" w:pos="4819"/>
        <w:tab w:val="right" w:pos="9638"/>
      </w:tabs>
    </w:pPr>
  </w:style>
  <w:style w:type="character" w:customStyle="1" w:styleId="AntratsDiagrama">
    <w:name w:val="Antraštės Diagrama"/>
    <w:basedOn w:val="Numatytasispastraiposriftas"/>
    <w:link w:val="Antrats"/>
    <w:uiPriority w:val="99"/>
    <w:rsid w:val="00ED68CE"/>
  </w:style>
  <w:style w:type="paragraph" w:styleId="Porat">
    <w:name w:val="footer"/>
    <w:basedOn w:val="prastasis"/>
    <w:link w:val="PoratDiagrama"/>
    <w:rsid w:val="00ED68CE"/>
    <w:pPr>
      <w:tabs>
        <w:tab w:val="center" w:pos="4819"/>
        <w:tab w:val="right" w:pos="9638"/>
      </w:tabs>
    </w:pPr>
  </w:style>
  <w:style w:type="character" w:customStyle="1" w:styleId="PoratDiagrama">
    <w:name w:val="Poraštė Diagrama"/>
    <w:basedOn w:val="Numatytasispastraiposriftas"/>
    <w:link w:val="Porat"/>
    <w:rsid w:val="00ED6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D68CE"/>
    <w:rPr>
      <w:rFonts w:ascii="Tahoma" w:hAnsi="Tahoma" w:cs="Tahoma"/>
      <w:sz w:val="16"/>
      <w:szCs w:val="16"/>
    </w:rPr>
  </w:style>
  <w:style w:type="character" w:customStyle="1" w:styleId="DebesliotekstasDiagrama">
    <w:name w:val="Debesėlio tekstas Diagrama"/>
    <w:basedOn w:val="Numatytasispastraiposriftas"/>
    <w:link w:val="Debesliotekstas"/>
    <w:rsid w:val="00ED68CE"/>
    <w:rPr>
      <w:rFonts w:ascii="Tahoma" w:hAnsi="Tahoma" w:cs="Tahoma"/>
      <w:sz w:val="16"/>
      <w:szCs w:val="16"/>
    </w:rPr>
  </w:style>
  <w:style w:type="paragraph" w:styleId="Antrats">
    <w:name w:val="header"/>
    <w:basedOn w:val="prastasis"/>
    <w:link w:val="AntratsDiagrama"/>
    <w:uiPriority w:val="99"/>
    <w:rsid w:val="00ED68CE"/>
    <w:pPr>
      <w:tabs>
        <w:tab w:val="center" w:pos="4819"/>
        <w:tab w:val="right" w:pos="9638"/>
      </w:tabs>
    </w:pPr>
  </w:style>
  <w:style w:type="character" w:customStyle="1" w:styleId="AntratsDiagrama">
    <w:name w:val="Antraštės Diagrama"/>
    <w:basedOn w:val="Numatytasispastraiposriftas"/>
    <w:link w:val="Antrats"/>
    <w:uiPriority w:val="99"/>
    <w:rsid w:val="00ED68CE"/>
  </w:style>
  <w:style w:type="paragraph" w:styleId="Porat">
    <w:name w:val="footer"/>
    <w:basedOn w:val="prastasis"/>
    <w:link w:val="PoratDiagrama"/>
    <w:rsid w:val="00ED68CE"/>
    <w:pPr>
      <w:tabs>
        <w:tab w:val="center" w:pos="4819"/>
        <w:tab w:val="right" w:pos="9638"/>
      </w:tabs>
    </w:pPr>
  </w:style>
  <w:style w:type="character" w:customStyle="1" w:styleId="PoratDiagrama">
    <w:name w:val="Poraštė Diagrama"/>
    <w:basedOn w:val="Numatytasispastraiposriftas"/>
    <w:link w:val="Porat"/>
    <w:rsid w:val="00ED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60AACC2CBFF"/>
  <Relationship Id="rId11" Type="http://schemas.openxmlformats.org/officeDocument/2006/relationships/hyperlink" TargetMode="External" Target="https://www.e-tar.lt/portal/lt/legalAct/TAR.DA9A6D54580B"/>
  <Relationship Id="rId12" Type="http://schemas.openxmlformats.org/officeDocument/2006/relationships/hyperlink" TargetMode="External" Target="https://www.e-tar.lt/portal/lt/legalAct/TAR.16242BBC301D"/>
  <Relationship Id="rId13" Type="http://schemas.openxmlformats.org/officeDocument/2006/relationships/hyperlink" TargetMode="External" Target="https://www.e-tar.lt/portal/lt/legalAct/TAR.FA347E57DB59"/>
  <Relationship Id="rId14" Type="http://schemas.openxmlformats.org/officeDocument/2006/relationships/hyperlink" TargetMode="External" Target="https://www.e-tar.lt/portal/lt/legalAct/TAR.195FB5EFA3B0"/>
  <Relationship Id="rId15" Type="http://schemas.openxmlformats.org/officeDocument/2006/relationships/hyperlink" TargetMode="External" Target="https://www.e-tar.lt/portal/lt/legalAct/TAR.B59DE31008CB"/>
  <Relationship Id="rId16" Type="http://schemas.openxmlformats.org/officeDocument/2006/relationships/image" Target="media/image1.emf"/>
  <Relationship Id="rId17" Type="http://schemas.openxmlformats.org/officeDocument/2006/relationships/package" Target="embeddings/Microsoft_Word_Document1.docx"/>
  <Relationship Id="rId18" Type="http://schemas.openxmlformats.org/officeDocument/2006/relationships/image" Target="media/image2.wmf"/>
  <Relationship Id="rId19" Type="http://schemas.openxmlformats.org/officeDocument/2006/relationships/image" Target="media/image3.emf"/>
  <Relationship Id="rId2" Type="http://schemas.openxmlformats.org/officeDocument/2006/relationships/styles" Target="styles.xml"/>
  <Relationship Id="rId20" Type="http://schemas.openxmlformats.org/officeDocument/2006/relationships/package" Target="embeddings/Microsoft_Word_Document2.docx"/>
  <Relationship Id="rId21" Type="http://schemas.openxmlformats.org/officeDocument/2006/relationships/image" Target="media/image4.wmf"/>
  <Relationship Id="rId22" Type="http://schemas.openxmlformats.org/officeDocument/2006/relationships/oleObject" Target="embeddings/oleObject1.bin"/>
  <Relationship Id="rId23" Type="http://schemas.openxmlformats.org/officeDocument/2006/relationships/image" Target="media/image5.wmf"/>
  <Relationship Id="rId24" Type="http://schemas.openxmlformats.org/officeDocument/2006/relationships/oleObject" Target="embeddings/oleObject2.bin"/>
  <Relationship Id="rId25" Type="http://schemas.openxmlformats.org/officeDocument/2006/relationships/image" Target="media/image6.wmf"/>
  <Relationship Id="rId26" Type="http://schemas.openxmlformats.org/officeDocument/2006/relationships/oleObject" Target="embeddings/oleObject3.bin"/>
  <Relationship Id="rId27" Type="http://schemas.openxmlformats.org/officeDocument/2006/relationships/oleObject" Target="embeddings/oleObject4.bin"/>
  <Relationship Id="rId28" Type="http://schemas.openxmlformats.org/officeDocument/2006/relationships/oleObject" Target="embeddings/oleObject5.bin"/>
  <Relationship Id="rId29" Type="http://schemas.openxmlformats.org/officeDocument/2006/relationships/oleObject" Target="embeddings/oleObject6.bin"/>
  <Relationship Id="rId3" Type="http://schemas.microsoft.com/office/2007/relationships/stylesWithEffects" Target="stylesWithEffects.xml"/>
  <Relationship Id="rId30" Type="http://schemas.openxmlformats.org/officeDocument/2006/relationships/oleObject" Target="embeddings/oleObject7.bin"/>
  <Relationship Id="rId31" Type="http://schemas.openxmlformats.org/officeDocument/2006/relationships/image" Target="media/image7.png"/>
  <Relationship Id="rId32" Type="http://schemas.openxmlformats.org/officeDocument/2006/relationships/header" Target="header1.xml"/>
  <Relationship Id="rId33" Type="http://schemas.openxmlformats.org/officeDocument/2006/relationships/header" Target="header2.xml"/>
  <Relationship Id="rId34" Type="http://schemas.openxmlformats.org/officeDocument/2006/relationships/footer" Target="footer1.xml"/>
  <Relationship Id="rId35" Type="http://schemas.openxmlformats.org/officeDocument/2006/relationships/footer" Target="footer2.xml"/>
  <Relationship Id="rId36" Type="http://schemas.openxmlformats.org/officeDocument/2006/relationships/header" Target="header3.xml"/>
  <Relationship Id="rId37" Type="http://schemas.openxmlformats.org/officeDocument/2006/relationships/footer" Target="footer3.xml"/>
  <Relationship Id="rId38" Type="http://schemas.openxmlformats.org/officeDocument/2006/relationships/fontTable" Target="fontTable.xml"/>
  <Relationship Id="rId39"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tar.lt/portal/lt/legalAct/TAR.D44627EE32C7"/>
  <Relationship Id="rId9" Type="http://schemas.openxmlformats.org/officeDocument/2006/relationships/hyperlink" TargetMode="External" Target="https://www.e-tar.lt/portal/lt/legalAct/TAR.69F5E48395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30852</Words>
  <Characters>17587</Characters>
  <Application>Microsoft Office Word</Application>
  <DocSecurity>0</DocSecurity>
  <Lines>146</Lines>
  <Paragraphs>96</Paragraphs>
  <ScaleCrop>false</ScaleCrop>
  <Company/>
  <LinksUpToDate>false</LinksUpToDate>
  <CharactersWithSpaces>48343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2015-10-04T00:20:00Z</dcterms:created>
  <dc:creator>Rima</dc:creator>
  <lastModifiedBy>LAUKIONYTĖ Irena</lastModifiedBy>
  <dcterms:modified xsi:type="dcterms:W3CDTF">2015-11-19T14:15:00Z</dcterms:modified>
  <revision>4</revision>
  <dc:title>LIETUVOS AUTOMOBILIŲ KELIŲ DIREKCIJOS PRIE SUSISIEKIMO MINISTERIJOS DIREKTORIAUS</dc:title>
</coreProperties>
</file>