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877E4" w14:textId="77777777" w:rsidR="005B3086" w:rsidRDefault="0044344F">
      <w:pPr>
        <w:keepLines/>
        <w:widowControl w:val="0"/>
        <w:suppressAutoHyphens/>
        <w:jc w:val="center"/>
        <w:rPr>
          <w:color w:val="000000"/>
        </w:rPr>
      </w:pPr>
      <w:r>
        <w:rPr>
          <w:color w:val="000000"/>
        </w:rPr>
        <w:pict w14:anchorId="7B38819F">
          <v:shapetype id="_x0000_t201" coordsize="21600,21600" o:spt="201" path="m,l,21600r21600,l21600,xe">
            <v:stroke joinstyle="miter"/>
            <v:path shadowok="f" o:extrusionok="f" strokeok="f" fillok="f" o:connecttype="rect"/>
            <o:lock v:ext="edit" shapetype="t"/>
          </v:shapetype>
          <v:shape id="_x0000_s1103" type="#_x0000_t201" style="position:absolute;left:0;text-align:left;margin-left:0;margin-top:0;width:.75pt;height:.75pt;z-index:251657728;visibility:hidden;mso-position-horizontal-relative:text;mso-position-vertical-relative:text" stroked="f">
            <v:imagedata r:id="rId8" o:title=""/>
          </v:shape>
          <w:control r:id="rId9" w:name="Control 79" w:shapeid="_x0000_s1103"/>
        </w:pict>
      </w:r>
      <w:r>
        <w:rPr>
          <w:color w:val="000000"/>
        </w:rPr>
        <w:t xml:space="preserve">LIETUVOS AUTOMOBILIŲ KELIŲ DIREKCIJOS PRIE </w:t>
      </w:r>
    </w:p>
    <w:p w14:paraId="7B3877E5" w14:textId="77777777" w:rsidR="005B3086" w:rsidRDefault="0044344F">
      <w:pPr>
        <w:keepLines/>
        <w:widowControl w:val="0"/>
        <w:suppressAutoHyphens/>
        <w:jc w:val="center"/>
        <w:rPr>
          <w:color w:val="000000"/>
        </w:rPr>
      </w:pPr>
      <w:r>
        <w:rPr>
          <w:color w:val="000000"/>
        </w:rPr>
        <w:t>SUSISIEKIMO MINISTERIJOS DIREKTORIAUS</w:t>
      </w:r>
    </w:p>
    <w:p w14:paraId="7B3877E6" w14:textId="77777777" w:rsidR="005B3086" w:rsidRDefault="0044344F">
      <w:pPr>
        <w:keepLines/>
        <w:widowControl w:val="0"/>
        <w:suppressAutoHyphens/>
        <w:jc w:val="center"/>
        <w:rPr>
          <w:color w:val="000000"/>
        </w:rPr>
      </w:pPr>
      <w:r>
        <w:rPr>
          <w:color w:val="000000"/>
        </w:rPr>
        <w:t>Į S A K Y M A S</w:t>
      </w:r>
    </w:p>
    <w:p w14:paraId="7B3877E7" w14:textId="77777777" w:rsidR="005B3086" w:rsidRDefault="005B3086">
      <w:pPr>
        <w:keepLines/>
        <w:widowControl w:val="0"/>
        <w:suppressAutoHyphens/>
        <w:jc w:val="center"/>
        <w:rPr>
          <w:color w:val="000000"/>
        </w:rPr>
      </w:pPr>
    </w:p>
    <w:p w14:paraId="7B3877E8" w14:textId="77777777" w:rsidR="005B3086" w:rsidRDefault="0044344F">
      <w:pPr>
        <w:keepLines/>
        <w:widowControl w:val="0"/>
        <w:suppressAutoHyphens/>
        <w:jc w:val="center"/>
        <w:rPr>
          <w:b/>
          <w:bCs/>
          <w:caps/>
          <w:color w:val="000000"/>
        </w:rPr>
      </w:pPr>
      <w:r>
        <w:rPr>
          <w:b/>
          <w:bCs/>
          <w:caps/>
          <w:color w:val="000000"/>
        </w:rPr>
        <w:t>DĖL ŽIEDINIŲ SANKRYŽŲ PROJEKTAVIMO METODINIŲ NURODYMŲ MN ŽSP 12 PATVIRTINIMO</w:t>
      </w:r>
    </w:p>
    <w:p w14:paraId="7B3877E9" w14:textId="77777777" w:rsidR="005B3086" w:rsidRDefault="005B3086">
      <w:pPr>
        <w:widowControl w:val="0"/>
        <w:suppressAutoHyphens/>
        <w:ind w:firstLine="567"/>
        <w:jc w:val="both"/>
        <w:rPr>
          <w:b/>
          <w:bCs/>
          <w:color w:val="000000"/>
        </w:rPr>
      </w:pPr>
    </w:p>
    <w:p w14:paraId="7B3877EA" w14:textId="77777777" w:rsidR="005B3086" w:rsidRDefault="0044344F">
      <w:pPr>
        <w:keepLines/>
        <w:widowControl w:val="0"/>
        <w:suppressAutoHyphens/>
        <w:jc w:val="center"/>
        <w:rPr>
          <w:color w:val="000000"/>
        </w:rPr>
      </w:pPr>
      <w:r>
        <w:rPr>
          <w:color w:val="000000"/>
        </w:rPr>
        <w:t>2012 m. gegužės 7 d. Nr. V-106</w:t>
      </w:r>
    </w:p>
    <w:p w14:paraId="7B3877EB" w14:textId="77777777" w:rsidR="005B3086" w:rsidRDefault="0044344F">
      <w:pPr>
        <w:keepLines/>
        <w:widowControl w:val="0"/>
        <w:suppressAutoHyphens/>
        <w:jc w:val="center"/>
        <w:rPr>
          <w:color w:val="000000"/>
        </w:rPr>
      </w:pPr>
      <w:r>
        <w:rPr>
          <w:color w:val="000000"/>
        </w:rPr>
        <w:t>Vilnius</w:t>
      </w:r>
    </w:p>
    <w:p w14:paraId="7B3877EC" w14:textId="77777777" w:rsidR="005B3086" w:rsidRDefault="005B3086">
      <w:pPr>
        <w:widowControl w:val="0"/>
        <w:suppressAutoHyphens/>
        <w:ind w:firstLine="567"/>
        <w:jc w:val="both"/>
        <w:rPr>
          <w:color w:val="000000"/>
        </w:rPr>
      </w:pPr>
    </w:p>
    <w:p w14:paraId="7B3877ED" w14:textId="77777777" w:rsidR="005B3086" w:rsidRDefault="0044344F">
      <w:pPr>
        <w:widowControl w:val="0"/>
        <w:suppressAutoHyphens/>
        <w:ind w:firstLine="567"/>
        <w:jc w:val="both"/>
        <w:rPr>
          <w:color w:val="000000"/>
        </w:rPr>
      </w:pPr>
      <w:r>
        <w:rPr>
          <w:color w:val="000000"/>
        </w:rPr>
        <w:t xml:space="preserve">Vadovaudamasis Lietuvos automobilių kelių direkcijos prie Susisiekimo ministerijos nuostatų, patvirtintų Lietuvos Respublikos susisiekimo ministro 2006 m. lapkričio 30 d. įsakymu Nr. 3-457 „Dėl Lietuvos automobilių kelių direkcijos prie Susisiekimo ministerijos nuostatų patvirtinimo“ (Žin., 2006, Nr. </w:t>
      </w:r>
      <w:hyperlink r:id="rId10" w:tgtFrame="_blank" w:history="1">
        <w:r>
          <w:rPr>
            <w:color w:val="0000FF" w:themeColor="hyperlink"/>
            <w:u w:val="single"/>
          </w:rPr>
          <w:t>133-5041</w:t>
        </w:r>
      </w:hyperlink>
      <w:r>
        <w:rPr>
          <w:color w:val="000000"/>
        </w:rPr>
        <w:t xml:space="preserve">; 2012, Nr. </w:t>
      </w:r>
      <w:hyperlink r:id="rId11" w:tgtFrame="_blank" w:history="1">
        <w:r>
          <w:rPr>
            <w:color w:val="0000FF" w:themeColor="hyperlink"/>
            <w:u w:val="single"/>
          </w:rPr>
          <w:t>32-1519</w:t>
        </w:r>
      </w:hyperlink>
      <w:r>
        <w:rPr>
          <w:color w:val="000000"/>
        </w:rPr>
        <w:t>), 20.7 punktu:</w:t>
      </w:r>
    </w:p>
    <w:p w14:paraId="7B3877EE" w14:textId="77777777" w:rsidR="005B3086" w:rsidRDefault="0044344F">
      <w:pPr>
        <w:widowControl w:val="0"/>
        <w:suppressAutoHyphens/>
        <w:ind w:firstLine="567"/>
        <w:jc w:val="both"/>
        <w:rPr>
          <w:color w:val="000000"/>
        </w:rPr>
      </w:pPr>
      <w:r>
        <w:rPr>
          <w:color w:val="000000"/>
        </w:rPr>
        <w:t>1</w:t>
      </w:r>
      <w:r>
        <w:rPr>
          <w:color w:val="000000"/>
        </w:rPr>
        <w:t>. T v i r t i n u Žiedinių sankryžų projektavimo metodinius nurodymus MN ŽSP 12 (pridedama)</w:t>
      </w:r>
      <w:r>
        <w:rPr>
          <w:color w:val="000000"/>
          <w:vertAlign w:val="superscript"/>
        </w:rPr>
        <w:footnoteReference w:customMarkFollows="1" w:id="1"/>
        <w:t>*</w:t>
      </w:r>
      <w:r>
        <w:rPr>
          <w:color w:val="000000"/>
        </w:rPr>
        <w:t>.</w:t>
      </w:r>
    </w:p>
    <w:p w14:paraId="7B3877F1" w14:textId="431C79C5" w:rsidR="005B3086" w:rsidRDefault="0044344F" w:rsidP="0044344F">
      <w:pPr>
        <w:widowControl w:val="0"/>
        <w:suppressAutoHyphens/>
        <w:ind w:firstLine="567"/>
        <w:jc w:val="both"/>
        <w:rPr>
          <w:caps/>
          <w:color w:val="000000"/>
        </w:rPr>
      </w:pPr>
      <w:r>
        <w:rPr>
          <w:color w:val="000000"/>
        </w:rPr>
        <w:t>2</w:t>
      </w:r>
      <w:r>
        <w:rPr>
          <w:color w:val="000000"/>
        </w:rPr>
        <w:t>. N u s t a t a u, kad šis įsakymas įsigalioja 2012 m. lapkričio 1 d.</w:t>
      </w:r>
    </w:p>
    <w:p w14:paraId="2A17DCF8" w14:textId="08135758" w:rsidR="0044344F" w:rsidRDefault="0044344F">
      <w:pPr>
        <w:widowControl w:val="0"/>
        <w:tabs>
          <w:tab w:val="right" w:pos="9071"/>
        </w:tabs>
        <w:suppressAutoHyphens/>
      </w:pPr>
    </w:p>
    <w:p w14:paraId="342C9592" w14:textId="77777777" w:rsidR="0044344F" w:rsidRDefault="0044344F">
      <w:pPr>
        <w:widowControl w:val="0"/>
        <w:tabs>
          <w:tab w:val="right" w:pos="9071"/>
        </w:tabs>
        <w:suppressAutoHyphens/>
      </w:pPr>
    </w:p>
    <w:p w14:paraId="2D72CDA5" w14:textId="77777777" w:rsidR="0044344F" w:rsidRDefault="0044344F">
      <w:pPr>
        <w:widowControl w:val="0"/>
        <w:tabs>
          <w:tab w:val="right" w:pos="9071"/>
        </w:tabs>
        <w:suppressAutoHyphens/>
      </w:pPr>
    </w:p>
    <w:p w14:paraId="7B3877F5" w14:textId="4F02AA2D" w:rsidR="005B3086" w:rsidRDefault="0044344F" w:rsidP="0044344F">
      <w:pPr>
        <w:widowControl w:val="0"/>
        <w:tabs>
          <w:tab w:val="right" w:pos="9071"/>
        </w:tabs>
        <w:suppressAutoHyphens/>
      </w:pPr>
      <w:r>
        <w:rPr>
          <w:caps/>
          <w:color w:val="000000"/>
        </w:rPr>
        <w:t>Direktorius</w:t>
      </w:r>
      <w:r>
        <w:rPr>
          <w:caps/>
          <w:color w:val="000000"/>
        </w:rPr>
        <w:tab/>
        <w:t>Skirmantas Skrinskas</w:t>
      </w:r>
    </w:p>
    <w:p w14:paraId="113F497C" w14:textId="77777777" w:rsidR="0044344F" w:rsidRDefault="0044344F">
      <w:pPr>
        <w:ind w:left="4535"/>
        <w:sectPr w:rsidR="0044344F" w:rsidSect="0044344F">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701" w:header="567" w:footer="284" w:gutter="0"/>
          <w:cols w:space="1296"/>
          <w:titlePg/>
          <w:docGrid w:linePitch="360"/>
        </w:sectPr>
      </w:pPr>
    </w:p>
    <w:p w14:paraId="7B3877F6" w14:textId="43F2E75F" w:rsidR="005B3086" w:rsidRDefault="0044344F">
      <w:pPr>
        <w:ind w:left="4535"/>
      </w:pPr>
      <w:r>
        <w:lastRenderedPageBreak/>
        <w:t>PATVIRTINTA</w:t>
      </w:r>
    </w:p>
    <w:p w14:paraId="7B3877F7" w14:textId="77777777" w:rsidR="005B3086" w:rsidRDefault="0044344F">
      <w:pPr>
        <w:ind w:left="4535"/>
      </w:pPr>
      <w:r>
        <w:t xml:space="preserve">Lietuvos automobilių kelių direkcijos prie </w:t>
      </w:r>
    </w:p>
    <w:p w14:paraId="7B3877F8" w14:textId="77777777" w:rsidR="005B3086" w:rsidRDefault="0044344F">
      <w:pPr>
        <w:ind w:left="4535"/>
      </w:pPr>
      <w:r>
        <w:t xml:space="preserve">Susisiekimo ministerijos direktoriaus </w:t>
      </w:r>
    </w:p>
    <w:p w14:paraId="7B3877F9" w14:textId="77777777" w:rsidR="005B3086" w:rsidRDefault="0044344F">
      <w:pPr>
        <w:ind w:left="4535"/>
      </w:pPr>
      <w:r>
        <w:t>2012 m. gegužės 7 d. įsakymu Nr. V-106</w:t>
      </w:r>
    </w:p>
    <w:p w14:paraId="7B3877FA" w14:textId="77777777" w:rsidR="005B3086" w:rsidRDefault="005B3086">
      <w:pPr>
        <w:ind w:firstLine="567"/>
        <w:jc w:val="both"/>
      </w:pPr>
    </w:p>
    <w:p w14:paraId="7B3877FB" w14:textId="77777777" w:rsidR="005B3086" w:rsidRDefault="0044344F">
      <w:pPr>
        <w:jc w:val="center"/>
        <w:rPr>
          <w:b/>
        </w:rPr>
      </w:pPr>
      <w:r>
        <w:rPr>
          <w:b/>
        </w:rPr>
        <w:t>ŽIEDINIŲ SANKRYŽŲ PROJEKTAVIMO METODINIAI NURODYMAI</w:t>
      </w:r>
    </w:p>
    <w:p w14:paraId="7B3877FC" w14:textId="77777777" w:rsidR="005B3086" w:rsidRDefault="0044344F">
      <w:pPr>
        <w:jc w:val="center"/>
        <w:rPr>
          <w:b/>
        </w:rPr>
      </w:pPr>
      <w:r>
        <w:rPr>
          <w:b/>
        </w:rPr>
        <w:t>MN ŽSP 12</w:t>
      </w:r>
    </w:p>
    <w:p w14:paraId="7B3877FD" w14:textId="77777777" w:rsidR="005B3086" w:rsidRDefault="005B3086">
      <w:pPr>
        <w:jc w:val="center"/>
        <w:rPr>
          <w:b/>
        </w:rPr>
      </w:pPr>
    </w:p>
    <w:p w14:paraId="7B3877FE" w14:textId="77777777" w:rsidR="005B3086" w:rsidRDefault="0044344F">
      <w:pPr>
        <w:jc w:val="center"/>
        <w:rPr>
          <w:b/>
        </w:rPr>
      </w:pPr>
      <w:r>
        <w:rPr>
          <w:b/>
        </w:rPr>
        <w:t>I</w:t>
      </w:r>
      <w:r>
        <w:rPr>
          <w:b/>
        </w:rPr>
        <w:t xml:space="preserve"> SKYRIUS. </w:t>
      </w:r>
      <w:r>
        <w:rPr>
          <w:b/>
        </w:rPr>
        <w:t>BENDROSIOS NUOSTATOS</w:t>
      </w:r>
    </w:p>
    <w:p w14:paraId="7B3877FF" w14:textId="77777777" w:rsidR="005B3086" w:rsidRDefault="005B3086">
      <w:pPr>
        <w:jc w:val="center"/>
        <w:rPr>
          <w:b/>
        </w:rPr>
      </w:pPr>
    </w:p>
    <w:p w14:paraId="7B387800" w14:textId="77777777" w:rsidR="005B3086" w:rsidRDefault="0044344F">
      <w:pPr>
        <w:ind w:firstLine="567"/>
        <w:jc w:val="both"/>
      </w:pPr>
      <w:r>
        <w:t>1</w:t>
      </w:r>
      <w:r>
        <w:t xml:space="preserve">. </w:t>
      </w:r>
      <w:r>
        <w:rPr>
          <w:i/>
          <w:iCs/>
        </w:rPr>
        <w:t xml:space="preserve">Žiedinių sankryžų projektavimo metodiniai nurodymai MN ŽSP 12 </w:t>
      </w:r>
      <w:r>
        <w:t xml:space="preserve">(toliau – </w:t>
      </w:r>
      <w:r>
        <w:rPr>
          <w:i/>
          <w:iCs/>
        </w:rPr>
        <w:t xml:space="preserve">Metodiniai nurodymai) </w:t>
      </w:r>
      <w:r>
        <w:t>nustato automobilių kelių naujai įrengiamų, rekonstruojamų ir remontuojamų žiedinių sankryžų naudojimo kriterijus, projektinius elementus, projektinius ir konstrukcinius įrengimo ypatumus, pėsčiųjų eismo, dviračių eismo, maršrutinio transporto priemonių eismo bei specialiųjų inžinerinių priemonių saugiam eismui užtikrinti reikalavimus.</w:t>
      </w:r>
    </w:p>
    <w:p w14:paraId="7B387801" w14:textId="77777777" w:rsidR="005B3086" w:rsidRDefault="0044344F">
      <w:pPr>
        <w:ind w:firstLine="567"/>
        <w:jc w:val="both"/>
      </w:pPr>
      <w:r>
        <w:t>2</w:t>
      </w:r>
      <w:r>
        <w:t xml:space="preserve">. </w:t>
      </w:r>
      <w:r>
        <w:rPr>
          <w:i/>
          <w:iCs/>
        </w:rPr>
        <w:t xml:space="preserve">Metodiniai nurodymai </w:t>
      </w:r>
      <w:r>
        <w:t xml:space="preserve">taikomi projektuojant žiedines sankryžas ir jas įrengiant valstybinės reikšmės keliuose. </w:t>
      </w:r>
      <w:r>
        <w:rPr>
          <w:i/>
          <w:iCs/>
        </w:rPr>
        <w:t xml:space="preserve">Metodiniai nurodymai </w:t>
      </w:r>
      <w:r>
        <w:t>gali būti taikomi ir vietinės reikšmės keliuose (gatvėse).</w:t>
      </w:r>
    </w:p>
    <w:p w14:paraId="7B387802" w14:textId="77777777" w:rsidR="005B3086" w:rsidRDefault="0044344F">
      <w:pPr>
        <w:ind w:firstLine="567"/>
        <w:jc w:val="both"/>
      </w:pPr>
      <w:r>
        <w:t>3</w:t>
      </w:r>
      <w:r>
        <w:t xml:space="preserve">. </w:t>
      </w:r>
      <w:r>
        <w:rPr>
          <w:i/>
          <w:iCs/>
        </w:rPr>
        <w:t xml:space="preserve">Metodiniai nurodymai </w:t>
      </w:r>
      <w:r>
        <w:t>parengti atsižvelgiant į Vokietijos kelių tiesimo techninių specifikacijų Merkblatt für die Anlage von Kreisverkehren (FGSV 242) ir Handbuch für die Bemessung von Straßenverkehrsanlagen Ausgabe 2001 Fassung 2005 (FGSV 299) nuostatas.</w:t>
      </w:r>
    </w:p>
    <w:p w14:paraId="7B387803" w14:textId="77777777" w:rsidR="005B3086" w:rsidRDefault="0044344F">
      <w:pPr>
        <w:ind w:firstLine="567"/>
        <w:jc w:val="both"/>
      </w:pPr>
    </w:p>
    <w:p w14:paraId="7B387804" w14:textId="77777777" w:rsidR="005B3086" w:rsidRDefault="0044344F">
      <w:pPr>
        <w:jc w:val="center"/>
        <w:rPr>
          <w:b/>
          <w:bCs/>
          <w:smallCaps/>
          <w:lang w:eastAsia="de-DE"/>
        </w:rPr>
      </w:pPr>
      <w:r>
        <w:rPr>
          <w:b/>
          <w:bCs/>
          <w:smallCaps/>
          <w:lang w:eastAsia="de-DE"/>
        </w:rPr>
        <w:t>II</w:t>
      </w:r>
      <w:r>
        <w:rPr>
          <w:b/>
          <w:bCs/>
          <w:smallCaps/>
          <w:lang w:eastAsia="de-DE"/>
        </w:rPr>
        <w:t xml:space="preserve"> SKYRIUS. </w:t>
      </w:r>
      <w:r>
        <w:rPr>
          <w:b/>
          <w:bCs/>
          <w:smallCaps/>
          <w:lang w:eastAsia="de-DE"/>
        </w:rPr>
        <w:t>NUORODOS</w:t>
      </w:r>
    </w:p>
    <w:p w14:paraId="7B387805" w14:textId="77777777" w:rsidR="005B3086" w:rsidRDefault="005B3086">
      <w:pPr>
        <w:ind w:firstLine="567"/>
        <w:jc w:val="both"/>
        <w:rPr>
          <w:b/>
          <w:bCs/>
          <w:smallCaps/>
          <w:lang w:eastAsia="de-DE"/>
        </w:rPr>
      </w:pPr>
    </w:p>
    <w:p w14:paraId="7B387806" w14:textId="77777777" w:rsidR="005B3086" w:rsidRDefault="0044344F">
      <w:pPr>
        <w:ind w:firstLine="567"/>
        <w:jc w:val="both"/>
      </w:pPr>
      <w:r>
        <w:t>4</w:t>
      </w:r>
      <w:r>
        <w:t xml:space="preserve">. </w:t>
      </w:r>
      <w:r>
        <w:rPr>
          <w:i/>
          <w:iCs/>
        </w:rPr>
        <w:t xml:space="preserve">Metodiniuose nurodymuose </w:t>
      </w:r>
      <w:r>
        <w:t>pateiktos nuorodos į šiuos dokumentus:</w:t>
      </w:r>
    </w:p>
    <w:p w14:paraId="7B387807" w14:textId="77777777" w:rsidR="005B3086" w:rsidRDefault="0044344F">
      <w:pPr>
        <w:ind w:firstLine="567"/>
        <w:jc w:val="both"/>
      </w:pPr>
      <w:r>
        <w:t>4.1</w:t>
      </w:r>
      <w:r>
        <w:t xml:space="preserve">. </w:t>
      </w:r>
      <w:r>
        <w:rPr>
          <w:i/>
          <w:iCs/>
        </w:rPr>
        <w:t xml:space="preserve">Lietuvos Respublikos kelių įstatymą </w:t>
      </w:r>
      <w:r>
        <w:t xml:space="preserve">(Žin., 1995, Nr. </w:t>
      </w:r>
      <w:hyperlink r:id="rId18" w:tgtFrame="_blank" w:history="1">
        <w:r>
          <w:rPr>
            <w:color w:val="0000FF" w:themeColor="hyperlink"/>
            <w:u w:val="single"/>
          </w:rPr>
          <w:t>44-1076</w:t>
        </w:r>
      </w:hyperlink>
      <w:r>
        <w:t>; 2008, Nr. 101-4492);</w:t>
      </w:r>
    </w:p>
    <w:p w14:paraId="7B387808" w14:textId="77777777" w:rsidR="005B3086" w:rsidRDefault="0044344F">
      <w:pPr>
        <w:ind w:firstLine="567"/>
        <w:jc w:val="both"/>
      </w:pPr>
      <w:r>
        <w:t>4.2</w:t>
      </w:r>
      <w:r>
        <w:t xml:space="preserve">. </w:t>
      </w:r>
      <w:r>
        <w:rPr>
          <w:i/>
          <w:iCs/>
        </w:rPr>
        <w:t xml:space="preserve">Kelių eismo taisykles, </w:t>
      </w:r>
      <w:r>
        <w:t xml:space="preserve">patvirtintas Lietuvos Respublikos Vyriausybės 2002 m. gruodžio 11 d. nutarimu Nr. 1950 (Žin., 2003, Nr. </w:t>
      </w:r>
      <w:hyperlink r:id="rId19" w:tgtFrame="_blank" w:history="1">
        <w:r>
          <w:rPr>
            <w:color w:val="0000FF" w:themeColor="hyperlink"/>
            <w:u w:val="single"/>
          </w:rPr>
          <w:t>7-263</w:t>
        </w:r>
      </w:hyperlink>
      <w:r>
        <w:t xml:space="preserve">; 2008, Nr. </w:t>
      </w:r>
      <w:hyperlink r:id="rId20" w:tgtFrame="_blank" w:history="1">
        <w:r>
          <w:rPr>
            <w:color w:val="0000FF" w:themeColor="hyperlink"/>
            <w:u w:val="single"/>
          </w:rPr>
          <w:t>88-3530</w:t>
        </w:r>
      </w:hyperlink>
      <w:r>
        <w:t>);</w:t>
      </w:r>
    </w:p>
    <w:p w14:paraId="7B387809" w14:textId="77777777" w:rsidR="005B3086" w:rsidRDefault="0044344F">
      <w:pPr>
        <w:ind w:firstLine="567"/>
        <w:jc w:val="both"/>
      </w:pPr>
      <w:r>
        <w:t>4.3</w:t>
      </w:r>
      <w:r>
        <w:t xml:space="preserve">. KTR 1.01:2008 „Automobilių keliai“, patvirtintą Lietuvos Respublikos aplinkos ministro ir Lietuvos Respublikos susisiekimo ministro 2008 m. sausio 9 d. įsakymu Nr. D1-11/3-3 (Žin., 2008, Nr. </w:t>
      </w:r>
      <w:hyperlink r:id="rId21" w:tgtFrame="_blank" w:history="1">
        <w:r>
          <w:rPr>
            <w:color w:val="0000FF" w:themeColor="hyperlink"/>
            <w:u w:val="single"/>
          </w:rPr>
          <w:t>9-322</w:t>
        </w:r>
      </w:hyperlink>
      <w:r>
        <w:t>);</w:t>
      </w:r>
    </w:p>
    <w:p w14:paraId="7B38780A" w14:textId="77777777" w:rsidR="005B3086" w:rsidRDefault="0044344F">
      <w:pPr>
        <w:ind w:firstLine="567"/>
        <w:jc w:val="both"/>
      </w:pPr>
      <w:r>
        <w:t>4.4</w:t>
      </w:r>
      <w:r>
        <w:t xml:space="preserve">. STR 2.06.01:1999 „Miestų, miestelių ir kaimų susisiekimo sistemos“, patvirtintą Lietuvos Respublikos aplinkos ministro 1999 m. kovo 2 d. įsakymu Nr. 61 (Žin., 1999, Nr. </w:t>
      </w:r>
      <w:hyperlink r:id="rId22" w:tgtFrame="_blank" w:history="1">
        <w:r>
          <w:rPr>
            <w:color w:val="0000FF" w:themeColor="hyperlink"/>
            <w:u w:val="single"/>
          </w:rPr>
          <w:t>27-773</w:t>
        </w:r>
      </w:hyperlink>
      <w:r>
        <w:t>);</w:t>
      </w:r>
    </w:p>
    <w:p w14:paraId="7B38780B" w14:textId="77777777" w:rsidR="005B3086" w:rsidRDefault="0044344F">
      <w:pPr>
        <w:ind w:firstLine="567"/>
        <w:jc w:val="both"/>
      </w:pPr>
      <w:r>
        <w:t>4.5</w:t>
      </w:r>
      <w:r>
        <w:t xml:space="preserve">. </w:t>
      </w:r>
      <w:r>
        <w:rPr>
          <w:i/>
          <w:iCs/>
        </w:rPr>
        <w:t xml:space="preserve">Kelių šviesoforų įrengimo taisykles, </w:t>
      </w:r>
      <w:r>
        <w:t xml:space="preserve">patvirtintas Lietuvos Respublikos susisiekimo ministro 2012 m. sausio 31 d. įsakymu Nr. 3-81 (Žin., 2012, Nr. </w:t>
      </w:r>
      <w:hyperlink r:id="rId23" w:tgtFrame="_blank" w:history="1">
        <w:r>
          <w:rPr>
            <w:color w:val="0000FF" w:themeColor="hyperlink"/>
            <w:u w:val="single"/>
          </w:rPr>
          <w:t>20-911</w:t>
        </w:r>
      </w:hyperlink>
      <w:r>
        <w:t>);</w:t>
      </w:r>
    </w:p>
    <w:p w14:paraId="7B38780C" w14:textId="77777777" w:rsidR="005B3086" w:rsidRDefault="0044344F">
      <w:pPr>
        <w:ind w:firstLine="567"/>
        <w:jc w:val="both"/>
      </w:pPr>
      <w:r>
        <w:t>4.6</w:t>
      </w:r>
      <w:r>
        <w:t xml:space="preserve">. </w:t>
      </w:r>
      <w:r>
        <w:rPr>
          <w:i/>
          <w:iCs/>
        </w:rPr>
        <w:t xml:space="preserve">Kelių horizontaliojo ženklinimo taisykles, </w:t>
      </w:r>
      <w:r>
        <w:t xml:space="preserve">patvirtintas Lietuvos Respublikos susisiekimo ministro 2012 m. sausio 31 d. įsakymu Nr. 3-82 (Žin., 2012, Nr. </w:t>
      </w:r>
      <w:hyperlink r:id="rId24" w:tgtFrame="_blank" w:history="1">
        <w:r>
          <w:rPr>
            <w:color w:val="0000FF" w:themeColor="hyperlink"/>
            <w:u w:val="single"/>
          </w:rPr>
          <w:t>20-913</w:t>
        </w:r>
      </w:hyperlink>
      <w:r>
        <w:t>);</w:t>
      </w:r>
    </w:p>
    <w:p w14:paraId="7B38780D" w14:textId="77777777" w:rsidR="005B3086" w:rsidRDefault="0044344F">
      <w:pPr>
        <w:ind w:firstLine="567"/>
        <w:jc w:val="both"/>
      </w:pPr>
      <w:r>
        <w:t>4.7</w:t>
      </w:r>
      <w:r>
        <w:t xml:space="preserve">. </w:t>
      </w:r>
      <w:r>
        <w:rPr>
          <w:i/>
          <w:iCs/>
        </w:rPr>
        <w:t xml:space="preserve">Kelio ženklų įrengimo ir vertikaliojo ženklinimo taisykles, </w:t>
      </w:r>
      <w:r>
        <w:t xml:space="preserve">patvirtintas Lietuvos Respublikos susisiekimo ministro 2012 m. sausio 31 d. įsakymu Nr. 3-83 (Žin., 2012, Nr. </w:t>
      </w:r>
      <w:hyperlink r:id="rId25" w:tgtFrame="_blank" w:history="1">
        <w:r>
          <w:rPr>
            <w:color w:val="0000FF" w:themeColor="hyperlink"/>
            <w:u w:val="single"/>
          </w:rPr>
          <w:t>20-914</w:t>
        </w:r>
      </w:hyperlink>
      <w:r>
        <w:t>);</w:t>
      </w:r>
    </w:p>
    <w:p w14:paraId="7B38780E" w14:textId="77777777" w:rsidR="005B3086" w:rsidRDefault="0044344F">
      <w:pPr>
        <w:ind w:firstLine="567"/>
        <w:jc w:val="both"/>
      </w:pPr>
      <w:r>
        <w:t>4.8</w:t>
      </w:r>
      <w:r>
        <w:t xml:space="preserve">. </w:t>
      </w:r>
      <w:r>
        <w:rPr>
          <w:i/>
          <w:iCs/>
        </w:rPr>
        <w:t xml:space="preserve">Valstybinės reikšmės kelių maršrutinio orientavimo taisykles KMOT 07, </w:t>
      </w:r>
      <w:r>
        <w:t xml:space="preserve">patvirtintas Lietuvos automobilių kelių direkcijos prie Susisiekimo ministerijos generalinio direktoriaus 2007 m. liepos 30 d. įsakymu Nr. V-200 (Žin., 2007, Nr. </w:t>
      </w:r>
      <w:hyperlink r:id="rId26" w:tgtFrame="_blank" w:history="1">
        <w:r>
          <w:rPr>
            <w:color w:val="0000FF" w:themeColor="hyperlink"/>
            <w:u w:val="single"/>
          </w:rPr>
          <w:t>87-3476</w:t>
        </w:r>
      </w:hyperlink>
      <w:r>
        <w:t>);</w:t>
      </w:r>
    </w:p>
    <w:p w14:paraId="7B38780F" w14:textId="77777777" w:rsidR="005B3086" w:rsidRDefault="0044344F">
      <w:pPr>
        <w:ind w:firstLine="567"/>
        <w:jc w:val="both"/>
      </w:pPr>
      <w:r>
        <w:t>4.9</w:t>
      </w:r>
      <w:r>
        <w:t xml:space="preserve">. </w:t>
      </w:r>
      <w:r>
        <w:rPr>
          <w:i/>
          <w:iCs/>
        </w:rPr>
        <w:t xml:space="preserve">Automobilių kelių standartizuotų dangų konstrukcijų projektavimo taisykles KPT SDK 07, </w:t>
      </w:r>
      <w:r>
        <w:t xml:space="preserve">patvirtintas Lietuvos automobilių kelių direkcijos prie Susisiekimo ministerijos generalinio direktoriaus 2008 m. sausio 21 d. įsakymu Nr. V-7 (Žin., 2008, Nr. </w:t>
      </w:r>
      <w:hyperlink r:id="rId27" w:tgtFrame="_blank" w:history="1">
        <w:r>
          <w:rPr>
            <w:color w:val="0000FF" w:themeColor="hyperlink"/>
            <w:u w:val="single"/>
          </w:rPr>
          <w:t>16-569</w:t>
        </w:r>
      </w:hyperlink>
      <w:r>
        <w:t>);</w:t>
      </w:r>
    </w:p>
    <w:p w14:paraId="7B387810" w14:textId="77777777" w:rsidR="005B3086" w:rsidRDefault="0044344F">
      <w:pPr>
        <w:ind w:firstLine="567"/>
        <w:jc w:val="both"/>
      </w:pPr>
      <w:r>
        <w:t>4.10</w:t>
      </w:r>
      <w:r>
        <w:t xml:space="preserve">. </w:t>
      </w:r>
      <w:r>
        <w:rPr>
          <w:i/>
          <w:iCs/>
        </w:rPr>
        <w:t xml:space="preserve">Automobilių kelių dangos konstrukcijos asfalto sluoksnių įrengimo taisykles ĮT ASFALTAS 08, </w:t>
      </w:r>
      <w:r>
        <w:t xml:space="preserve">patvirtintas Lietuvos automobilių kelių direkcijos prie Susisiekimo ministerijos generalinio direktoriaus 2009 m. sausio 12 d. įsakymu Nr. V-16 (Žin., 2009, Nr. </w:t>
      </w:r>
      <w:hyperlink r:id="rId28" w:tgtFrame="_blank" w:history="1">
        <w:r>
          <w:rPr>
            <w:color w:val="0000FF" w:themeColor="hyperlink"/>
            <w:u w:val="single"/>
          </w:rPr>
          <w:t>8-308</w:t>
        </w:r>
      </w:hyperlink>
      <w:r>
        <w:t>);</w:t>
      </w:r>
    </w:p>
    <w:p w14:paraId="7B387811" w14:textId="77777777" w:rsidR="005B3086" w:rsidRDefault="0044344F">
      <w:pPr>
        <w:ind w:firstLine="567"/>
        <w:jc w:val="both"/>
      </w:pPr>
      <w:r>
        <w:t>4.11</w:t>
      </w:r>
      <w:r>
        <w:t xml:space="preserve">. </w:t>
      </w:r>
      <w:r>
        <w:rPr>
          <w:i/>
          <w:iCs/>
        </w:rPr>
        <w:t xml:space="preserve">Automobilių kelių juostos naudojimo inžineriniams tinklams kloti bendrąsias taisykles BT ITK 09, </w:t>
      </w:r>
      <w:r>
        <w:t xml:space="preserve">patvirtintas Lietuvos automobilių kelių direkcijos prie Susisiekimo ministerijos generalinio direktoriaus 2009 m. spalio 27 d. įsakymu Nr. V-329 (Žin., 2009, Nr. </w:t>
      </w:r>
      <w:hyperlink r:id="rId29" w:tgtFrame="_blank" w:history="1">
        <w:r>
          <w:rPr>
            <w:color w:val="0000FF" w:themeColor="hyperlink"/>
            <w:u w:val="single"/>
          </w:rPr>
          <w:t>133-5825</w:t>
        </w:r>
      </w:hyperlink>
      <w:r>
        <w:t>).</w:t>
      </w:r>
    </w:p>
    <w:p w14:paraId="7B387812" w14:textId="77777777" w:rsidR="005B3086" w:rsidRDefault="0044344F">
      <w:pPr>
        <w:ind w:firstLine="567"/>
        <w:jc w:val="both"/>
      </w:pPr>
      <w:r>
        <w:t>4.12</w:t>
      </w:r>
      <w:r>
        <w:t xml:space="preserve">. </w:t>
      </w:r>
      <w:r>
        <w:rPr>
          <w:i/>
          <w:iCs/>
        </w:rPr>
        <w:t xml:space="preserve">Inžinerinių saugaus eismo priemonių projektavimo ir naudojimo rekomendacijas RISEP 10, </w:t>
      </w:r>
      <w:r>
        <w:t xml:space="preserve">patvirtintas Lietuvos automobilių kelių direkcijos prie Susisiekimo ministerijos direktoriaus 2010 m. birželio 9 d. įsakymu Nr. V-146 (Žin., 2010, Nr. </w:t>
      </w:r>
      <w:hyperlink r:id="rId30" w:tgtFrame="_blank" w:history="1">
        <w:r>
          <w:rPr>
            <w:color w:val="0000FF" w:themeColor="hyperlink"/>
            <w:u w:val="single"/>
          </w:rPr>
          <w:t>70-3538</w:t>
        </w:r>
      </w:hyperlink>
      <w:r>
        <w:t>);</w:t>
      </w:r>
    </w:p>
    <w:p w14:paraId="7B387813" w14:textId="77777777" w:rsidR="005B3086" w:rsidRDefault="0044344F">
      <w:pPr>
        <w:ind w:firstLine="567"/>
        <w:jc w:val="both"/>
      </w:pPr>
      <w:r>
        <w:t>4.13</w:t>
      </w:r>
      <w:r>
        <w:t>. LST EN 12767 „Kelio įrenginių atraminių konstrukcijų pasyvioji sauga. Reikalavimai, klasifikavimas ir bandymo metodai“;</w:t>
      </w:r>
    </w:p>
    <w:p w14:paraId="7B387814" w14:textId="77777777" w:rsidR="005B3086" w:rsidRDefault="0044344F">
      <w:pPr>
        <w:ind w:firstLine="567"/>
        <w:jc w:val="both"/>
      </w:pPr>
    </w:p>
    <w:p w14:paraId="7B387815" w14:textId="77777777" w:rsidR="005B3086" w:rsidRDefault="0044344F">
      <w:pPr>
        <w:jc w:val="center"/>
        <w:rPr>
          <w:b/>
          <w:bCs/>
          <w:smallCaps/>
        </w:rPr>
      </w:pPr>
      <w:r>
        <w:rPr>
          <w:b/>
          <w:bCs/>
          <w:smallCaps/>
        </w:rPr>
        <w:t>III</w:t>
      </w:r>
      <w:r>
        <w:rPr>
          <w:b/>
          <w:bCs/>
          <w:smallCaps/>
        </w:rPr>
        <w:t xml:space="preserve"> SKYRIUS. </w:t>
      </w:r>
      <w:r>
        <w:rPr>
          <w:b/>
          <w:bCs/>
          <w:smallCaps/>
        </w:rPr>
        <w:t>PAGRINDINĖS SĄVOKOS</w:t>
      </w:r>
    </w:p>
    <w:p w14:paraId="7B387816" w14:textId="77777777" w:rsidR="005B3086" w:rsidRDefault="005B3086">
      <w:pPr>
        <w:ind w:firstLine="567"/>
        <w:jc w:val="both"/>
        <w:rPr>
          <w:b/>
          <w:bCs/>
          <w:smallCaps/>
        </w:rPr>
      </w:pPr>
    </w:p>
    <w:p w14:paraId="7B387817" w14:textId="77777777" w:rsidR="005B3086" w:rsidRDefault="0044344F">
      <w:pPr>
        <w:ind w:firstLine="567"/>
        <w:jc w:val="both"/>
      </w:pPr>
      <w:r>
        <w:t>5</w:t>
      </w:r>
      <w:r>
        <w:t xml:space="preserve">. </w:t>
      </w:r>
      <w:r>
        <w:rPr>
          <w:i/>
          <w:iCs/>
        </w:rPr>
        <w:t xml:space="preserve">Metodiniuose nurodymuose </w:t>
      </w:r>
      <w:r>
        <w:t>vartojamos žemiau pateiktos sąvokos:</w:t>
      </w:r>
    </w:p>
    <w:p w14:paraId="7B387818" w14:textId="77777777" w:rsidR="005B3086" w:rsidRDefault="0044344F">
      <w:pPr>
        <w:ind w:firstLine="567"/>
        <w:jc w:val="both"/>
      </w:pPr>
      <w:r>
        <w:t>5.1</w:t>
      </w:r>
      <w:r>
        <w:t xml:space="preserve">. </w:t>
      </w:r>
      <w:r>
        <w:rPr>
          <w:b/>
        </w:rPr>
        <w:t>Apylanka</w:t>
      </w:r>
      <w:r>
        <w:t xml:space="preserve"> – šalia žiedinės sankryžos įrengta atskira eismo juosta į dešinę sukančioms transporto priemonėms.</w:t>
      </w:r>
    </w:p>
    <w:p w14:paraId="7B387819" w14:textId="77777777" w:rsidR="005B3086" w:rsidRDefault="0044344F">
      <w:pPr>
        <w:ind w:firstLine="567"/>
        <w:jc w:val="both"/>
      </w:pPr>
      <w:r>
        <w:t>5.2</w:t>
      </w:r>
      <w:r>
        <w:t xml:space="preserve">. </w:t>
      </w:r>
      <w:r>
        <w:rPr>
          <w:b/>
        </w:rPr>
        <w:t>Automobilis</w:t>
      </w:r>
      <w:r>
        <w:t xml:space="preserve"> – bet kokia motorinė transporto priemonė, skirta važiuoti keliu, vežti krovinius ir (ar) keleivius arba vilkti kitas transporto priemones. Prie automobilių taip pat priskiriami troleibusai, nebėginės elektrinės transporto priemonės, kurioms energija tiekiama elektros laidais. Prie automobilių nepriskiriami motociklai, lengvieji keturračiai motociklai, keturračiai motociklai, mopedai, traktoriai ir savaeigės mašinos [4.2].</w:t>
      </w:r>
    </w:p>
    <w:p w14:paraId="7B38781A" w14:textId="77777777" w:rsidR="005B3086" w:rsidRDefault="0044344F">
      <w:pPr>
        <w:ind w:firstLine="567"/>
        <w:jc w:val="both"/>
      </w:pPr>
      <w:r>
        <w:t>5.3</w:t>
      </w:r>
      <w:r>
        <w:t xml:space="preserve">. </w:t>
      </w:r>
      <w:r>
        <w:rPr>
          <w:b/>
        </w:rPr>
        <w:t>Bendras žiedinės sankryžos eismo intensyvumas</w:t>
      </w:r>
      <w:r>
        <w:t xml:space="preserve"> – tai visomis įvažomis į žiedinę sankryžą įvažiuojančio eismo intensyvumų suma.</w:t>
      </w:r>
    </w:p>
    <w:p w14:paraId="7B38781B" w14:textId="77777777" w:rsidR="005B3086" w:rsidRDefault="0044344F">
      <w:pPr>
        <w:ind w:firstLine="567"/>
        <w:jc w:val="both"/>
      </w:pPr>
      <w:r>
        <w:t>5.4</w:t>
      </w:r>
      <w:r>
        <w:t xml:space="preserve">. </w:t>
      </w:r>
      <w:r>
        <w:rPr>
          <w:b/>
        </w:rPr>
        <w:t>Dviračių takas</w:t>
      </w:r>
      <w:r>
        <w:t xml:space="preserve"> – dviračių eismui skirtas kelias arba kelio dalis, pažymėti kelio ženklu Nr. 411 „Dviračių takas“, kuriuose motorinių transporto priemonių eismas draudžiamas. Dviračių takas privalo būti atskirtas nuo kelio ar jo dalių kelio ženklais arba kelio inžinerinėmis priemonėmis [4.2].</w:t>
      </w:r>
    </w:p>
    <w:p w14:paraId="7B38781C" w14:textId="77777777" w:rsidR="005B3086" w:rsidRDefault="0044344F">
      <w:pPr>
        <w:ind w:firstLine="567"/>
        <w:jc w:val="both"/>
      </w:pPr>
      <w:r>
        <w:t>5.5</w:t>
      </w:r>
      <w:r>
        <w:t xml:space="preserve">. </w:t>
      </w:r>
      <w:r>
        <w:rPr>
          <w:b/>
        </w:rPr>
        <w:t>Didžiagabaritė transporto priemonė</w:t>
      </w:r>
      <w:r>
        <w:t xml:space="preserve"> – transporto priemonė, kurios matmenys (ilgis, plotis, aukštis) su kroviniu ar be jo yra didesni už didžiausius leistinus dydžius [4.1].</w:t>
      </w:r>
    </w:p>
    <w:p w14:paraId="7B38781D" w14:textId="77777777" w:rsidR="005B3086" w:rsidRDefault="0044344F">
      <w:pPr>
        <w:ind w:firstLine="567"/>
        <w:jc w:val="both"/>
      </w:pPr>
      <w:r>
        <w:t>5.6</w:t>
      </w:r>
      <w:r>
        <w:t xml:space="preserve">. </w:t>
      </w:r>
      <w:r>
        <w:rPr>
          <w:b/>
        </w:rPr>
        <w:t>Didžioji žiedinė sankryža</w:t>
      </w:r>
      <w:r>
        <w:t xml:space="preserve"> – tai didelio išorinio skersmens žiedinė sankryža su dviejų arba daugiau paženklintų eismo juostų žiedine važiuojamąja dalimi (gali būti reguliuojama šviesoforais).</w:t>
      </w:r>
    </w:p>
    <w:p w14:paraId="7B38781E" w14:textId="77777777" w:rsidR="005B3086" w:rsidRDefault="0044344F">
      <w:pPr>
        <w:ind w:firstLine="567"/>
        <w:jc w:val="both"/>
      </w:pPr>
      <w:r>
        <w:t>5.7</w:t>
      </w:r>
      <w:r>
        <w:t xml:space="preserve">. </w:t>
      </w:r>
      <w:r>
        <w:rPr>
          <w:b/>
        </w:rPr>
        <w:t>Dviejų eismo juostų mažoji žiedinė sankryža</w:t>
      </w:r>
      <w:r>
        <w:t xml:space="preserve"> – mažoji žiedinė sankryža su dviejų eismo juostų važiuojamąja dalimi. Atskiros įvažos gali būti įrengiamos dviejų eismo juostų.</w:t>
      </w:r>
    </w:p>
    <w:p w14:paraId="7B38781F" w14:textId="77777777" w:rsidR="005B3086" w:rsidRDefault="0044344F">
      <w:pPr>
        <w:ind w:firstLine="567"/>
        <w:jc w:val="both"/>
      </w:pPr>
      <w:r>
        <w:t>5.8</w:t>
      </w:r>
      <w:r>
        <w:t xml:space="preserve">. </w:t>
      </w:r>
      <w:r>
        <w:rPr>
          <w:b/>
        </w:rPr>
        <w:t>Dviračių tako iškreivinimas</w:t>
      </w:r>
      <w:r>
        <w:t xml:space="preserve"> – turbožiedinėse sankryžose saugos salelėse įrengtas zigzago formos dviračių takas.</w:t>
      </w:r>
    </w:p>
    <w:p w14:paraId="7B387820" w14:textId="77777777" w:rsidR="005B3086" w:rsidRDefault="0044344F">
      <w:pPr>
        <w:ind w:firstLine="567"/>
        <w:jc w:val="both"/>
      </w:pPr>
      <w:r>
        <w:t>5.9</w:t>
      </w:r>
      <w:r>
        <w:t xml:space="preserve">. </w:t>
      </w:r>
      <w:r>
        <w:rPr>
          <w:b/>
        </w:rPr>
        <w:t>Dviratis</w:t>
      </w:r>
      <w:r>
        <w:t xml:space="preserve"> – ne mažiau kaip du ratus turinti transporto priemonė, varoma tik ja važiuojančio asmens raumenų jėga, naudojant pedalus ar rankenas. Neįgaliųjų vežimėliai prie dviračių nepriskiriami [4.2].</w:t>
      </w:r>
    </w:p>
    <w:p w14:paraId="7B387821" w14:textId="77777777" w:rsidR="005B3086" w:rsidRDefault="0044344F">
      <w:pPr>
        <w:ind w:firstLine="567"/>
        <w:jc w:val="both"/>
      </w:pPr>
      <w:r>
        <w:t>5.10</w:t>
      </w:r>
      <w:r>
        <w:t xml:space="preserve">. </w:t>
      </w:r>
      <w:r>
        <w:rPr>
          <w:b/>
        </w:rPr>
        <w:t>Eismo intensyvumas (vieno eismo srauto intensyvumas)</w:t>
      </w:r>
      <w:r>
        <w:t xml:space="preserve"> – eismo dalyvių skaičius skersiniame profilyje per tam tikrą laiko vienetą. Galimi automobilių srauto, maršrutinio transporto, dviračių ir pėsčiųjų srautų intensyvumai.</w:t>
      </w:r>
    </w:p>
    <w:p w14:paraId="7B387822" w14:textId="77777777" w:rsidR="005B3086" w:rsidRDefault="0044344F">
      <w:pPr>
        <w:ind w:firstLine="567"/>
        <w:jc w:val="both"/>
      </w:pPr>
      <w:r>
        <w:t>5.11</w:t>
      </w:r>
      <w:r>
        <w:t xml:space="preserve">. </w:t>
      </w:r>
      <w:r>
        <w:rPr>
          <w:b/>
        </w:rPr>
        <w:t>Eismo įvykis</w:t>
      </w:r>
      <w:r>
        <w:t xml:space="preserve"> – įvykis kelyje, viešose arba privačiose teritorijose, kurio metu, judant transporto priemonei, žuvo ar buvo sužeista žmonių, sugadinta ar apgadinta bent viena transporto priemonė, krovinys, kelias, jo statiniai ar bet koks kitas įvykio vietoje buvęs turtas [4.2].</w:t>
      </w:r>
    </w:p>
    <w:p w14:paraId="7B387823" w14:textId="77777777" w:rsidR="005B3086" w:rsidRDefault="0044344F">
      <w:pPr>
        <w:ind w:firstLine="567"/>
        <w:jc w:val="both"/>
      </w:pPr>
      <w:r>
        <w:t>5.12</w:t>
      </w:r>
      <w:r>
        <w:t xml:space="preserve">. </w:t>
      </w:r>
      <w:r>
        <w:rPr>
          <w:b/>
        </w:rPr>
        <w:t>Eismo juosta</w:t>
      </w:r>
      <w:r>
        <w:t xml:space="preserve"> – kelių horizontaliojo ženklinimo linijomis (toliau – ženklinimo linijos) ir (arba) kelio ženklais pažymėta arba nepažymėta išilginė važiuojamosios kelio dalies juosta, kurios pločio pakanka automobiliams važiuoti viena eile [4.2].</w:t>
      </w:r>
    </w:p>
    <w:p w14:paraId="7B387824" w14:textId="77777777" w:rsidR="005B3086" w:rsidRDefault="0044344F">
      <w:pPr>
        <w:ind w:firstLine="567"/>
        <w:jc w:val="both"/>
      </w:pPr>
      <w:r>
        <w:t>5.13</w:t>
      </w:r>
      <w:r>
        <w:t xml:space="preserve">. </w:t>
      </w:r>
      <w:r>
        <w:rPr>
          <w:b/>
        </w:rPr>
        <w:t>Eismo juostų atskyrimo salelė</w:t>
      </w:r>
      <w:r>
        <w:t xml:space="preserve"> – turbožiedinių sankryžų eismo juostas atskirianti salelė.</w:t>
      </w:r>
    </w:p>
    <w:p w14:paraId="7B387825" w14:textId="77777777" w:rsidR="005B3086" w:rsidRDefault="0044344F">
      <w:pPr>
        <w:ind w:firstLine="567"/>
        <w:jc w:val="both"/>
      </w:pPr>
      <w:r>
        <w:t>5.14</w:t>
      </w:r>
      <w:r>
        <w:t xml:space="preserve">. </w:t>
      </w:r>
      <w:r>
        <w:rPr>
          <w:b/>
        </w:rPr>
        <w:t>Eismo juostų atskyrimo salelės pradžia</w:t>
      </w:r>
      <w:r>
        <w:t xml:space="preserve"> – elementas, nuo kurio prasideda turbožiedinės sankryžos eismo juostų atskyrimo salelė.</w:t>
      </w:r>
    </w:p>
    <w:p w14:paraId="7B387826" w14:textId="77777777" w:rsidR="005B3086" w:rsidRDefault="0044344F">
      <w:pPr>
        <w:ind w:firstLine="567"/>
        <w:jc w:val="both"/>
      </w:pPr>
      <w:r>
        <w:t>5.15</w:t>
      </w:r>
      <w:r>
        <w:t xml:space="preserve">. </w:t>
      </w:r>
      <w:r>
        <w:rPr>
          <w:b/>
        </w:rPr>
        <w:t>Eismo patogumo (kokybės) lygis</w:t>
      </w:r>
      <w:r>
        <w:t xml:space="preserve"> – kokybinė eismo būklė, kai nusistovi charakteringos važiavimo sąlygos, kelionės patogumas ir pervežimų ekonomiškumo sąlygos [4.12].</w:t>
      </w:r>
    </w:p>
    <w:p w14:paraId="7B387827" w14:textId="77777777" w:rsidR="005B3086" w:rsidRDefault="0044344F">
      <w:pPr>
        <w:ind w:firstLine="567"/>
        <w:jc w:val="both"/>
      </w:pPr>
      <w:r>
        <w:t>5.16</w:t>
      </w:r>
      <w:r>
        <w:t xml:space="preserve">. </w:t>
      </w:r>
      <w:r>
        <w:rPr>
          <w:b/>
        </w:rPr>
        <w:t>Gyvenvietė</w:t>
      </w:r>
      <w:r>
        <w:t xml:space="preserve"> – namų pristatyta teritorija, kurioje galioja papildomi kelių eismo reikalavimai ir kurios pradžioje keliai pažymėti kelio ženklu Nr. 550 „Gyvenvietės pradžia“, o pabaigoje – Nr. 551 „Gyvenvietės pabaiga“ [4.2].</w:t>
      </w:r>
    </w:p>
    <w:p w14:paraId="7B387828" w14:textId="77777777" w:rsidR="005B3086" w:rsidRDefault="0044344F">
      <w:pPr>
        <w:ind w:firstLine="567"/>
        <w:jc w:val="both"/>
      </w:pPr>
      <w:r>
        <w:t>5.17</w:t>
      </w:r>
      <w:r>
        <w:t xml:space="preserve">. </w:t>
      </w:r>
      <w:r>
        <w:rPr>
          <w:b/>
        </w:rPr>
        <w:t>Jungiamieji keliai (gatvės)</w:t>
      </w:r>
      <w:r>
        <w:t xml:space="preserve"> – keliai (gatvės), kuriuos sujungia žiedinė sankryža.</w:t>
      </w:r>
    </w:p>
    <w:p w14:paraId="7B387829" w14:textId="77777777" w:rsidR="005B3086" w:rsidRDefault="0044344F">
      <w:pPr>
        <w:ind w:firstLine="567"/>
        <w:jc w:val="both"/>
      </w:pPr>
      <w:r>
        <w:t>5.18</w:t>
      </w:r>
      <w:r>
        <w:t xml:space="preserve">. </w:t>
      </w:r>
      <w:r>
        <w:rPr>
          <w:b/>
        </w:rPr>
        <w:t>Labai maža žiedinė sankryža</w:t>
      </w:r>
      <w:r>
        <w:t xml:space="preserve"> – tai labai mažo išorinio skersmens žiedinė sankryža, kurios vidine sala užvažiuojama, sudaryta iš vienos eismo juostos žiedinės važiuojamosios dalies ir vienos eismo juostos įvažų ir išvažų.</w:t>
      </w:r>
    </w:p>
    <w:p w14:paraId="7B38782A" w14:textId="77777777" w:rsidR="005B3086" w:rsidRDefault="0044344F">
      <w:pPr>
        <w:ind w:firstLine="567"/>
        <w:jc w:val="both"/>
      </w:pPr>
      <w:r>
        <w:t>5.19</w:t>
      </w:r>
      <w:r>
        <w:t xml:space="preserve">. </w:t>
      </w:r>
      <w:r>
        <w:rPr>
          <w:b/>
        </w:rPr>
        <w:t>Mažoji žiedinė sankryža</w:t>
      </w:r>
      <w:r>
        <w:t xml:space="preserve"> – tai žiedinė sankryža, kurios vidine sala neužvažiuojama, sudaryta iš vienos eismo juostos žiedinės važiuojamosios dalies ir vienos eismo juostos įvažų ir išvažų.</w:t>
      </w:r>
    </w:p>
    <w:p w14:paraId="7B38782B" w14:textId="77777777" w:rsidR="005B3086" w:rsidRDefault="0044344F">
      <w:pPr>
        <w:ind w:firstLine="567"/>
        <w:jc w:val="both"/>
      </w:pPr>
      <w:r>
        <w:t>5.20</w:t>
      </w:r>
      <w:r>
        <w:t xml:space="preserve">. </w:t>
      </w:r>
      <w:r>
        <w:rPr>
          <w:b/>
        </w:rPr>
        <w:t>Neužstatytos teritorijos</w:t>
      </w:r>
      <w:r>
        <w:t xml:space="preserve"> – tai ne urbanizacijai skirtos teritorijos. Neužstatytos teritorijos skirtos ekologinei, gamtos ir kultūros paveldo apsaugos, rekreacijos, žemės, miškų ir vandens ūkio funkcijoms atlikti. </w:t>
      </w:r>
      <w:r>
        <w:rPr>
          <w:i/>
          <w:iCs/>
        </w:rPr>
        <w:t xml:space="preserve">Neužstatytoms teritorijoms priskiriamos į užstatytų teritorijų kategoriją nepakliūnančios teritorijos. Plėtros zonoms taikomos tos Metodinių nurodymų nuostatos, kurios taikomos neužstatytoms teritorijoms </w:t>
      </w:r>
      <w:r>
        <w:t>[4.11].</w:t>
      </w:r>
    </w:p>
    <w:p w14:paraId="7B38782C" w14:textId="77777777" w:rsidR="005B3086" w:rsidRDefault="0044344F">
      <w:pPr>
        <w:ind w:firstLine="567"/>
        <w:jc w:val="both"/>
      </w:pPr>
      <w:r>
        <w:t>5.21</w:t>
      </w:r>
      <w:r>
        <w:t xml:space="preserve">. </w:t>
      </w:r>
      <w:r>
        <w:rPr>
          <w:b/>
        </w:rPr>
        <w:t>Persirikiavimas</w:t>
      </w:r>
      <w:r>
        <w:t xml:space="preserve"> – eismo juostos keitimas neįvažiuojant į priešpriešinio eismo juostą [4.2].</w:t>
      </w:r>
    </w:p>
    <w:p w14:paraId="7B38782D" w14:textId="77777777" w:rsidR="005B3086" w:rsidRDefault="0044344F">
      <w:pPr>
        <w:ind w:firstLine="567"/>
        <w:jc w:val="both"/>
      </w:pPr>
      <w:r>
        <w:t>5.22</w:t>
      </w:r>
      <w:r>
        <w:t xml:space="preserve">. </w:t>
      </w:r>
      <w:r>
        <w:rPr>
          <w:b/>
        </w:rPr>
        <w:t>Pėsčiasis</w:t>
      </w:r>
      <w:r>
        <w:t xml:space="preserve"> – asmuo, esantis kelyje ne transporto priemonėje, taip pat važiuojantis neįgaliųjų vežimėliu, riedučiais, riedlente, paspirtuku, vedantis dviratį, mopedą, motociklą, traukiantis (stumiantis) rogutes, vaikišką ar kitokį vežimėlį. Pėsčiuoju nelaikomas kelyje dirbantis asmuo [4.2].</w:t>
      </w:r>
    </w:p>
    <w:p w14:paraId="7B38782E" w14:textId="77777777" w:rsidR="005B3086" w:rsidRDefault="0044344F">
      <w:pPr>
        <w:ind w:firstLine="567"/>
        <w:jc w:val="both"/>
      </w:pPr>
      <w:r>
        <w:t>5.23</w:t>
      </w:r>
      <w:r>
        <w:t xml:space="preserve">. </w:t>
      </w:r>
      <w:r>
        <w:rPr>
          <w:b/>
        </w:rPr>
        <w:t>Pėsčiųjų ir dviračių takas</w:t>
      </w:r>
      <w:r>
        <w:t xml:space="preserve"> – mišriam pėsčiųjų ir dviračių eismui naudojamas takas arba šaligatvis, pažymėtas kelio ženklu Nr. 413 „Pėsčiųjų ir dviračių takas“, kuriame motorinių transporto priemonių eismas draudžiamas [4.12]. Dviračių takas privalo būti atskirtas nuo kelio ar jo dalių kelio ženklais arba kelio inžinerinėmis priemonėmis.</w:t>
      </w:r>
    </w:p>
    <w:p w14:paraId="7B38782F" w14:textId="77777777" w:rsidR="005B3086" w:rsidRDefault="0044344F">
      <w:pPr>
        <w:ind w:firstLine="567"/>
        <w:jc w:val="both"/>
      </w:pPr>
      <w:r>
        <w:t>5.24</w:t>
      </w:r>
      <w:r>
        <w:t xml:space="preserve">. </w:t>
      </w:r>
      <w:r>
        <w:rPr>
          <w:b/>
        </w:rPr>
        <w:t>Pralaidumas</w:t>
      </w:r>
      <w:r>
        <w:t xml:space="preserve"> – tai didžiausias eismo intensyvumas, kurį esamomis kelio ir eismo sąlygomis gali pasiekti tam tikras eismo srautas jam skirtame skersiniame profilyje.</w:t>
      </w:r>
    </w:p>
    <w:p w14:paraId="7B387830" w14:textId="77777777" w:rsidR="005B3086" w:rsidRDefault="0044344F">
      <w:pPr>
        <w:ind w:firstLine="567"/>
        <w:jc w:val="both"/>
      </w:pPr>
      <w:r>
        <w:t>5.25</w:t>
      </w:r>
      <w:r>
        <w:t xml:space="preserve">. </w:t>
      </w:r>
      <w:r>
        <w:rPr>
          <w:b/>
        </w:rPr>
        <w:t>„Slankioji“ ašis</w:t>
      </w:r>
      <w:r>
        <w:t xml:space="preserve"> – pagalbinė ašis, naudojama projektuojant turbožiedinės sankryžos eismo juostas, suteikiant žiedinei sankryžai geometrinę formą.</w:t>
      </w:r>
    </w:p>
    <w:p w14:paraId="7B387831" w14:textId="77777777" w:rsidR="005B3086" w:rsidRDefault="0044344F">
      <w:pPr>
        <w:ind w:firstLine="567"/>
        <w:jc w:val="both"/>
      </w:pPr>
      <w:r>
        <w:t>5.26</w:t>
      </w:r>
      <w:r>
        <w:t xml:space="preserve">. </w:t>
      </w:r>
      <w:r>
        <w:rPr>
          <w:b/>
        </w:rPr>
        <w:t>Sunkiasvorė transporto priemonė</w:t>
      </w:r>
      <w:r>
        <w:t xml:space="preserve"> – transporto priemonė, kurios ašies (ašių) apkrova ir (ar) bendroji masė su kroviniu ar be jo yra didesnės už didžiausius leistinus dydžius [4.1].</w:t>
      </w:r>
    </w:p>
    <w:p w14:paraId="7B387832" w14:textId="77777777" w:rsidR="005B3086" w:rsidRDefault="0044344F">
      <w:pPr>
        <w:ind w:firstLine="567"/>
        <w:jc w:val="both"/>
      </w:pPr>
      <w:r>
        <w:t>5.27</w:t>
      </w:r>
      <w:r>
        <w:t xml:space="preserve">. </w:t>
      </w:r>
      <w:r>
        <w:rPr>
          <w:b/>
        </w:rPr>
        <w:t>Sunkusis transportas</w:t>
      </w:r>
      <w:r>
        <w:t xml:space="preserve"> – krovininiai automobiliai, kurių bendroji masė didesnė negu 3,5 t, be priekabų ir su jomis, vilkikai, autobusai, turintys daugiau kaip 9 sėdimas vietas, įskaitant ir vairuotojo vietą [4.9].</w:t>
      </w:r>
    </w:p>
    <w:p w14:paraId="7B387833" w14:textId="77777777" w:rsidR="005B3086" w:rsidRDefault="0044344F">
      <w:pPr>
        <w:ind w:firstLine="567"/>
        <w:jc w:val="both"/>
      </w:pPr>
      <w:r>
        <w:t>5.28</w:t>
      </w:r>
      <w:r>
        <w:t xml:space="preserve">. </w:t>
      </w:r>
      <w:r>
        <w:rPr>
          <w:b/>
        </w:rPr>
        <w:t>Transporto priemonė</w:t>
      </w:r>
      <w:r>
        <w:t xml:space="preserve"> – priemonė žmonėms ir (arba) kroviniams, taip pat ant jos sumontuotai stacionariai įrangai vežti. Ši sąvoka taip pat apima traktorius, savaeiges mašinas ir eismui ne keliais skirtas transporto priemones [4.2].</w:t>
      </w:r>
    </w:p>
    <w:p w14:paraId="7B387834" w14:textId="77777777" w:rsidR="005B3086" w:rsidRDefault="0044344F">
      <w:pPr>
        <w:ind w:firstLine="567"/>
        <w:jc w:val="both"/>
      </w:pPr>
      <w:r>
        <w:t>5.29</w:t>
      </w:r>
      <w:r>
        <w:t xml:space="preserve">. </w:t>
      </w:r>
      <w:r>
        <w:rPr>
          <w:b/>
        </w:rPr>
        <w:t>Turbožiedinė sankryža</w:t>
      </w:r>
      <w:r>
        <w:t xml:space="preserve"> – tai ypatingas ovalo formos žiedinių sankryžų tipas. Jos važiuojamojoje dalyje eismas vyksta kintamo skaičiaus eismo juostose.</w:t>
      </w:r>
    </w:p>
    <w:p w14:paraId="7B387835" w14:textId="77777777" w:rsidR="005B3086" w:rsidRDefault="0044344F">
      <w:pPr>
        <w:ind w:firstLine="567"/>
        <w:jc w:val="both"/>
      </w:pPr>
      <w:r>
        <w:t>5.30</w:t>
      </w:r>
      <w:r>
        <w:t xml:space="preserve">. </w:t>
      </w:r>
      <w:r>
        <w:rPr>
          <w:b/>
        </w:rPr>
        <w:t>Užstatytos teritorijos</w:t>
      </w:r>
      <w:r>
        <w:t xml:space="preserve"> – tai urbanizacijai – įvairioms veiklos rūšims, tokioms kaip gyvenimui, darbui, aptarnavimui, poilsiui, sudarančioms gyvenviečių egzistencijos kompleksą, skirtos teritorijos. Š</w:t>
      </w:r>
      <w:r>
        <w:rPr>
          <w:i/>
          <w:iCs/>
        </w:rPr>
        <w:t xml:space="preserve">iai kategorijai priskiriamos be pertrūkių jau realiai užstatytos teritorijos, apimančios gyvenamąsias, o taip pat techninei bei socialinei infrastruktūrai skirtas teritorijas. Šios kategorijos teritorijos nebūtinai sutampa su savivaldybių ar seniūnijų administracinėmis ribomis. Atskiri pastatai ir statiniai ar nedidelės jų grupės priskiriami neužstatytoms teritorijoms </w:t>
      </w:r>
      <w:r>
        <w:t>[4.11].</w:t>
      </w:r>
    </w:p>
    <w:p w14:paraId="7B387836" w14:textId="77777777" w:rsidR="005B3086" w:rsidRDefault="0044344F">
      <w:pPr>
        <w:ind w:firstLine="567"/>
        <w:jc w:val="both"/>
      </w:pPr>
      <w:r>
        <w:t>5.31</w:t>
      </w:r>
      <w:r>
        <w:t xml:space="preserve">. </w:t>
      </w:r>
      <w:r>
        <w:rPr>
          <w:b/>
        </w:rPr>
        <w:t>Užvažiuojami plotai (užvažiuojama saugos salelė, užvažiuojama vidinė sala)</w:t>
      </w:r>
      <w:r>
        <w:t xml:space="preserve"> – žiedinės sankryžos elementai, ant kurių, esant būtinybei galimas transporto priemonių </w:t>
      </w:r>
      <w:r>
        <w:lastRenderedPageBreak/>
        <w:t>užvažiavimas ir kurių dangos konstrukcija yra pritaikyta atlaikyti sunkiojo transporto apkrovas.</w:t>
      </w:r>
    </w:p>
    <w:p w14:paraId="7B387837" w14:textId="77777777" w:rsidR="005B3086" w:rsidRDefault="0044344F">
      <w:pPr>
        <w:ind w:firstLine="567"/>
        <w:jc w:val="both"/>
      </w:pPr>
      <w:r>
        <w:t>5.32</w:t>
      </w:r>
      <w:r>
        <w:t xml:space="preserve">. </w:t>
      </w:r>
      <w:r>
        <w:rPr>
          <w:b/>
        </w:rPr>
        <w:t>Vairuotojas</w:t>
      </w:r>
      <w:r>
        <w:t xml:space="preserve"> – asmuo, vairuojantis transporto priemonę. Vairuotojams gali būti prilyginami asmenys, dalyvaujantys eisme pagal Kelių eismo taisykles (toliau – KET) apibrėžtus papildomus reikalavimus (vadeliotojai, raiteliai, asmenys, varantys keliu gyvulius ar paukščius), taip pat asmenys, kurie moko vairuoti [4.2].</w:t>
      </w:r>
    </w:p>
    <w:p w14:paraId="7B387838" w14:textId="77777777" w:rsidR="005B3086" w:rsidRDefault="0044344F">
      <w:pPr>
        <w:ind w:firstLine="567"/>
        <w:jc w:val="both"/>
      </w:pPr>
      <w:r>
        <w:t>5.33</w:t>
      </w:r>
      <w:r>
        <w:t xml:space="preserve">. </w:t>
      </w:r>
      <w:r>
        <w:rPr>
          <w:b/>
        </w:rPr>
        <w:t>Vidinė sala</w:t>
      </w:r>
      <w:r>
        <w:t xml:space="preserve"> – žiedinės sankryžos centre esanti sala, kurią apvažiuoja transporto priemonės.</w:t>
      </w:r>
    </w:p>
    <w:p w14:paraId="7B387839" w14:textId="77777777" w:rsidR="005B3086" w:rsidRDefault="0044344F">
      <w:pPr>
        <w:ind w:firstLine="567"/>
        <w:jc w:val="both"/>
      </w:pPr>
      <w:r>
        <w:t>5.34</w:t>
      </w:r>
      <w:r>
        <w:t xml:space="preserve">. </w:t>
      </w:r>
      <w:r>
        <w:rPr>
          <w:b/>
        </w:rPr>
        <w:t>Vidinis žiedas</w:t>
      </w:r>
      <w:r>
        <w:t xml:space="preserve"> – žiedinės sankryžos dalis, ant kurios, esant būtinybei, galima užvažiuoti.</w:t>
      </w:r>
    </w:p>
    <w:p w14:paraId="7B38783A" w14:textId="77777777" w:rsidR="005B3086" w:rsidRDefault="0044344F">
      <w:pPr>
        <w:ind w:firstLine="567"/>
        <w:jc w:val="both"/>
      </w:pPr>
      <w:r>
        <w:t>5.35</w:t>
      </w:r>
      <w:r>
        <w:t>. Žiedinė sankryža – kelių (gatvių) sankryža, kurioje eismas vyksta ratu.</w:t>
      </w:r>
    </w:p>
    <w:p w14:paraId="7B38783B" w14:textId="77777777" w:rsidR="005B3086" w:rsidRDefault="0044344F">
      <w:pPr>
        <w:ind w:firstLine="567"/>
        <w:jc w:val="both"/>
        <w:rPr>
          <w:b/>
          <w:bCs/>
          <w:smallCaps/>
        </w:rPr>
      </w:pPr>
    </w:p>
    <w:p w14:paraId="7B38783C" w14:textId="77777777" w:rsidR="005B3086" w:rsidRDefault="0044344F">
      <w:pPr>
        <w:jc w:val="center"/>
        <w:rPr>
          <w:b/>
          <w:bCs/>
          <w:smallCaps/>
        </w:rPr>
      </w:pPr>
      <w:r>
        <w:rPr>
          <w:b/>
          <w:bCs/>
          <w:smallCaps/>
        </w:rPr>
        <w:t>IV</w:t>
      </w:r>
      <w:r>
        <w:rPr>
          <w:b/>
          <w:bCs/>
          <w:smallCaps/>
        </w:rPr>
        <w:t xml:space="preserve"> SKYRIUS. </w:t>
      </w:r>
      <w:r>
        <w:rPr>
          <w:b/>
          <w:bCs/>
          <w:smallCaps/>
        </w:rPr>
        <w:t>SANTRUMPOS</w:t>
      </w:r>
    </w:p>
    <w:p w14:paraId="7B38783D" w14:textId="77777777" w:rsidR="005B3086" w:rsidRDefault="005B3086">
      <w:pPr>
        <w:jc w:val="center"/>
        <w:rPr>
          <w:b/>
          <w:bCs/>
          <w:smallCaps/>
        </w:rPr>
      </w:pPr>
    </w:p>
    <w:p w14:paraId="7B38783E" w14:textId="77777777" w:rsidR="005B3086" w:rsidRDefault="0044344F">
      <w:pPr>
        <w:ind w:firstLine="567"/>
        <w:jc w:val="both"/>
      </w:pPr>
      <w:r>
        <w:t>6</w:t>
      </w:r>
      <w:r>
        <w:t xml:space="preserve">. </w:t>
      </w:r>
      <w:r>
        <w:rPr>
          <w:i/>
          <w:iCs/>
        </w:rPr>
        <w:t xml:space="preserve">Metodiniuose nurodymuose </w:t>
      </w:r>
      <w:r>
        <w:t>pateikiamos šios santrumpos:</w:t>
      </w:r>
    </w:p>
    <w:p w14:paraId="7B38783F" w14:textId="77777777" w:rsidR="005B3086" w:rsidRDefault="0044344F">
      <w:pPr>
        <w:ind w:firstLine="567"/>
        <w:jc w:val="both"/>
      </w:pPr>
      <w:r>
        <w:t>6.1</w:t>
      </w:r>
      <w:r>
        <w:t xml:space="preserve">. </w:t>
      </w:r>
      <w:r>
        <w:rPr>
          <w:i/>
          <w:iCs/>
        </w:rPr>
        <w:t>C</w:t>
      </w:r>
      <w:r>
        <w:rPr>
          <w:i/>
          <w:iCs/>
          <w:vertAlign w:val="subscript"/>
        </w:rPr>
        <w:t>i</w:t>
      </w:r>
      <w:r>
        <w:rPr>
          <w:i/>
          <w:iCs/>
        </w:rPr>
        <w:t xml:space="preserve"> – </w:t>
      </w:r>
      <w:r>
        <w:t>įvažos pralaidumas;</w:t>
      </w:r>
    </w:p>
    <w:p w14:paraId="7B387840" w14:textId="77777777" w:rsidR="005B3086" w:rsidRDefault="0044344F">
      <w:pPr>
        <w:ind w:firstLine="567"/>
        <w:jc w:val="both"/>
      </w:pPr>
      <w:r>
        <w:t>6.2</w:t>
      </w:r>
      <w:r>
        <w:t xml:space="preserve">. </w:t>
      </w:r>
      <w:r>
        <w:rPr>
          <w:i/>
        </w:rPr>
        <w:t>f</w:t>
      </w:r>
      <w:r>
        <w:rPr>
          <w:i/>
          <w:vertAlign w:val="subscript"/>
        </w:rPr>
        <w:t>f</w:t>
      </w:r>
      <w:r>
        <w:t xml:space="preserve"> – mažėjimo koeficientai kelią (gatvę) kertančių pėsčiųjų poveikiui įvertinti;</w:t>
      </w:r>
    </w:p>
    <w:p w14:paraId="7B387841" w14:textId="77777777" w:rsidR="005B3086" w:rsidRDefault="0044344F">
      <w:pPr>
        <w:ind w:firstLine="567"/>
        <w:jc w:val="both"/>
      </w:pPr>
      <w:r>
        <w:t>6.3</w:t>
      </w:r>
      <w:r>
        <w:t xml:space="preserve">. </w:t>
      </w:r>
      <w:r>
        <w:rPr>
          <w:i/>
        </w:rPr>
        <w:t>G</w:t>
      </w:r>
      <w:r>
        <w:rPr>
          <w:i/>
          <w:vertAlign w:val="subscript"/>
        </w:rPr>
        <w:t>i</w:t>
      </w:r>
      <w:r>
        <w:t xml:space="preserve"> – pagrindinis įvažos pralaidumas;</w:t>
      </w:r>
    </w:p>
    <w:p w14:paraId="7B387842" w14:textId="77777777" w:rsidR="005B3086" w:rsidRDefault="0044344F">
      <w:pPr>
        <w:ind w:firstLine="567"/>
        <w:jc w:val="both"/>
      </w:pPr>
      <w:r>
        <w:t>6.4</w:t>
      </w:r>
      <w:r>
        <w:t xml:space="preserve">. </w:t>
      </w:r>
      <w:r>
        <w:rPr>
          <w:i/>
          <w:iCs/>
        </w:rPr>
        <w:t>w</w:t>
      </w:r>
      <w:r>
        <w:rPr>
          <w:i/>
          <w:iCs/>
          <w:vertAlign w:val="subscript"/>
        </w:rPr>
        <w:t>i</w:t>
      </w:r>
      <w:r>
        <w:rPr>
          <w:i/>
          <w:iCs/>
        </w:rPr>
        <w:t xml:space="preserve"> – </w:t>
      </w:r>
      <w:r>
        <w:t>vidutinis laukimo laikas.</w:t>
      </w:r>
    </w:p>
    <w:p w14:paraId="7B387843" w14:textId="77777777" w:rsidR="005B3086" w:rsidRDefault="0044344F">
      <w:pPr>
        <w:ind w:firstLine="567"/>
        <w:jc w:val="both"/>
      </w:pPr>
    </w:p>
    <w:p w14:paraId="7B387844" w14:textId="77777777" w:rsidR="005B3086" w:rsidRDefault="0044344F">
      <w:pPr>
        <w:jc w:val="center"/>
        <w:rPr>
          <w:b/>
          <w:bCs/>
          <w:smallCaps/>
        </w:rPr>
      </w:pPr>
      <w:r>
        <w:rPr>
          <w:b/>
          <w:bCs/>
          <w:smallCaps/>
        </w:rPr>
        <w:t>V</w:t>
      </w:r>
      <w:r>
        <w:rPr>
          <w:b/>
          <w:bCs/>
          <w:smallCaps/>
        </w:rPr>
        <w:t xml:space="preserve"> SKYRIUS. </w:t>
      </w:r>
      <w:r>
        <w:rPr>
          <w:b/>
          <w:bCs/>
          <w:smallCaps/>
        </w:rPr>
        <w:t>PAGRINDINĖS NUOSTATOS I SKIRSNIS. RYŠYS SU KITAIS NORMINIAIS DOKUMENTAIS</w:t>
      </w:r>
    </w:p>
    <w:p w14:paraId="7B387845" w14:textId="77777777" w:rsidR="005B3086" w:rsidRDefault="005B3086">
      <w:pPr>
        <w:jc w:val="center"/>
        <w:rPr>
          <w:b/>
          <w:bCs/>
          <w:smallCaps/>
        </w:rPr>
      </w:pPr>
    </w:p>
    <w:p w14:paraId="7B387846" w14:textId="77777777" w:rsidR="005B3086" w:rsidRDefault="0044344F">
      <w:pPr>
        <w:ind w:firstLine="567"/>
        <w:jc w:val="both"/>
      </w:pPr>
      <w:r>
        <w:t>7</w:t>
      </w:r>
      <w:r>
        <w:t>. Kelių ir gatvių projektiniai elementai aprašomi KTR 1.01:2008 „Automobilių keliai“ [4.3] ir STR 2.06.01:1999 „Miestų, miestelių ir kaimų susisiekimo sistemos“ [4.4]. Šie techniniai reglamentai taip pat yra svarbūs pasirenkant tinkamą sankryžos tipą (žr. 1 pav.).</w:t>
      </w:r>
    </w:p>
    <w:p w14:paraId="7B387847" w14:textId="77777777" w:rsidR="005B3086" w:rsidRDefault="0044344F">
      <w:pPr>
        <w:ind w:firstLine="567"/>
        <w:jc w:val="both"/>
      </w:pPr>
      <w:r>
        <w:t>8</w:t>
      </w:r>
      <w:r>
        <w:t xml:space="preserve">. </w:t>
      </w:r>
      <w:r>
        <w:rPr>
          <w:i/>
          <w:iCs/>
        </w:rPr>
        <w:t xml:space="preserve">Metodiniai nurodymai </w:t>
      </w:r>
      <w:r>
        <w:t xml:space="preserve">papildo aukščiau minėtus techninius reglamentus. </w:t>
      </w:r>
      <w:r>
        <w:rPr>
          <w:i/>
          <w:iCs/>
        </w:rPr>
        <w:t xml:space="preserve">Metodiniuose nurodymuose </w:t>
      </w:r>
      <w:r>
        <w:t xml:space="preserve">išsamiau aptariamos detalės, į kurias reikia atsižvelgti, kai nusprendžiama įrengti žiedinę sankryžą. Čia taip pat pateikiami galimi projektinių elementų ir konstrukcijos variantai. </w:t>
      </w:r>
      <w:r>
        <w:rPr>
          <w:i/>
          <w:iCs/>
        </w:rPr>
        <w:t xml:space="preserve">Metodiniuose nurodymuose </w:t>
      </w:r>
      <w:r>
        <w:t xml:space="preserve">pateiktomis nuostatomis privaloma vadovautis, net jei jos ir nukrypsta nuo </w:t>
      </w:r>
      <w:r>
        <w:rPr>
          <w:i/>
          <w:iCs/>
        </w:rPr>
        <w:t xml:space="preserve">Inžinerinių saugaus eismo priemonių projektavimo ir naudojimo rekomendacijų RISEP 10 </w:t>
      </w:r>
      <w:r>
        <w:t>[4.12] nuostatų.</w:t>
      </w:r>
    </w:p>
    <w:p w14:paraId="7B387848" w14:textId="344A6A32" w:rsidR="005B3086" w:rsidRDefault="0044344F">
      <w:pPr>
        <w:ind w:firstLine="567"/>
        <w:jc w:val="both"/>
      </w:pPr>
      <w:r>
        <w:t>9</w:t>
      </w:r>
      <w:r>
        <w:t xml:space="preserve">. </w:t>
      </w:r>
      <w:r>
        <w:rPr>
          <w:i/>
          <w:iCs/>
        </w:rPr>
        <w:t xml:space="preserve">Metodiniuose nurodymuose </w:t>
      </w:r>
      <w:r>
        <w:t>pateiktos nuostatos apima reikalavimus žiedinių sankryžų įrengimui užstatytose teritorijose ir neužstatytose teritorijose.</w:t>
      </w:r>
    </w:p>
    <w:p w14:paraId="69283C93" w14:textId="33604DB2" w:rsidR="0044344F" w:rsidRDefault="0044344F">
      <w:pPr>
        <w:ind w:firstLine="567"/>
        <w:jc w:val="both"/>
      </w:pPr>
    </w:p>
    <w:p w14:paraId="7B387849" w14:textId="77777777" w:rsidR="005B3086" w:rsidRDefault="0044344F">
      <w:pPr>
        <w:jc w:val="center"/>
      </w:pPr>
      <w:r>
        <w:rPr>
          <w:noProof/>
          <w:lang w:eastAsia="lt-LT"/>
        </w:rPr>
        <w:lastRenderedPageBreak/>
        <w:drawing>
          <wp:inline distT="0" distB="0" distL="0" distR="0" wp14:anchorId="7B3881A0" wp14:editId="7B3881A1">
            <wp:extent cx="5981700" cy="3667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1700" cy="3667125"/>
                    </a:xfrm>
                    <a:prstGeom prst="rect">
                      <a:avLst/>
                    </a:prstGeom>
                    <a:noFill/>
                    <a:ln>
                      <a:noFill/>
                    </a:ln>
                  </pic:spPr>
                </pic:pic>
              </a:graphicData>
            </a:graphic>
          </wp:inline>
        </w:drawing>
      </w:r>
    </w:p>
    <w:p w14:paraId="7B38784A" w14:textId="7D54A58F" w:rsidR="005B3086" w:rsidRDefault="0044344F">
      <w:pPr>
        <w:jc w:val="center"/>
      </w:pPr>
    </w:p>
    <w:p w14:paraId="7B38784B" w14:textId="77777777" w:rsidR="005B3086" w:rsidRDefault="0044344F">
      <w:pPr>
        <w:jc w:val="center"/>
        <w:rPr>
          <w:b/>
          <w:bCs/>
          <w:smallCaps/>
        </w:rPr>
      </w:pPr>
      <w:r>
        <w:rPr>
          <w:b/>
          <w:bCs/>
          <w:smallCaps/>
        </w:rPr>
        <w:t>II</w:t>
      </w:r>
      <w:r>
        <w:rPr>
          <w:b/>
          <w:bCs/>
          <w:smallCaps/>
        </w:rPr>
        <w:t xml:space="preserve"> SKIRSNIS. </w:t>
      </w:r>
      <w:r>
        <w:rPr>
          <w:b/>
          <w:bCs/>
          <w:smallCaps/>
        </w:rPr>
        <w:t>ŽIEDINIŲ SANKRYŽŲ ELEMENTAI</w:t>
      </w:r>
    </w:p>
    <w:p w14:paraId="7B38784C" w14:textId="77777777" w:rsidR="005B3086" w:rsidRDefault="005B3086">
      <w:pPr>
        <w:jc w:val="center"/>
        <w:rPr>
          <w:b/>
          <w:bCs/>
          <w:smallCaps/>
        </w:rPr>
      </w:pPr>
    </w:p>
    <w:p w14:paraId="7B38784D" w14:textId="77777777" w:rsidR="005B3086" w:rsidRDefault="0044344F">
      <w:pPr>
        <w:ind w:firstLine="567"/>
        <w:jc w:val="both"/>
      </w:pPr>
      <w:r>
        <w:t>10</w:t>
      </w:r>
      <w:r>
        <w:t xml:space="preserve">. </w:t>
      </w:r>
      <w:r>
        <w:rPr>
          <w:i/>
          <w:iCs/>
        </w:rPr>
        <w:t xml:space="preserve">Metodiniuose nurodymuose </w:t>
      </w:r>
      <w:r>
        <w:t>reglamentuojami žiedinėse sankryžose taikomi elementai pateikti 11.1–11.11 punktuose, o jų vieta žiedinėje sankryžoje parodyta 2 pav.</w:t>
      </w:r>
    </w:p>
    <w:p w14:paraId="7B38784E" w14:textId="77777777" w:rsidR="005B3086" w:rsidRDefault="0044344F">
      <w:pPr>
        <w:jc w:val="center"/>
      </w:pPr>
      <w:r>
        <w:rPr>
          <w:noProof/>
          <w:lang w:eastAsia="lt-LT"/>
        </w:rPr>
        <w:drawing>
          <wp:inline distT="0" distB="0" distL="0" distR="0" wp14:anchorId="7B3881A2" wp14:editId="7B3881A3">
            <wp:extent cx="5562600" cy="429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2600" cy="4295775"/>
                    </a:xfrm>
                    <a:prstGeom prst="rect">
                      <a:avLst/>
                    </a:prstGeom>
                    <a:noFill/>
                    <a:ln>
                      <a:noFill/>
                    </a:ln>
                  </pic:spPr>
                </pic:pic>
              </a:graphicData>
            </a:graphic>
          </wp:inline>
        </w:drawing>
      </w:r>
    </w:p>
    <w:p w14:paraId="7B38784F" w14:textId="77777777" w:rsidR="005B3086" w:rsidRDefault="0044344F">
      <w:pPr>
        <w:jc w:val="center"/>
        <w:rPr>
          <w:vanish/>
        </w:rPr>
      </w:pPr>
    </w:p>
    <w:p w14:paraId="7B387850" w14:textId="77777777" w:rsidR="005B3086" w:rsidRDefault="0044344F">
      <w:pPr>
        <w:ind w:firstLine="567"/>
        <w:jc w:val="both"/>
      </w:pPr>
      <w:r>
        <w:t>11</w:t>
      </w:r>
      <w:r>
        <w:t xml:space="preserve">. </w:t>
      </w:r>
      <w:r>
        <w:rPr>
          <w:i/>
          <w:iCs/>
        </w:rPr>
        <w:t xml:space="preserve">Metodiniuose nurodymuose </w:t>
      </w:r>
      <w:r>
        <w:t>aprašomi šie projektiniai žiedinės sankryžos elementai ir jų apibūdinimas:</w:t>
      </w:r>
    </w:p>
    <w:p w14:paraId="7B387851" w14:textId="77777777" w:rsidR="005B3086" w:rsidRDefault="0044344F">
      <w:pPr>
        <w:ind w:firstLine="567"/>
        <w:jc w:val="both"/>
      </w:pPr>
      <w:r>
        <w:t>11.1</w:t>
      </w:r>
      <w:r>
        <w:t>. Žiedo plotis (P</w:t>
      </w:r>
      <w:r>
        <w:rPr>
          <w:vertAlign w:val="subscript"/>
        </w:rPr>
        <w:t>ž</w:t>
      </w:r>
      <w:r>
        <w:t>) – matmuo, kuris apima žiedinę važiuojamąją dalį ir vidinį žiedą. Žiedo plotis neapima kraštinės saugos juostos, kurios gali prireikti. Kraštinės saugos juostos plotis susijęs su pagrindinio tiesioginio kelio (gatvės) kraštinės saugos pločiu.</w:t>
      </w:r>
    </w:p>
    <w:p w14:paraId="7B387852" w14:textId="77777777" w:rsidR="005B3086" w:rsidRDefault="0044344F">
      <w:pPr>
        <w:ind w:firstLine="567"/>
        <w:jc w:val="both"/>
      </w:pPr>
      <w:r>
        <w:t>11.2</w:t>
      </w:r>
      <w:r>
        <w:t xml:space="preserve">. Žiedinė važiuojamoji dalis – tai važiuojamoji dalis, kuria apvažiuojama vidinė sala. Tuo atveju, jei žiedinėje sankryžoje įrengiamas vidinis žiedas, jis nelaikomas žiedinės važiuojamosios dalies sudedamąja dalimi ir nuo jos atskiriamas bordiūru arba horizontaliuoju ženklinimu pagal </w:t>
      </w:r>
      <w:r>
        <w:rPr>
          <w:i/>
          <w:iCs/>
        </w:rPr>
        <w:t xml:space="preserve">Kelių horizontaliojo ženklinimo taisykles </w:t>
      </w:r>
      <w:r>
        <w:t>[4.6].</w:t>
      </w:r>
    </w:p>
    <w:p w14:paraId="7B387853" w14:textId="77777777" w:rsidR="005B3086" w:rsidRDefault="0044344F">
      <w:pPr>
        <w:ind w:firstLine="567"/>
        <w:jc w:val="both"/>
      </w:pPr>
      <w:r>
        <w:t>11.3</w:t>
      </w:r>
      <w:r>
        <w:t>. Vidinis žiedas – žiedinės sankryžos dalis, ant kurios, esant būtinybei, galima užvažiuoti. Vidinis žiedas gali būti grįstas arba negrįstas. Vidinio žiedo įrengimas priklauso nuo to, kokioje teritorijoje (užstatytoje arba neužstatytoje) įrengta žiedinė sankryža.</w:t>
      </w:r>
    </w:p>
    <w:p w14:paraId="7B387854" w14:textId="77777777" w:rsidR="005B3086" w:rsidRDefault="0044344F">
      <w:pPr>
        <w:ind w:firstLine="567"/>
        <w:jc w:val="both"/>
      </w:pPr>
      <w:r>
        <w:t>11.4</w:t>
      </w:r>
      <w:r>
        <w:t>. Vidinė sala – žiedinės sankryžos centre esanti sala, kurią apvažiuoja transporto priemonės. Labai mažoje žiedinėje sankryžoje vidinė sala yra užvažiuojama.</w:t>
      </w:r>
    </w:p>
    <w:p w14:paraId="7B387855" w14:textId="77777777" w:rsidR="005B3086" w:rsidRDefault="0044344F">
      <w:pPr>
        <w:ind w:firstLine="567"/>
        <w:jc w:val="both"/>
      </w:pPr>
      <w:r>
        <w:t>11.5</w:t>
      </w:r>
      <w:r>
        <w:t>. Išorinis skersmuo (D) – tai atstumas tarp žiedinės važiuojamosios dalies kraštų. Tai pagrindinis žiedinės sankryžos dydžio matmuo. Jeigu žiedinės važiuojamosios dalies kraštai įrengiami su bordiūrais, bordiūrų plotis į išorinį skersmenį neįskaičiuojamas, o vidinės salos bordiūrų plotis įskaičiuojamas.</w:t>
      </w:r>
    </w:p>
    <w:p w14:paraId="7B387856" w14:textId="77777777" w:rsidR="005B3086" w:rsidRDefault="0044344F">
      <w:pPr>
        <w:ind w:firstLine="567"/>
        <w:jc w:val="both"/>
      </w:pPr>
      <w:r>
        <w:t>11.6</w:t>
      </w:r>
      <w:r>
        <w:t xml:space="preserve">. Vidinis skersmuo </w:t>
      </w:r>
      <w:r>
        <w:rPr>
          <w:i/>
          <w:iCs/>
        </w:rPr>
        <w:t>(D</w:t>
      </w:r>
      <w:r>
        <w:rPr>
          <w:vertAlign w:val="subscript"/>
        </w:rPr>
        <w:t>v</w:t>
      </w:r>
      <w:r>
        <w:t>) – vidinės salos skersmuo.</w:t>
      </w:r>
    </w:p>
    <w:p w14:paraId="7B387857" w14:textId="77777777" w:rsidR="005B3086" w:rsidRDefault="0044344F">
      <w:pPr>
        <w:ind w:firstLine="567"/>
        <w:jc w:val="both"/>
      </w:pPr>
      <w:r>
        <w:t>11.7</w:t>
      </w:r>
      <w:r>
        <w:t>. Saugos salelė – tai salelė tarp prisijungiančio kelio (gatvės) įvažos į žiedinę sankryžą ir išvažos iš jos. Ji skirta atskirti įvažą į žiedinę sankryžą ir išvažą iš jos bei eismui nukreipti, taip pat kaip kelio (gatvės) kirtimo pagalbinė priemonė pėstiesiems ir dviratininkams.</w:t>
      </w:r>
    </w:p>
    <w:p w14:paraId="7B387858" w14:textId="77777777" w:rsidR="005B3086" w:rsidRDefault="0044344F">
      <w:pPr>
        <w:ind w:firstLine="567"/>
        <w:jc w:val="both"/>
      </w:pPr>
      <w:r>
        <w:t>11.8</w:t>
      </w:r>
      <w:r>
        <w:t>. Įvažos eismo juostos plotis (P</w:t>
      </w:r>
      <w:r>
        <w:rPr>
          <w:vertAlign w:val="subscript"/>
        </w:rPr>
        <w:t>įv</w:t>
      </w:r>
      <w:r>
        <w:t>) – tai atstumas tarp įvažos kraštų. Matuojamas posūkio iš įvažos į žiedinę važiuojamąją dalį spindulio pradžioje.</w:t>
      </w:r>
    </w:p>
    <w:p w14:paraId="7B387859" w14:textId="77777777" w:rsidR="005B3086" w:rsidRDefault="0044344F">
      <w:pPr>
        <w:ind w:firstLine="567"/>
        <w:jc w:val="both"/>
      </w:pPr>
      <w:r>
        <w:t>11.9</w:t>
      </w:r>
      <w:r>
        <w:t>. Išvažos eismo juostos plotis (P</w:t>
      </w:r>
      <w:r>
        <w:rPr>
          <w:vertAlign w:val="subscript"/>
        </w:rPr>
        <w:t>iš</w:t>
      </w:r>
      <w:r>
        <w:t>) – tai atstumas tarp įvažos kraštų. Matuojamas posūkio iš žiedinės važiuojamosios dalies į išvažą spindulio pabaigoje.</w:t>
      </w:r>
    </w:p>
    <w:p w14:paraId="7B38785A" w14:textId="77777777" w:rsidR="005B3086" w:rsidRDefault="0044344F">
      <w:pPr>
        <w:ind w:firstLine="567"/>
        <w:jc w:val="both"/>
      </w:pPr>
      <w:r>
        <w:t>11.10</w:t>
      </w:r>
      <w:r>
        <w:t>. Įvažos posūkio spindulys (R</w:t>
      </w:r>
      <w:r>
        <w:rPr>
          <w:vertAlign w:val="subscript"/>
        </w:rPr>
        <w:t>įv</w:t>
      </w:r>
      <w:r>
        <w:t>) – tai posūkio dešiniajame kelio (gatvės) krašte iš įvažos į žiedinę važiuojamąją dalį spindulys. Sudėtinės apskritiminės kreivės, susidedančios iš trijų skirtingų spindulių, atveju R</w:t>
      </w:r>
      <w:r>
        <w:rPr>
          <w:vertAlign w:val="subscript"/>
        </w:rPr>
        <w:t>įv</w:t>
      </w:r>
      <w:r>
        <w:t xml:space="preserve"> yra vidurinės kreivės spindulys. Projektuojant važiuojamosios dalies kraštą, remiantis automobilio važiavimo trajektorija, Rį</w:t>
      </w:r>
      <w:r>
        <w:rPr>
          <w:vertAlign w:val="subscript"/>
        </w:rPr>
        <w:t>v</w:t>
      </w:r>
      <w:r>
        <w:t xml:space="preserve"> yra mažiausias važiuojamosios dalies krašto spindulys.</w:t>
      </w:r>
    </w:p>
    <w:p w14:paraId="7B38785B" w14:textId="77777777" w:rsidR="005B3086" w:rsidRDefault="0044344F">
      <w:pPr>
        <w:ind w:firstLine="567"/>
        <w:jc w:val="both"/>
      </w:pPr>
      <w:r>
        <w:t>11.11</w:t>
      </w:r>
      <w:r>
        <w:t>. Išvažos posūkio spindulys (R</w:t>
      </w:r>
      <w:r>
        <w:rPr>
          <w:vertAlign w:val="subscript"/>
        </w:rPr>
        <w:t>iš</w:t>
      </w:r>
      <w:r>
        <w:t xml:space="preserve">) – tai posūkio dešiniajame kelio (gatvės) krašte iš žiedinės važiuojamosios dalies į išvažą spindulys. Sudėtinės apskritiminės kreivės, susidedančios iš trijų skirtingų spindulių, atveju </w:t>
      </w:r>
      <w:r>
        <w:rPr>
          <w:i/>
          <w:iCs/>
        </w:rPr>
        <w:t>R</w:t>
      </w:r>
      <w:r>
        <w:t xml:space="preserve">iš yra vidurinės kreivės spindulys. Projektuojant važiuojamosios dalies kraštą, remiantis automobilio važiavimo trajektorija, </w:t>
      </w:r>
      <w:r>
        <w:rPr>
          <w:i/>
          <w:iCs/>
        </w:rPr>
        <w:t>R</w:t>
      </w:r>
      <w:r>
        <w:t>iš yra mažiausias važiuojamosios dalies krašto spindulys.</w:t>
      </w:r>
    </w:p>
    <w:p w14:paraId="7B38785C" w14:textId="77777777" w:rsidR="005B3086" w:rsidRDefault="0044344F">
      <w:pPr>
        <w:ind w:firstLine="567"/>
        <w:jc w:val="both"/>
      </w:pPr>
    </w:p>
    <w:p w14:paraId="7B38785D" w14:textId="77777777" w:rsidR="005B3086" w:rsidRDefault="0044344F">
      <w:pPr>
        <w:ind w:firstLine="567"/>
        <w:jc w:val="center"/>
        <w:rPr>
          <w:b/>
        </w:rPr>
      </w:pPr>
      <w:r>
        <w:rPr>
          <w:b/>
        </w:rPr>
        <w:t>III</w:t>
      </w:r>
      <w:r>
        <w:rPr>
          <w:b/>
        </w:rPr>
        <w:t xml:space="preserve"> SKIRSNIS. </w:t>
      </w:r>
      <w:r>
        <w:rPr>
          <w:b/>
        </w:rPr>
        <w:t>ŽIEDINIŲ SANKRYŽŲ TIPAI</w:t>
      </w:r>
    </w:p>
    <w:p w14:paraId="7B38785E" w14:textId="77777777" w:rsidR="005B3086" w:rsidRDefault="005B3086">
      <w:pPr>
        <w:ind w:firstLine="567"/>
        <w:jc w:val="both"/>
      </w:pPr>
    </w:p>
    <w:p w14:paraId="7B38785F" w14:textId="77777777" w:rsidR="005B3086" w:rsidRDefault="0044344F">
      <w:pPr>
        <w:ind w:firstLine="567"/>
        <w:jc w:val="both"/>
      </w:pPr>
      <w:r>
        <w:t>12</w:t>
      </w:r>
      <w:r>
        <w:t>. Žiedinės sankryžos skirstomos pagal tai, kur jos yra įrengiamos – užstatytoje ar neužstatytoje teritorijoje (skiriasi žiedinių sankryžų naudojimo kriterijai ir iš dalies skiriasi jų projektavimo principai). Žiedinės sankryžos taip pat skirstomos pagal dydį. Yra šių tipų žiedinės sankryžos:</w:t>
      </w:r>
    </w:p>
    <w:p w14:paraId="7B387860" w14:textId="77777777" w:rsidR="005B3086" w:rsidRDefault="0044344F">
      <w:pPr>
        <w:ind w:firstLine="567"/>
        <w:jc w:val="both"/>
      </w:pPr>
      <w:r>
        <w:t>12.1</w:t>
      </w:r>
      <w:r>
        <w:t>. labai maža;</w:t>
      </w:r>
    </w:p>
    <w:p w14:paraId="7B387861" w14:textId="77777777" w:rsidR="005B3086" w:rsidRDefault="0044344F">
      <w:pPr>
        <w:ind w:firstLine="567"/>
        <w:jc w:val="both"/>
      </w:pPr>
      <w:r>
        <w:t>12.2</w:t>
      </w:r>
      <w:r>
        <w:t>. mažoji;</w:t>
      </w:r>
    </w:p>
    <w:p w14:paraId="7B387862" w14:textId="77777777" w:rsidR="005B3086" w:rsidRDefault="0044344F">
      <w:pPr>
        <w:ind w:firstLine="567"/>
        <w:jc w:val="both"/>
      </w:pPr>
      <w:r>
        <w:t>12.3</w:t>
      </w:r>
      <w:r>
        <w:t>. dviejų eismo juostų mažoji;</w:t>
      </w:r>
    </w:p>
    <w:p w14:paraId="7B387863" w14:textId="77777777" w:rsidR="005B3086" w:rsidRDefault="0044344F">
      <w:pPr>
        <w:ind w:firstLine="567"/>
        <w:jc w:val="both"/>
      </w:pPr>
      <w:r>
        <w:t>12.4</w:t>
      </w:r>
      <w:r>
        <w:t>. didžioji;</w:t>
      </w:r>
    </w:p>
    <w:p w14:paraId="7B387864" w14:textId="77777777" w:rsidR="005B3086" w:rsidRDefault="0044344F">
      <w:pPr>
        <w:ind w:firstLine="567"/>
        <w:jc w:val="both"/>
      </w:pPr>
      <w:r>
        <w:t>12.5</w:t>
      </w:r>
      <w:r>
        <w:t>. turbožiedinė.</w:t>
      </w:r>
    </w:p>
    <w:p w14:paraId="7B387865" w14:textId="77777777" w:rsidR="005B3086" w:rsidRDefault="0044344F">
      <w:pPr>
        <w:ind w:firstLine="567"/>
        <w:jc w:val="both"/>
      </w:pPr>
      <w:r>
        <w:t>13</w:t>
      </w:r>
      <w:r>
        <w:t xml:space="preserve">. Prioritetas renkantis žiedinės sankryžos tipą turėtų būti skiriamas mažajai žiedinei sankryžai. Dėl vietos trūkumo ar kitų veiksnių nesant galimybės įrengti mažąją žiedinę sankryžą, kai leidžiamas greitis </w:t>
      </w:r>
      <w:r>
        <w:rPr>
          <w:position w:val="-4"/>
          <w:sz w:val="22"/>
          <w:szCs w:val="22"/>
        </w:rPr>
        <w:object w:dxaOrig="195" w:dyaOrig="240" w14:anchorId="7B388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12pt" o:ole="">
            <v:imagedata r:id="rId33" o:title=""/>
          </v:shape>
          <o:OLEObject Type="Embed" ProgID="Equation.3" ShapeID="_x0000_i1026" DrawAspect="Content" ObjectID="_1616847528" r:id="rId34"/>
        </w:object>
      </w:r>
      <w:r>
        <w:rPr>
          <w:vanish/>
        </w:rPr>
        <w:t>&lt;=</w:t>
      </w:r>
      <w:r>
        <w:t xml:space="preserve"> 50 km/h, gali būti įrengiama labai maža žiedinė </w:t>
      </w:r>
      <w:r>
        <w:lastRenderedPageBreak/>
        <w:t>sankryža. Jeigu mažosios žiedinės sankryžos pralaidumo nepakanka ir jo negalima padidinti tam tikrais atvejais (žr. VII skyriaus V skirsnį), įrengiant apylankas, tokiu atveju turėtų būti įrengiama:</w:t>
      </w:r>
    </w:p>
    <w:p w14:paraId="7B387866" w14:textId="77777777" w:rsidR="005B3086" w:rsidRDefault="0044344F">
      <w:pPr>
        <w:ind w:firstLine="567"/>
        <w:jc w:val="both"/>
      </w:pPr>
      <w:r>
        <w:t>13.1</w:t>
      </w:r>
      <w:r>
        <w:t>. turbožiedinė sankryža (žr. VI skyriaus III skirsnį);</w:t>
      </w:r>
    </w:p>
    <w:p w14:paraId="7B387867" w14:textId="77777777" w:rsidR="005B3086" w:rsidRDefault="0044344F">
      <w:pPr>
        <w:ind w:firstLine="567"/>
        <w:jc w:val="both"/>
      </w:pPr>
      <w:r>
        <w:t>13.2</w:t>
      </w:r>
      <w:r>
        <w:t>. dviejų eismo juostų mažoji žiedinė sankryža (žr. VI skyriaus IV skirsnį).</w:t>
      </w:r>
    </w:p>
    <w:p w14:paraId="7B387868" w14:textId="77777777" w:rsidR="005B3086" w:rsidRDefault="0044344F">
      <w:pPr>
        <w:ind w:firstLine="567"/>
        <w:jc w:val="both"/>
      </w:pPr>
      <w:r>
        <w:t>14</w:t>
      </w:r>
      <w:r>
        <w:t>. Mažąją žiedinę sankryžą (žr. 3 a pav.) sudaro vienos eismo juostos žiedinė važiuojamoji dalis ir vienos eismo juostos įvažos ir išvažos. Vidinė sala yra neužvažiuojama. Mažiausias išorinis skersmuo – 26 m. Tam tikrais atvejais, dėl važiavimo geometrijos arba didesnio pralaidumo (žr. VII skyriaus V skirsnį) gali būti įrengiamos apylankos.</w:t>
      </w:r>
    </w:p>
    <w:p w14:paraId="7B387869" w14:textId="77777777" w:rsidR="005B3086" w:rsidRDefault="005B3086">
      <w:pPr>
        <w:ind w:firstLine="567"/>
        <w:jc w:val="both"/>
      </w:pPr>
    </w:p>
    <w:p w14:paraId="7B38786A" w14:textId="77777777" w:rsidR="005B3086" w:rsidRDefault="0044344F">
      <w:pPr>
        <w:jc w:val="center"/>
      </w:pPr>
      <w:r>
        <w:rPr>
          <w:noProof/>
          <w:lang w:eastAsia="lt-LT"/>
        </w:rPr>
        <w:drawing>
          <wp:inline distT="0" distB="0" distL="0" distR="0" wp14:anchorId="7B3881A5" wp14:editId="7B3881A6">
            <wp:extent cx="5562600" cy="5095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2600" cy="5095875"/>
                    </a:xfrm>
                    <a:prstGeom prst="rect">
                      <a:avLst/>
                    </a:prstGeom>
                    <a:noFill/>
                    <a:ln>
                      <a:noFill/>
                    </a:ln>
                  </pic:spPr>
                </pic:pic>
              </a:graphicData>
            </a:graphic>
          </wp:inline>
        </w:drawing>
      </w:r>
    </w:p>
    <w:p w14:paraId="7B38786B" w14:textId="77777777" w:rsidR="005B3086" w:rsidRDefault="005B3086">
      <w:pPr>
        <w:ind w:firstLine="567"/>
        <w:jc w:val="both"/>
      </w:pPr>
    </w:p>
    <w:p w14:paraId="7B38786D" w14:textId="77777777" w:rsidR="005B3086" w:rsidRDefault="0044344F">
      <w:pPr>
        <w:ind w:firstLine="567"/>
        <w:jc w:val="both"/>
      </w:pPr>
      <w:r>
        <w:rPr>
          <w:b/>
        </w:rPr>
        <w:t>3 pav. Žiedinių sankryžų principinės schemos:</w:t>
      </w:r>
      <w:r>
        <w:t xml:space="preserve"> a) – mažoji žiedinė sankryža; b) – labai maža žiedinė sankryža; c) – dviejų eismo juostų mažoji žiedinė sankryža; d) – didžioji žiedinė</w:t>
      </w:r>
    </w:p>
    <w:p w14:paraId="7B38786E" w14:textId="77777777" w:rsidR="005B3086" w:rsidRDefault="0044344F">
      <w:pPr>
        <w:ind w:firstLine="567"/>
        <w:jc w:val="both"/>
      </w:pPr>
    </w:p>
    <w:p w14:paraId="7B38786F" w14:textId="77777777" w:rsidR="005B3086" w:rsidRDefault="0044344F">
      <w:pPr>
        <w:ind w:firstLine="567"/>
        <w:jc w:val="both"/>
      </w:pPr>
      <w:r>
        <w:t>15</w:t>
      </w:r>
      <w:r>
        <w:t>. Užstatytose teritorijose tam tikromis sąlygomis galima taikyti ir mažesnį negu 26 m išorinį skersmenį. Tokia žiedinė sankryža vadinama labai maža žiedine sankryža (žr. 3 b pav.). Jos vidinė sala yra užvažiuojama. Mažiausias išorinis skersmuo – 13 m. Didesnis skersmuo palengvina važiavimą, tačiau esant didesniam nei 22 m išoriniam skersmeniui, labai maža žiedinė sankryža nebetenka savo funkcinių privalumų. Todėl, jei išorinis skersmuo yra daugiau kaip 22 m, paprastai yra tikslingiau įrengti mažąją 26 m skersmens žiedinę sankryžą. Projektuojant ir įrengiant labai mažas žiedines sankryžas apylankos paprastai nenumatomos dėl nedidelio eismo intensyvumo.</w:t>
      </w:r>
    </w:p>
    <w:p w14:paraId="7B387870" w14:textId="77777777" w:rsidR="005B3086" w:rsidRDefault="0044344F">
      <w:pPr>
        <w:ind w:firstLine="567"/>
        <w:jc w:val="both"/>
      </w:pPr>
      <w:r>
        <w:t>16</w:t>
      </w:r>
      <w:r>
        <w:t>. Jeigu mažosios žiedinės sankryžos pralaidumo nepakanka ir joje susikerta skirtingo eismo intensyvumo keliai (gatvės), tikslinga įrengti turbožiedinę sankryžą (žr. 4 pav.). Ji ypač taikytina neužstatytose teritorijose. Šio tipo žiedinė sankryža gali būti rengiama ir panašaus eismo intensyvumo kelių (gatvių) sankryžoje (žr. 11 pav.). Turbožiedinė sankryža – tai ypatingas ovalo formos žiedinių sankryžų tipas. Jos važiuojamojoje dalyje eismas vyksta kintamo skaičiaus eismo juostose. Pagal tai, koks yra turbožiedinės sankryžos tipas, žiedinę važiuojamąją dalį sudaro tai viena, tai dvi eismo juostos arba tai dvi, tai trys eismo juostos. Šiose sankryžose eismo srautai atskiriami įvažiuojant į žiedinę sankryžą, važiuojant ja ir išvažiuojant iš jos.</w:t>
      </w:r>
    </w:p>
    <w:p w14:paraId="7B387871" w14:textId="77777777" w:rsidR="005B3086" w:rsidRDefault="0044344F">
      <w:pPr>
        <w:jc w:val="center"/>
      </w:pPr>
      <w:r>
        <w:rPr>
          <w:noProof/>
          <w:lang w:eastAsia="lt-LT"/>
        </w:rPr>
        <w:drawing>
          <wp:inline distT="0" distB="0" distL="0" distR="0" wp14:anchorId="7B3881A7" wp14:editId="7B3881A8">
            <wp:extent cx="5715000" cy="2924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924175"/>
                    </a:xfrm>
                    <a:prstGeom prst="rect">
                      <a:avLst/>
                    </a:prstGeom>
                    <a:noFill/>
                    <a:ln>
                      <a:noFill/>
                    </a:ln>
                  </pic:spPr>
                </pic:pic>
              </a:graphicData>
            </a:graphic>
          </wp:inline>
        </w:drawing>
      </w:r>
    </w:p>
    <w:p w14:paraId="7B387872" w14:textId="77777777" w:rsidR="005B3086" w:rsidRDefault="005B3086">
      <w:pPr>
        <w:jc w:val="center"/>
      </w:pPr>
    </w:p>
    <w:p w14:paraId="7B387873" w14:textId="77777777" w:rsidR="005B3086" w:rsidRDefault="0044344F">
      <w:pPr>
        <w:jc w:val="center"/>
        <w:rPr>
          <w:vanish/>
        </w:rPr>
      </w:pPr>
      <w:r>
        <w:rPr>
          <w:vanish/>
        </w:rPr>
        <w:t>(pav.)</w:t>
      </w:r>
    </w:p>
    <w:p w14:paraId="7B387874" w14:textId="77777777" w:rsidR="005B3086" w:rsidRDefault="0044344F">
      <w:pPr>
        <w:jc w:val="center"/>
        <w:rPr>
          <w:b/>
        </w:rPr>
      </w:pPr>
      <w:r>
        <w:rPr>
          <w:b/>
        </w:rPr>
        <w:t>4 pav. Turbožiedinė sankryža (paveiksle pateiktų rodyklių storis nurodo eismo intensyvumą kryptyse)</w:t>
      </w:r>
    </w:p>
    <w:p w14:paraId="7B387875" w14:textId="77777777" w:rsidR="005B3086" w:rsidRDefault="0044344F">
      <w:pPr>
        <w:ind w:firstLine="567"/>
        <w:jc w:val="both"/>
      </w:pPr>
    </w:p>
    <w:p w14:paraId="7B387876" w14:textId="77777777" w:rsidR="005B3086" w:rsidRDefault="0044344F">
      <w:pPr>
        <w:ind w:firstLine="567"/>
        <w:jc w:val="both"/>
      </w:pPr>
      <w:r>
        <w:t>17</w:t>
      </w:r>
      <w:r>
        <w:t>. Turbožiedinių sankryžų privalumai:</w:t>
      </w:r>
    </w:p>
    <w:p w14:paraId="7B387877" w14:textId="77777777" w:rsidR="005B3086" w:rsidRDefault="0044344F">
      <w:pPr>
        <w:ind w:firstLine="567"/>
        <w:jc w:val="both"/>
      </w:pPr>
      <w:r>
        <w:t>17.1</w:t>
      </w:r>
      <w:r>
        <w:t>. didesnis eismo pralaidumas nei vienos ar dviejų eismo juostų žiedinės sankryžos;</w:t>
      </w:r>
    </w:p>
    <w:p w14:paraId="7B387878" w14:textId="77777777" w:rsidR="005B3086" w:rsidRDefault="0044344F">
      <w:pPr>
        <w:ind w:firstLine="567"/>
        <w:jc w:val="both"/>
      </w:pPr>
      <w:r>
        <w:t>17.2</w:t>
      </w:r>
      <w:r>
        <w:t>. didesnė eismo sauga nei įprastos keturšalės sankryžos arba dviejų eismo juostų žiedinės sankryžos. Kita vertus, mažesnė nei vienos eismo juostos žiedinės sankryžos (žr. 5 pav.);</w:t>
      </w:r>
    </w:p>
    <w:p w14:paraId="7B387879" w14:textId="77777777" w:rsidR="005B3086" w:rsidRDefault="0044344F">
      <w:pPr>
        <w:ind w:firstLine="567"/>
        <w:jc w:val="both"/>
      </w:pPr>
      <w:r>
        <w:t>17.3</w:t>
      </w:r>
      <w:r>
        <w:t>. naudojant nedidelį skersmenį užtikrinamas mažas važiavimo greitis;</w:t>
      </w:r>
    </w:p>
    <w:p w14:paraId="7B38787A" w14:textId="77777777" w:rsidR="005B3086" w:rsidRDefault="0044344F">
      <w:pPr>
        <w:ind w:firstLine="567"/>
        <w:jc w:val="both"/>
      </w:pPr>
      <w:r>
        <w:t>17.4</w:t>
      </w:r>
      <w:r>
        <w:t>. nepaisant to, kad turbožiedinių sankryžų įrengimo sąnaudos didesnės negu šviesoforais reguliuojamos keturšalės sankryžos, tačiau jų eksploatacija yra kur kas pigesnė.</w:t>
      </w:r>
    </w:p>
    <w:p w14:paraId="7B38787B" w14:textId="77777777" w:rsidR="005B3086" w:rsidRDefault="0044344F">
      <w:pPr>
        <w:ind w:firstLine="567"/>
        <w:jc w:val="both"/>
      </w:pPr>
      <w:r>
        <w:t>18</w:t>
      </w:r>
      <w:r>
        <w:t>. Jeigu mažosios žiedinės sankryžos pralaidumo nepakanka ir joje susikerta panašaus eismo intensyvumo keliai (gatvės), gali būti įrengiama dviejų eismo juostų mažoji žiedinė sankryža (žr. 3 c pav.). Tačiau tai rekomenduojama tik sankryžose, esančiose neužstatytose teritorijose ar užstatytų teritorijų prieigose. Tokioje žiedinėje sankryžoje važiuojamoji dalis yra tokio pločio, kad lengvieji automobiliai ratu gali važiuoti greta vienas kito. Jeigu reikalingas dar didesnis pralaidumas, atskiros įvažos taip pat gali būti įrengiamos dviejų eismo juostų, jeigu pėsčiųjų ir dviračių eismas nėra reguliarus. Eismo saugos sumetimais išvažos visuomet įrengiamos vienos eismo juostos. Mažiausias išorinis skersmuo, esant dviem eismo juostoms, dėl geometrinių ypatumų turi būti 40 m.</w:t>
      </w:r>
    </w:p>
    <w:p w14:paraId="7B38787C" w14:textId="77777777" w:rsidR="005B3086" w:rsidRDefault="0044344F">
      <w:pPr>
        <w:ind w:firstLine="567"/>
        <w:jc w:val="both"/>
      </w:pPr>
      <w:r>
        <w:t>19</w:t>
      </w:r>
      <w:r>
        <w:t>. Didžioji žiedinė sankryža su dviejų arba daugiau paženklintų eismo juostų važiuojamąja dalimi (žr. 3 d pav.) turėtų būti reguliuojama šviesoforais.</w:t>
      </w:r>
    </w:p>
    <w:p w14:paraId="7B38787D" w14:textId="77777777" w:rsidR="005B3086" w:rsidRDefault="0044344F">
      <w:pPr>
        <w:ind w:firstLine="567"/>
        <w:jc w:val="both"/>
      </w:pPr>
    </w:p>
    <w:p w14:paraId="7B38787E" w14:textId="1D27F3FB" w:rsidR="005B3086" w:rsidRDefault="0044344F">
      <w:pPr>
        <w:jc w:val="center"/>
        <w:rPr>
          <w:b/>
          <w:bCs/>
          <w:smallCaps/>
        </w:rPr>
      </w:pPr>
      <w:r>
        <w:rPr>
          <w:b/>
          <w:bCs/>
          <w:smallCaps/>
        </w:rPr>
        <w:t>IV</w:t>
      </w:r>
      <w:r>
        <w:rPr>
          <w:b/>
          <w:bCs/>
          <w:smallCaps/>
        </w:rPr>
        <w:t xml:space="preserve"> SKIRSNIS. </w:t>
      </w:r>
      <w:r>
        <w:rPr>
          <w:b/>
          <w:bCs/>
          <w:smallCaps/>
        </w:rPr>
        <w:t>SVARBIAUSIOS SAVYBĖS</w:t>
      </w:r>
    </w:p>
    <w:p w14:paraId="7B38787F" w14:textId="7FD82826" w:rsidR="005B3086" w:rsidRDefault="005B3086">
      <w:pPr>
        <w:jc w:val="center"/>
        <w:rPr>
          <w:b/>
        </w:rPr>
      </w:pPr>
    </w:p>
    <w:p w14:paraId="7B387880" w14:textId="7DCEC2ED" w:rsidR="005B3086" w:rsidRDefault="0044344F">
      <w:pPr>
        <w:jc w:val="center"/>
        <w:rPr>
          <w:b/>
        </w:rPr>
      </w:pPr>
      <w:r>
        <w:rPr>
          <w:b/>
        </w:rPr>
        <w:t>Eismo sauga</w:t>
      </w:r>
    </w:p>
    <w:p w14:paraId="7B387881" w14:textId="77777777" w:rsidR="005B3086" w:rsidRDefault="005B3086">
      <w:pPr>
        <w:ind w:firstLine="567"/>
        <w:jc w:val="both"/>
      </w:pPr>
    </w:p>
    <w:p w14:paraId="7B387882" w14:textId="77777777" w:rsidR="005B3086" w:rsidRDefault="0044344F">
      <w:pPr>
        <w:ind w:firstLine="567"/>
        <w:jc w:val="both"/>
      </w:pPr>
      <w:r>
        <w:t>20</w:t>
      </w:r>
      <w:r>
        <w:t xml:space="preserve">. Žiedinės sankryžos, suprojektuotos laikantis </w:t>
      </w:r>
      <w:r>
        <w:rPr>
          <w:i/>
          <w:iCs/>
        </w:rPr>
        <w:t xml:space="preserve">Metodinių nurodymų, </w:t>
      </w:r>
      <w:r>
        <w:t>užtikrina saugų eismą visiems eismo dalyviams. Itin didelis eismo saugos lygis pasiekiamas, kai eismas organizuojamas viena eismo juosta. Pirmiausia tai tinka mažosioms ir labai mažoms žiedinėms sankryžoms. Dviejų eismo juostų žiedinė sankryža yra mažiau saugi negu vienos eismo juostos. Kita vertus, tokia sankryža yra saugesnė negu keturšalė sankryža, ypač tada, kai eisme nedalyvauja pėstieji ir dviratininkai. Turbožiedinės sankryžos yra saugesnės nei dviejų eismo juostų žiedinės sankryžos, kadangi jų važiuojamojoje dalyje nereikia persirikiuoti.</w:t>
      </w:r>
    </w:p>
    <w:p w14:paraId="7B387883" w14:textId="28AE730B" w:rsidR="005B3086" w:rsidRDefault="0044344F">
      <w:pPr>
        <w:ind w:firstLine="567"/>
        <w:jc w:val="both"/>
      </w:pPr>
      <w:r>
        <w:t>21</w:t>
      </w:r>
      <w:r>
        <w:t>. Eismo įvykių, kuriuose nukentėtų žmonės, žiedinėse sankryžose pasitaiko retai. Taip yra dėl to, kad:</w:t>
      </w:r>
    </w:p>
    <w:p w14:paraId="7B387884" w14:textId="77777777" w:rsidR="005B3086" w:rsidRDefault="0044344F">
      <w:pPr>
        <w:ind w:firstLine="567"/>
        <w:jc w:val="both"/>
      </w:pPr>
      <w:r>
        <w:t>21.1</w:t>
      </w:r>
      <w:r>
        <w:t>. Žiedinėje sankryžoje mažiau konfliktinių taškų (žr. 5 pav.), kuriuose kirstųsi skirtingų eismo dalyvių keliai. Pirmiausia čia nebūna eismo įvykius sukeliančios pavojingos kelio (gatvės) kirtimo ir posūkio į kairę situacijos. Į žiedinę sankryžą įvažiuojančios, žiedine važiuojamąja dalimi važiuojančios ir iš jos išvažiuojančios motorinės transporto priemonės važiuoja viena kryptimi.</w:t>
      </w:r>
    </w:p>
    <w:p w14:paraId="7B387885" w14:textId="77777777" w:rsidR="005B3086" w:rsidRDefault="0044344F">
      <w:pPr>
        <w:ind w:firstLine="567"/>
        <w:jc w:val="both"/>
      </w:pPr>
      <w:r>
        <w:t>21.2</w:t>
      </w:r>
      <w:r>
        <w:t>. Žiedinę sankryžą dėl vidinės salos paprastai galima nesunkiai atpažinti. Eismo pirmenybės reglamentavimas aiškiai suprantamas visiems eismo dalyviams. Iš vairuotojų reikalaujama tik paprastų sprendimų. Žiedinėse sankryžose ir jų jungiamuosiuose keliuose (gatvėse) yra palankios matomumo sąlygos.</w:t>
      </w:r>
    </w:p>
    <w:p w14:paraId="7B387886" w14:textId="77777777" w:rsidR="005B3086" w:rsidRDefault="0044344F">
      <w:pPr>
        <w:ind w:firstLine="567"/>
        <w:jc w:val="both"/>
      </w:pPr>
      <w:r>
        <w:t>21.3</w:t>
      </w:r>
      <w:r>
        <w:t>. Dėl eismo dalyvių nedidelių greičių ir nedidelių skirtumų tarp jų eismo įvykiai žiedinėse sankryžose nėra sunkūs. Žiedinėje sankryžoje važiuojama lėčiau nei kitose pagrindinių formų sankryžose su pagrindiniu keliu (gatve). Žiedinė sankryža prieš ją ir už jos esantiems ruožams turi greitį mažinantį poveikį, visgi šis poveikis išlieka tik neilgame ruože. Transporto priemonių greitis žiedinėse sankryžose priklauso nuo išorinio skersmens, tačiau ir didelio skersmens žiedinėse sankryžose greitis išlieka sąlyginai nedidelis.</w:t>
      </w:r>
    </w:p>
    <w:p w14:paraId="7B387887" w14:textId="056478B3" w:rsidR="005B3086" w:rsidRDefault="0044344F">
      <w:pPr>
        <w:ind w:firstLine="567"/>
        <w:jc w:val="both"/>
      </w:pPr>
      <w:r>
        <w:t>21.4</w:t>
      </w:r>
      <w:r>
        <w:t>. Žiedinėse sankryžose pėstiesiems ir dviratininkams yra palankus nedidelis motorinių transporto priemonių greitis, pakankamai paprastos ir suvokiamos eismo sąlygos, taip pat trumpi kelio (gatvės) kirtimo takai.</w:t>
      </w:r>
    </w:p>
    <w:p w14:paraId="6BC131A6" w14:textId="7B1529B4" w:rsidR="0030159A" w:rsidRDefault="0030159A">
      <w:pPr>
        <w:ind w:firstLine="567"/>
        <w:jc w:val="both"/>
      </w:pPr>
    </w:p>
    <w:p w14:paraId="7B387888" w14:textId="77777777" w:rsidR="005B3086" w:rsidRDefault="0044344F">
      <w:pPr>
        <w:jc w:val="center"/>
      </w:pPr>
      <w:r>
        <w:rPr>
          <w:noProof/>
          <w:lang w:eastAsia="lt-LT"/>
        </w:rPr>
        <w:drawing>
          <wp:inline distT="0" distB="0" distL="0" distR="0" wp14:anchorId="7B3881A9" wp14:editId="7B3881AA">
            <wp:extent cx="5829300" cy="2314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2314575"/>
                    </a:xfrm>
                    <a:prstGeom prst="rect">
                      <a:avLst/>
                    </a:prstGeom>
                    <a:noFill/>
                    <a:ln>
                      <a:noFill/>
                    </a:ln>
                  </pic:spPr>
                </pic:pic>
              </a:graphicData>
            </a:graphic>
          </wp:inline>
        </w:drawing>
      </w:r>
    </w:p>
    <w:p w14:paraId="7B387889" w14:textId="77777777" w:rsidR="005B3086" w:rsidRDefault="0044344F">
      <w:pPr>
        <w:jc w:val="center"/>
        <w:rPr>
          <w:vanish/>
        </w:rPr>
      </w:pPr>
      <w:r>
        <w:rPr>
          <w:vanish/>
        </w:rPr>
        <w:t>(pav.)</w:t>
      </w:r>
    </w:p>
    <w:p w14:paraId="7B38788A" w14:textId="7FD61F8A" w:rsidR="005B3086" w:rsidRDefault="0044344F">
      <w:pPr>
        <w:jc w:val="center"/>
        <w:rPr>
          <w:b/>
        </w:rPr>
      </w:pPr>
      <w:r>
        <w:rPr>
          <w:b/>
        </w:rPr>
        <w:t xml:space="preserve">5 pav. Konfliktiniai taškai vienos eismo juostos žiedinėje sankryžoje (a), </w:t>
      </w:r>
      <w:proofErr w:type="spellStart"/>
      <w:r>
        <w:rPr>
          <w:b/>
        </w:rPr>
        <w:t>keturšalėje</w:t>
      </w:r>
      <w:proofErr w:type="spellEnd"/>
      <w:r>
        <w:rPr>
          <w:b/>
        </w:rPr>
        <w:t xml:space="preserve"> (b)</w:t>
      </w:r>
    </w:p>
    <w:p w14:paraId="7B38788B" w14:textId="042C80CD" w:rsidR="005B3086" w:rsidRDefault="0044344F">
      <w:pPr>
        <w:jc w:val="center"/>
        <w:rPr>
          <w:b/>
        </w:rPr>
      </w:pPr>
      <w:r>
        <w:rPr>
          <w:b/>
        </w:rPr>
        <w:t xml:space="preserve">ir </w:t>
      </w:r>
      <w:proofErr w:type="spellStart"/>
      <w:r>
        <w:rPr>
          <w:b/>
        </w:rPr>
        <w:t>turbožiedinėje</w:t>
      </w:r>
      <w:proofErr w:type="spellEnd"/>
      <w:r>
        <w:rPr>
          <w:b/>
        </w:rPr>
        <w:t xml:space="preserve"> sankryžoje (c)</w:t>
      </w:r>
    </w:p>
    <w:p w14:paraId="7B38788C" w14:textId="4B7C5723" w:rsidR="005B3086" w:rsidRDefault="0030159A">
      <w:pPr>
        <w:jc w:val="center"/>
        <w:rPr>
          <w:b/>
        </w:rPr>
      </w:pPr>
    </w:p>
    <w:p w14:paraId="7B38788D" w14:textId="77777777" w:rsidR="005B3086" w:rsidRDefault="0044344F">
      <w:pPr>
        <w:jc w:val="center"/>
        <w:rPr>
          <w:b/>
        </w:rPr>
      </w:pPr>
      <w:r>
        <w:rPr>
          <w:b/>
        </w:rPr>
        <w:br w:type="page"/>
      </w:r>
      <w:r>
        <w:rPr>
          <w:b/>
        </w:rPr>
        <w:t>Eismo pralaidumas ir kokybė</w:t>
      </w:r>
    </w:p>
    <w:p w14:paraId="7B38788E" w14:textId="77777777" w:rsidR="005B3086" w:rsidRDefault="005B3086">
      <w:pPr>
        <w:ind w:firstLine="567"/>
        <w:jc w:val="both"/>
      </w:pPr>
    </w:p>
    <w:p w14:paraId="7B38788F" w14:textId="77777777" w:rsidR="005B3086" w:rsidRDefault="0044344F">
      <w:pPr>
        <w:ind w:firstLine="567"/>
        <w:jc w:val="both"/>
      </w:pPr>
      <w:r>
        <w:t>22</w:t>
      </w:r>
      <w:r>
        <w:t>. Bendras mažosios žiedinės sankryžos eismo intensyvumas iki 15 000 aut./ parą (labai mažoje žiedinėje sankryžoje – iki 12 000 aut./ parą) užtikrina pakankamą pralaidumą ir eismo kokybę. Esant didesniam eismo intensyvumui tikrinama eismo kokybė ir nustatomas pralaidumas įvažoms ir išvažoms (žr. 1 priedą). Žiedinė sankryža, esant palankiam eismo srautų pasiskirstymui, bei esant 6 pav. pateikiamiems bendriems žiedinės sankryžos eismo intensyvumams pasižymi pakankama eismo kokybe.</w:t>
      </w:r>
    </w:p>
    <w:p w14:paraId="7B387890" w14:textId="77777777" w:rsidR="005B3086" w:rsidRDefault="0044344F">
      <w:pPr>
        <w:jc w:val="center"/>
      </w:pPr>
      <w:r>
        <w:rPr>
          <w:noProof/>
          <w:lang w:eastAsia="lt-LT"/>
        </w:rPr>
        <w:drawing>
          <wp:inline distT="0" distB="0" distL="0" distR="0" wp14:anchorId="7B3881AB" wp14:editId="7B3881AC">
            <wp:extent cx="5010150" cy="681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0150" cy="6819900"/>
                    </a:xfrm>
                    <a:prstGeom prst="rect">
                      <a:avLst/>
                    </a:prstGeom>
                    <a:noFill/>
                    <a:ln>
                      <a:noFill/>
                    </a:ln>
                  </pic:spPr>
                </pic:pic>
              </a:graphicData>
            </a:graphic>
          </wp:inline>
        </w:drawing>
      </w:r>
    </w:p>
    <w:p w14:paraId="4F652C73" w14:textId="77777777" w:rsidR="0030159A" w:rsidRDefault="0030159A">
      <w:pPr>
        <w:jc w:val="center"/>
        <w:rPr>
          <w:b/>
        </w:rPr>
      </w:pPr>
    </w:p>
    <w:p w14:paraId="7B387892" w14:textId="77777777" w:rsidR="005B3086" w:rsidRDefault="0044344F">
      <w:pPr>
        <w:jc w:val="center"/>
        <w:rPr>
          <w:b/>
        </w:rPr>
      </w:pPr>
      <w:r>
        <w:rPr>
          <w:b/>
        </w:rPr>
        <w:t>6 pav. Pakankamos eismo kokybės priklausomybė nuo bendrojo žiedinės sankryžos eismo intensyvumo, sankryžos tipo ir išorinio skersmens</w:t>
      </w:r>
    </w:p>
    <w:p w14:paraId="7B387893" w14:textId="77777777" w:rsidR="005B3086" w:rsidRDefault="0044344F">
      <w:pPr>
        <w:ind w:firstLine="567"/>
        <w:jc w:val="both"/>
      </w:pPr>
    </w:p>
    <w:p w14:paraId="7B387894" w14:textId="77777777" w:rsidR="005B3086" w:rsidRDefault="0044344F">
      <w:pPr>
        <w:ind w:firstLine="567"/>
        <w:jc w:val="both"/>
      </w:pPr>
      <w:r>
        <w:t>23</w:t>
      </w:r>
      <w:r>
        <w:t>. Kadangi žiedinių sankryžų jungiamuosiuose keliuose (gatvėse) įprastai yra saugos salelės, einantiems per kelią (gatvę) pėstiesiems transporto priemonių reikia saugotis tik iš vienos pusės. Esant dideliam išoriniam skersmeniui pėstiesiems susidaro didesni atstumai, tačiau jie yra pateisinami, ypač kai pėstieji ir dviratininkai turi pirmumo teisę. Eismo sauga padidinama papildomai įrengiant pėsčiųjų perėjas („zebrus“).</w:t>
      </w:r>
    </w:p>
    <w:p w14:paraId="7B387895" w14:textId="77777777" w:rsidR="005B3086" w:rsidRDefault="0044344F">
      <w:pPr>
        <w:ind w:firstLine="567"/>
        <w:jc w:val="both"/>
      </w:pPr>
      <w:r>
        <w:t>24</w:t>
      </w:r>
      <w:r>
        <w:t xml:space="preserve">. Dviratininkų eismą organizuojant dviračių takais, nutiestais žiedinės važiuojamosios dalies išorėje, dviratininkams, sukantiems į kairę būtina apvažiuoti tris ketvirčius žiedinės sankryžos. Todėl važiavimo atstumo padidėjimas dažnai lemia </w:t>
      </w:r>
      <w:r>
        <w:rPr>
          <w:i/>
          <w:iCs/>
        </w:rPr>
        <w:t xml:space="preserve">Kelių eismo taisyklių </w:t>
      </w:r>
      <w:r>
        <w:t>[4.2] pažeidimus ir padidina eismo įvykių tikimybę. To galima išvengti dviračių eismą organizuojant žiedine važiuojamąja dalimi. Tačiau tai leistina tik vienos eismo juostos žiedinėse sankryžose. Dviejų eismo juostų žiedinėse sankryžose dviračių eismas žiedine važiuojamąja dalimi draudžiamas.</w:t>
      </w:r>
    </w:p>
    <w:p w14:paraId="7B387896" w14:textId="77777777" w:rsidR="005B3086" w:rsidRDefault="0044344F">
      <w:pPr>
        <w:ind w:firstLine="567"/>
        <w:jc w:val="both"/>
      </w:pPr>
      <w:r>
        <w:t>25</w:t>
      </w:r>
      <w:r>
        <w:t>. Esant maršrutinio transporto priemonių eismui reikia siekti, kad maršrutinio transporto priemonės lauktų kuo trumpiau. Dažniausiai maršrutinio transporto priemonių eismui pirmenybė įvažose gali būti suteikta tik inžinierinėmis priemonėmis (pvz., įrengiant kai kuriose įvažose šviesoforus, žr. XIV skyriaus III skirsnį). Be to, dėl išcentrinės jėgos poveikio važiavimas žiedine sankryža keleiviams yra mažiau patogus. Todėl esant intensyviam maršrutinio transporto priemonių eismui reikėtų vengti mažo išorinio skersmens žiedinių sankryžų. Užstatytose teritorijose, kai neįmanoma įrengti didesnio skersmens žiedinės sankryžos, geriau tinka labai maža žiedinė sankryža su užvažiuojama vidine sala.</w:t>
      </w:r>
    </w:p>
    <w:p w14:paraId="7B387897" w14:textId="37021295" w:rsidR="005B3086" w:rsidRDefault="0044344F">
      <w:pPr>
        <w:ind w:firstLine="567"/>
        <w:jc w:val="both"/>
      </w:pPr>
    </w:p>
    <w:p w14:paraId="7B387898" w14:textId="77777777" w:rsidR="005B3086" w:rsidRDefault="0044344F">
      <w:pPr>
        <w:jc w:val="center"/>
        <w:rPr>
          <w:b/>
        </w:rPr>
      </w:pPr>
      <w:r>
        <w:rPr>
          <w:b/>
        </w:rPr>
        <w:t>Orientavimas ir pravažiuojamumas</w:t>
      </w:r>
    </w:p>
    <w:p w14:paraId="7B387899" w14:textId="77777777" w:rsidR="005B3086" w:rsidRDefault="005B3086">
      <w:pPr>
        <w:ind w:firstLine="567"/>
        <w:jc w:val="both"/>
      </w:pPr>
    </w:p>
    <w:p w14:paraId="7B38789A" w14:textId="77777777" w:rsidR="005B3086" w:rsidRDefault="0044344F">
      <w:pPr>
        <w:ind w:firstLine="567"/>
        <w:jc w:val="both"/>
      </w:pPr>
      <w:r>
        <w:t>26</w:t>
      </w:r>
      <w:r>
        <w:t>. Žiedinė sankryža pirmą kartą tuo keliu važiuojančiam vairuotojui yra akivaizdus orientyras ir gali padėti geriau orientuotis kelių (gatvių) tinkle. Dėl mažo greičio maršrutinio orientavimo ženklai prie išvažos yra nesunkiai pastebimi. Krypties rodyklės įrengiamos prieš dviejų eismo juostų įvažas, apylankas. Tai palengvina orientavimąsi žiedinėje sankryžoje. Krypties rodyklės įrengiamos ir prieš turbožiedinių sankryžų įvažas, dėl eismo jose sudėtingumo.</w:t>
      </w:r>
    </w:p>
    <w:p w14:paraId="7B38789B" w14:textId="77777777" w:rsidR="005B3086" w:rsidRDefault="0044344F">
      <w:pPr>
        <w:ind w:firstLine="567"/>
        <w:jc w:val="both"/>
      </w:pPr>
      <w:r>
        <w:t>27</w:t>
      </w:r>
      <w:r>
        <w:t>. Per tankiai išdėstytos žiedinės sankryžos gali apsunkinti orientavimąsi, pvz., tranzitinio eismo atveju nepažįstamoje vietovėje vairuotojui prie kiekvienos žiedinės sankryžos reikia iš naujo išsiaiškinti, kuris kelias (gatvė) yra pagrindinis.</w:t>
      </w:r>
    </w:p>
    <w:p w14:paraId="7B38789C" w14:textId="77777777" w:rsidR="005B3086" w:rsidRDefault="0044344F">
      <w:pPr>
        <w:ind w:firstLine="567"/>
        <w:jc w:val="both"/>
      </w:pPr>
      <w:r>
        <w:t>28</w:t>
      </w:r>
      <w:r>
        <w:t>. Kai yra keletas viena už kitos išdėstytų žiedinių sankryžų, posūkiai į kairę iš kiemų, šalutinių kelių (gatvių) ir į juos gali būti draudžiami tik tai atvejais, kad žiedinėse sankryžose būtų geros sunkiojo transporto apsisukimo galimybės. Tai ypač svarbu pramonės rajonuose.</w:t>
      </w:r>
    </w:p>
    <w:p w14:paraId="7B38789D" w14:textId="77777777" w:rsidR="005B3086" w:rsidRDefault="0044344F">
      <w:pPr>
        <w:ind w:firstLine="567"/>
        <w:jc w:val="both"/>
      </w:pPr>
      <w:r>
        <w:t>29</w:t>
      </w:r>
      <w:r>
        <w:t>. Jeigu žiedinės sankryžos įrengtos keliuose (gatvėse), kur važiuoja sunkiojo transporto priemonės ir didžiagabaritės transporto priemonės, reikia užtikrinti, kad pasirinkti projektiniai elementai garantuos saugų ir nevaržomą važiavimą. Esant būtinybei tikrinama, ar saugos salelės ir vidinė sala turi būti užvažiuojamos.</w:t>
      </w:r>
    </w:p>
    <w:p w14:paraId="7B38789E" w14:textId="16E16CA1" w:rsidR="005B3086" w:rsidRDefault="0044344F">
      <w:pPr>
        <w:ind w:firstLine="567"/>
        <w:jc w:val="both"/>
      </w:pPr>
    </w:p>
    <w:p w14:paraId="7B38789F" w14:textId="77777777" w:rsidR="005B3086" w:rsidRDefault="0044344F">
      <w:pPr>
        <w:jc w:val="center"/>
        <w:rPr>
          <w:b/>
        </w:rPr>
      </w:pPr>
      <w:r>
        <w:rPr>
          <w:b/>
        </w:rPr>
        <w:t>Poveikis aplinkai</w:t>
      </w:r>
    </w:p>
    <w:p w14:paraId="7B3878A0" w14:textId="77777777" w:rsidR="005B3086" w:rsidRDefault="005B3086">
      <w:pPr>
        <w:ind w:firstLine="567"/>
        <w:jc w:val="both"/>
      </w:pPr>
    </w:p>
    <w:p w14:paraId="7B3878A1" w14:textId="77777777" w:rsidR="005B3086" w:rsidRDefault="0044344F">
      <w:pPr>
        <w:ind w:firstLine="567"/>
        <w:jc w:val="both"/>
      </w:pPr>
      <w:r>
        <w:t>30</w:t>
      </w:r>
      <w:r>
        <w:t>. Žiedinė sankryža paprastai užima mažesnį plotą nei tokio paties pralaidumo vieno lygio sankryža su papildoma dešiniojo arba kairiojo posūkio juosta. Visgi dažnai ploto poreikis prie pat žiedinės sankryžos paprastai yra didesnis nei kito tipo vieno lygio sankryžose, ypač tada, kai pralaidumui padidinti įrengiamos apylankos.</w:t>
      </w:r>
    </w:p>
    <w:p w14:paraId="7B3878A2" w14:textId="77777777" w:rsidR="005B3086" w:rsidRDefault="0044344F">
      <w:pPr>
        <w:ind w:firstLine="567"/>
        <w:jc w:val="both"/>
      </w:pPr>
      <w:r>
        <w:t>31</w:t>
      </w:r>
      <w:r>
        <w:t>. Žiedinėje sankryžoje, visų pirma mažesnio eismo intensyvumo metu, pavyzdžiui, naktį, skleidžiamas nedidelis triukšmas. Taip yra dėl mažesnio greičio, tolygesnio važiavimo, taip pat ir trumpesnio laukimo laiko. Tokiu būdu suvartojama mažiau degalų ir kartu išmetama mažiau kenksmingų medžiagų.</w:t>
      </w:r>
    </w:p>
    <w:p w14:paraId="7B3878A3" w14:textId="2A2521F5" w:rsidR="005B3086" w:rsidRDefault="0044344F">
      <w:pPr>
        <w:ind w:firstLine="567"/>
        <w:jc w:val="both"/>
      </w:pPr>
    </w:p>
    <w:p w14:paraId="7B3878A4" w14:textId="199EF47F" w:rsidR="005B3086" w:rsidRDefault="0044344F">
      <w:pPr>
        <w:jc w:val="center"/>
        <w:rPr>
          <w:b/>
        </w:rPr>
      </w:pPr>
      <w:r>
        <w:rPr>
          <w:b/>
        </w:rPr>
        <w:t>Kelių (gatvių) aplinka ir reljefas</w:t>
      </w:r>
    </w:p>
    <w:p w14:paraId="7B3878A5" w14:textId="77777777" w:rsidR="005B3086" w:rsidRDefault="005B3086">
      <w:pPr>
        <w:ind w:firstLine="567"/>
        <w:jc w:val="both"/>
      </w:pPr>
    </w:p>
    <w:p w14:paraId="7B3878A6" w14:textId="77777777" w:rsidR="005B3086" w:rsidRDefault="0044344F">
      <w:pPr>
        <w:ind w:firstLine="567"/>
        <w:jc w:val="both"/>
      </w:pPr>
      <w:r>
        <w:t>32</w:t>
      </w:r>
      <w:r>
        <w:t>. Užstatytose teritorijose žiedinės sankryžos paprastai yra vieni iš pagrindinių miesto užstatymo elementų. Žiedinės sankryžos įsiterpia į linijinę gatvių tinklo struktūrą, taip kelių (gatvių) tinkle išryškindamos tam tikras vietas. Žiedinė sankryža suformuoja aikštę, kurioje susijungia keliai (gatvės). Todėl žiedinė sankryža pirmiausia įrengiama ten, kur miesto planavimo požiūriu galima pateisinti ypatingą vietos išryškinimą. Tinkamai suprojektavus žiedinę sankryžą, galima užtikrinti gerą žiedinės sankryžos ir jos apylinkių vaizdą.</w:t>
      </w:r>
    </w:p>
    <w:p w14:paraId="7B3878A7" w14:textId="77777777" w:rsidR="005B3086" w:rsidRDefault="0044344F">
      <w:pPr>
        <w:ind w:firstLine="567"/>
        <w:jc w:val="both"/>
      </w:pPr>
      <w:r>
        <w:t>33</w:t>
      </w:r>
      <w:r>
        <w:t>. Miesto planavimo požiūriu žiedinės sankryžos yra nerekomenduojamos ten, kur ypatingas vietos išryškinimas nėra pateisinamas, o dėl aplinkinio užstatymo apriboto ploto neįmanoma užtikrinti taisyklingo žiedinės sankryžos įrengimo.</w:t>
      </w:r>
    </w:p>
    <w:p w14:paraId="7B3878A8" w14:textId="77777777" w:rsidR="005B3086" w:rsidRDefault="0044344F">
      <w:pPr>
        <w:ind w:firstLine="567"/>
        <w:jc w:val="both"/>
      </w:pPr>
      <w:r>
        <w:t>34</w:t>
      </w:r>
      <w:r>
        <w:t>. Žiedinės sankryžos neužstatytose teritorijose paprastai gerai prisiderina prie kraštovaizdžio. Žiedines sankryžas lyginant su dviejų lygių sankryžomis (su viadukais), kurių aukštis išsiskiria iš natūralaus teritorijos reljefo, išvengiama kraštovaizdžio sudarkymo.</w:t>
      </w:r>
    </w:p>
    <w:p w14:paraId="7B3878A9" w14:textId="3ABDDEDF" w:rsidR="005B3086" w:rsidRDefault="0044344F">
      <w:pPr>
        <w:ind w:firstLine="567"/>
        <w:jc w:val="both"/>
      </w:pPr>
    </w:p>
    <w:p w14:paraId="7B3878AA" w14:textId="77777777" w:rsidR="005B3086" w:rsidRDefault="0044344F">
      <w:pPr>
        <w:jc w:val="center"/>
        <w:rPr>
          <w:b/>
        </w:rPr>
      </w:pPr>
      <w:r>
        <w:rPr>
          <w:b/>
        </w:rPr>
        <w:t>Žiedinių sankryžų priimtinumas visuomenei</w:t>
      </w:r>
    </w:p>
    <w:p w14:paraId="7B3878AB" w14:textId="77777777" w:rsidR="005B3086" w:rsidRDefault="005B3086">
      <w:pPr>
        <w:ind w:firstLine="567"/>
        <w:jc w:val="both"/>
      </w:pPr>
    </w:p>
    <w:p w14:paraId="7B3878AC" w14:textId="77777777" w:rsidR="005B3086" w:rsidRDefault="0044344F">
      <w:pPr>
        <w:ind w:firstLine="567"/>
        <w:jc w:val="both"/>
      </w:pPr>
      <w:r>
        <w:t>35</w:t>
      </w:r>
      <w:r>
        <w:t>. Keturšalių sankryžų ir trišalių sankryžų rekonstravimas į žiedines sankryžas susilaukia teigiamos daugumos eismo dalyvių ir gyventojų reakcijos. Todėl pastaruoju metu įrengiama vis daugiau žiedinių sankryžų. Eismo dalyviams žiedinės sankryžos yra priimtinos visų pirma dėl saugaus, malonaus, nepertraukiamo eismo. Jose paprastai nesusidaro didelės spūstys.</w:t>
      </w:r>
    </w:p>
    <w:p w14:paraId="7B3878AD" w14:textId="48273231" w:rsidR="005B3086" w:rsidRDefault="0044344F">
      <w:pPr>
        <w:ind w:firstLine="567"/>
        <w:jc w:val="both"/>
      </w:pPr>
    </w:p>
    <w:p w14:paraId="7B3878AE" w14:textId="77777777" w:rsidR="005B3086" w:rsidRDefault="0044344F">
      <w:pPr>
        <w:jc w:val="center"/>
        <w:rPr>
          <w:b/>
          <w:bCs/>
          <w:smallCaps/>
        </w:rPr>
      </w:pPr>
      <w:r>
        <w:rPr>
          <w:b/>
          <w:bCs/>
          <w:smallCaps/>
        </w:rPr>
        <w:t>VI</w:t>
      </w:r>
      <w:r>
        <w:rPr>
          <w:b/>
          <w:bCs/>
          <w:smallCaps/>
        </w:rPr>
        <w:t xml:space="preserve"> SKYRIUS. </w:t>
      </w:r>
      <w:r>
        <w:rPr>
          <w:b/>
          <w:bCs/>
          <w:smallCaps/>
        </w:rPr>
        <w:t xml:space="preserve">NAUDOJIMO KRITERIJAI </w:t>
      </w:r>
    </w:p>
    <w:p w14:paraId="7B3878AF" w14:textId="77777777" w:rsidR="005B3086" w:rsidRDefault="005B3086">
      <w:pPr>
        <w:jc w:val="center"/>
        <w:rPr>
          <w:b/>
          <w:bCs/>
          <w:smallCaps/>
        </w:rPr>
      </w:pPr>
    </w:p>
    <w:p w14:paraId="7B3878B0" w14:textId="4186EB25" w:rsidR="005B3086" w:rsidRDefault="0044344F">
      <w:pPr>
        <w:jc w:val="center"/>
        <w:rPr>
          <w:b/>
          <w:bCs/>
          <w:smallCaps/>
        </w:rPr>
      </w:pPr>
      <w:r>
        <w:rPr>
          <w:b/>
          <w:bCs/>
          <w:smallCaps/>
        </w:rPr>
        <w:t>I</w:t>
      </w:r>
      <w:r>
        <w:rPr>
          <w:b/>
          <w:bCs/>
          <w:smallCaps/>
        </w:rPr>
        <w:t xml:space="preserve"> SKIRSNIS. </w:t>
      </w:r>
      <w:r>
        <w:rPr>
          <w:b/>
          <w:bCs/>
          <w:smallCaps/>
        </w:rPr>
        <w:t>MAŽŲJŲ ŽIEDINIŲ SANKRYŽŲ NAUDOJIMO KRITERIJAI</w:t>
      </w:r>
    </w:p>
    <w:p w14:paraId="7B3878B1" w14:textId="77777777" w:rsidR="005B3086" w:rsidRDefault="005B3086">
      <w:pPr>
        <w:ind w:firstLine="567"/>
        <w:jc w:val="both"/>
      </w:pPr>
    </w:p>
    <w:p w14:paraId="7B3878B2" w14:textId="77777777" w:rsidR="005B3086" w:rsidRDefault="0044344F">
      <w:pPr>
        <w:ind w:firstLine="567"/>
        <w:jc w:val="both"/>
      </w:pPr>
      <w:r>
        <w:t>36</w:t>
      </w:r>
      <w:r>
        <w:t>. Projektuojant ir įrengiant žiedines sankryžas pirmiausia atsižvelgiama į eismo situaciją, o užstatytose teritorijose papildomai atsižvelgiama į miesto struktūros ypatybes ir kelių (gatvių) užstatymą. Žiedinės sankryžos tiek užstatytose, tiek neužstatytose teritorijose yra tinkamos siekiant:</w:t>
      </w:r>
    </w:p>
    <w:p w14:paraId="7B3878B3" w14:textId="77777777" w:rsidR="005B3086" w:rsidRDefault="0044344F">
      <w:pPr>
        <w:ind w:firstLine="567"/>
        <w:jc w:val="both"/>
      </w:pPr>
      <w:r>
        <w:t>36.1</w:t>
      </w:r>
      <w:r>
        <w:t>. pagerinti eismo saugą sankryžose, kuriose eismo įvykiai dažniausiai įvyksta dėl leidžiamo greičio viršijimo, nepakankamo matomumo, sankryžos sudėtingumo;</w:t>
      </w:r>
    </w:p>
    <w:p w14:paraId="7B3878B4" w14:textId="77777777" w:rsidR="005B3086" w:rsidRDefault="0044344F">
      <w:pPr>
        <w:ind w:firstLine="567"/>
        <w:jc w:val="both"/>
      </w:pPr>
      <w:r>
        <w:t>36.2</w:t>
      </w:r>
      <w:r>
        <w:t>. išvengti sankryžų, kuriose pagrindinis kelias (gatvė) keičia kryptį;</w:t>
      </w:r>
    </w:p>
    <w:p w14:paraId="7B3878B5" w14:textId="77777777" w:rsidR="005B3086" w:rsidRDefault="0044344F">
      <w:pPr>
        <w:ind w:firstLine="567"/>
        <w:jc w:val="both"/>
      </w:pPr>
      <w:r>
        <w:t>36.3</w:t>
      </w:r>
      <w:r>
        <w:t>. sankryžos ribose sumažinti didelius pagrindiniame kelyje (gatvėje) važiuojančių transporto priemonių greičius. Įvažiavimuose į užstatytas teritorijas žiedinės sankryžos pasiteisino kaip greičio mažinimo priemonės;</w:t>
      </w:r>
    </w:p>
    <w:p w14:paraId="7B3878B6" w14:textId="77777777" w:rsidR="005B3086" w:rsidRDefault="0044344F">
      <w:pPr>
        <w:ind w:firstLine="567"/>
        <w:jc w:val="both"/>
      </w:pPr>
      <w:r>
        <w:t>36.4</w:t>
      </w:r>
      <w:r>
        <w:t>. padidinti pralaidumą, kai dėl esamo sankryžos tipo susidaro didelės transporto priemonių spūstys;</w:t>
      </w:r>
    </w:p>
    <w:p w14:paraId="7B3878B7" w14:textId="77777777" w:rsidR="005B3086" w:rsidRDefault="0044344F">
      <w:pPr>
        <w:ind w:firstLine="567"/>
        <w:jc w:val="both"/>
      </w:pPr>
      <w:r>
        <w:t>36.5</w:t>
      </w:r>
      <w:r>
        <w:t>. išvengti šviesoforų įrengimo ir priežiūros išlaidų.</w:t>
      </w:r>
    </w:p>
    <w:p w14:paraId="7B3878B8" w14:textId="71E8A0C1" w:rsidR="005B3086" w:rsidRDefault="0044344F">
      <w:pPr>
        <w:ind w:firstLine="567"/>
        <w:jc w:val="both"/>
      </w:pPr>
    </w:p>
    <w:p w14:paraId="7B3878B9" w14:textId="77777777" w:rsidR="005B3086" w:rsidRDefault="0044344F">
      <w:pPr>
        <w:jc w:val="center"/>
        <w:rPr>
          <w:b/>
        </w:rPr>
      </w:pPr>
      <w:r>
        <w:rPr>
          <w:b/>
        </w:rPr>
        <w:t>Naudojimo kriterijai užstatytose teritorijose</w:t>
      </w:r>
    </w:p>
    <w:p w14:paraId="7B3878BA" w14:textId="77777777" w:rsidR="005B3086" w:rsidRDefault="005B3086">
      <w:pPr>
        <w:ind w:firstLine="567"/>
        <w:jc w:val="both"/>
      </w:pPr>
    </w:p>
    <w:p w14:paraId="7B3878BB" w14:textId="77777777" w:rsidR="005B3086" w:rsidRDefault="0044344F">
      <w:pPr>
        <w:ind w:firstLine="567"/>
        <w:jc w:val="both"/>
      </w:pPr>
      <w:r>
        <w:t>37</w:t>
      </w:r>
      <w:r>
        <w:t>. Eismo kriterijai naudojant žiedines sankryžas užstatytose teritorijose:</w:t>
      </w:r>
    </w:p>
    <w:p w14:paraId="7B3878BC" w14:textId="77777777" w:rsidR="005B3086" w:rsidRDefault="0044344F">
      <w:pPr>
        <w:ind w:firstLine="567"/>
        <w:jc w:val="both"/>
      </w:pPr>
      <w:r>
        <w:t>37.1</w:t>
      </w:r>
      <w:r>
        <w:t>. Be minėtų eismo saugos ir pralaidumo kriterijų, užstatytose teritorijose žiedinės sankryžos yra tinkamos techniškai nesudėtingam ir gerai suvokiamam daugiau nei keturių sankryžos jungiamųjų kelių (gatvių) sujungimui (žr. 7 pav.), bei sankryžų, kuriose pagrindinis kelias (gatvė) keičia kryptį, rekonstravimui. Sudėtingų formų sankryžos gali būti supaprastinamos įrengiant žiedines sankryžas.</w:t>
      </w:r>
    </w:p>
    <w:p w14:paraId="7B3878BD" w14:textId="77777777" w:rsidR="005B3086" w:rsidRDefault="0044344F">
      <w:pPr>
        <w:jc w:val="center"/>
      </w:pPr>
      <w:r>
        <w:rPr>
          <w:noProof/>
          <w:lang w:eastAsia="lt-LT"/>
        </w:rPr>
        <w:lastRenderedPageBreak/>
        <w:drawing>
          <wp:inline distT="0" distB="0" distL="0" distR="0" wp14:anchorId="7B3881AD" wp14:editId="7B3881AE">
            <wp:extent cx="2466975" cy="1628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14:paraId="7B3878BE" w14:textId="055320F3" w:rsidR="005B3086" w:rsidRDefault="005B3086">
      <w:pPr>
        <w:jc w:val="center"/>
        <w:rPr>
          <w:vanish/>
        </w:rPr>
      </w:pPr>
    </w:p>
    <w:p w14:paraId="7B3878BF" w14:textId="77777777" w:rsidR="005B3086" w:rsidRDefault="0044344F">
      <w:pPr>
        <w:jc w:val="center"/>
        <w:rPr>
          <w:b/>
        </w:rPr>
      </w:pPr>
      <w:r>
        <w:rPr>
          <w:b/>
        </w:rPr>
        <w:t>7 pav. Penkių jungiamųjų kelių (gatvių) žiedinė sankryža</w:t>
      </w:r>
    </w:p>
    <w:p w14:paraId="7B3878C0" w14:textId="77777777" w:rsidR="005B3086" w:rsidRDefault="0044344F">
      <w:pPr>
        <w:ind w:firstLine="567"/>
        <w:jc w:val="both"/>
      </w:pPr>
    </w:p>
    <w:p w14:paraId="7B3878C1" w14:textId="77777777" w:rsidR="005B3086" w:rsidRDefault="0044344F">
      <w:pPr>
        <w:ind w:firstLine="567"/>
        <w:jc w:val="both"/>
      </w:pPr>
      <w:r>
        <w:t>37.2</w:t>
      </w:r>
      <w:r>
        <w:t>. Žiedinės sankryžos įrengimo pagrįstumą būtina papildomai įvertinti, jeigu:</w:t>
      </w:r>
    </w:p>
    <w:p w14:paraId="7B3878C2" w14:textId="77777777" w:rsidR="005B3086" w:rsidRDefault="0044344F">
      <w:pPr>
        <w:ind w:firstLine="567"/>
        <w:jc w:val="both"/>
      </w:pPr>
      <w:r>
        <w:t>– yra specialūs eismo saugos reikalavimai pėstiesiems ir dviratininkams, pvz., siekiant užtikrinti saugų eismą kelyje (gatvėje) prie mokyklos ar prie pat sankryžos reikia įrengti šviesoforus,</w:t>
      </w:r>
    </w:p>
    <w:p w14:paraId="7B3878C3" w14:textId="77777777" w:rsidR="005B3086" w:rsidRDefault="0044344F">
      <w:pPr>
        <w:ind w:firstLine="567"/>
        <w:jc w:val="both"/>
      </w:pPr>
      <w:r>
        <w:t>– kelių (gatvių) kategorijos ženkliai skiriasi ir lygiavertis sankryžos jungiamųjų kelių (gatvių) sujungimas nėra pagrįstas;</w:t>
      </w:r>
    </w:p>
    <w:p w14:paraId="7B3878C4" w14:textId="77777777" w:rsidR="005B3086" w:rsidRDefault="0044344F">
      <w:pPr>
        <w:ind w:firstLine="567"/>
        <w:jc w:val="both"/>
      </w:pPr>
      <w:r>
        <w:t>– maršrutinio transporto priemonės turės laukti arba projektinėmis ir inžinerinėmis priemonėmis negalima užtikrinti pakankamo važiavimo viešuoju transporto patogumo;</w:t>
      </w:r>
    </w:p>
    <w:p w14:paraId="7B3878C5" w14:textId="77777777" w:rsidR="005B3086" w:rsidRDefault="0044344F">
      <w:pPr>
        <w:ind w:firstLine="567"/>
        <w:jc w:val="both"/>
      </w:pPr>
      <w:r>
        <w:t>– dėl nelygaus reljefo nebūtų įmanoma įrengti reikiamo žiedinės važiuojamosios dalies nuolydžio arba būtų didelė žemės darbų apimtis.</w:t>
      </w:r>
    </w:p>
    <w:p w14:paraId="7B3878C6" w14:textId="77777777" w:rsidR="005B3086" w:rsidRDefault="0044344F">
      <w:pPr>
        <w:ind w:firstLine="567"/>
        <w:jc w:val="both"/>
      </w:pPr>
      <w:r>
        <w:t>37.3</w:t>
      </w:r>
      <w:r>
        <w:t>. Žiedinės sankryžos neturėtų būti įrengiamos, kai:</w:t>
      </w:r>
    </w:p>
    <w:p w14:paraId="7B3878C7" w14:textId="77777777" w:rsidR="005B3086" w:rsidRDefault="0044344F">
      <w:pPr>
        <w:ind w:firstLine="567"/>
        <w:jc w:val="both"/>
      </w:pPr>
      <w:r>
        <w:t>– nepakankamas žiedinės sankryžos pralaidumas, ir jį galima padidinti pritaikius kitą sankryžos tipą;</w:t>
      </w:r>
    </w:p>
    <w:p w14:paraId="7B3878C8" w14:textId="77777777" w:rsidR="005B3086" w:rsidRDefault="0044344F">
      <w:pPr>
        <w:ind w:firstLine="567"/>
        <w:jc w:val="both"/>
      </w:pPr>
      <w:r>
        <w:t>– esant ploto trūkumui negalima užtikrinti reikiamų matmenų ir formos žiedinės sankryžos.</w:t>
      </w:r>
    </w:p>
    <w:p w14:paraId="7B3878C9" w14:textId="77777777" w:rsidR="005B3086" w:rsidRDefault="0044344F">
      <w:pPr>
        <w:ind w:firstLine="567"/>
        <w:jc w:val="both"/>
      </w:pPr>
      <w:r>
        <w:t>38</w:t>
      </w:r>
      <w:r>
        <w:t>. Miestų planavimo kriterijai naudojant žiedines sankryžas užstatytose teritorijose:</w:t>
      </w:r>
    </w:p>
    <w:p w14:paraId="7B3878CA" w14:textId="77777777" w:rsidR="005B3086" w:rsidRDefault="0044344F">
      <w:pPr>
        <w:ind w:firstLine="567"/>
        <w:jc w:val="both"/>
      </w:pPr>
      <w:r>
        <w:t>38.1</w:t>
      </w:r>
      <w:r>
        <w:t>. Žiedinės sankryžos miesto gatvių tinkle yra išsiskiriantis elementas. Todėl žiedinės sankryžos užstatytose teritorijose turi būti suderintos su miesto struktūros ir kelių (gatvių) tiesybos ypatybėmis.</w:t>
      </w:r>
    </w:p>
    <w:p w14:paraId="7B3878CB" w14:textId="77777777" w:rsidR="005B3086" w:rsidRDefault="0044344F">
      <w:pPr>
        <w:ind w:firstLine="567"/>
        <w:jc w:val="both"/>
      </w:pPr>
      <w:r>
        <w:t>38.2</w:t>
      </w:r>
      <w:r>
        <w:t>. Miestų planavimo požiūriu žiedinės sankryžos gali būti tinkamos:</w:t>
      </w:r>
    </w:p>
    <w:p w14:paraId="7B3878CC" w14:textId="77777777" w:rsidR="005B3086" w:rsidRDefault="0044344F">
      <w:pPr>
        <w:ind w:firstLine="567"/>
        <w:jc w:val="both"/>
      </w:pPr>
      <w:r>
        <w:t>– kaip pereinamasis elementas tarp skirtingų charakteristikų kelių (gatvių), pvz., įvažiuojant į užstatytas teritorijas;</w:t>
      </w:r>
    </w:p>
    <w:p w14:paraId="7B3878CD" w14:textId="77777777" w:rsidR="005B3086" w:rsidRDefault="0044344F">
      <w:pPr>
        <w:ind w:firstLine="567"/>
        <w:jc w:val="both"/>
      </w:pPr>
      <w:r>
        <w:t>– kaip pereinamasis elementas keičiantis kelių (gatvių) kategorijoms arba teritorijos paskirčiai;</w:t>
      </w:r>
    </w:p>
    <w:p w14:paraId="7B3878CE" w14:textId="77777777" w:rsidR="005B3086" w:rsidRDefault="0044344F">
      <w:pPr>
        <w:ind w:firstLine="567"/>
        <w:jc w:val="both"/>
      </w:pPr>
      <w:r>
        <w:t>– tos pačios reikšmės keliams (gatvėms) sujungti;</w:t>
      </w:r>
    </w:p>
    <w:p w14:paraId="7B3878CF" w14:textId="77777777" w:rsidR="005B3086" w:rsidRDefault="0044344F">
      <w:pPr>
        <w:ind w:firstLine="567"/>
        <w:jc w:val="both"/>
      </w:pPr>
      <w:r>
        <w:t>– vizualiam važiuojamosios dalies pertraukimui;</w:t>
      </w:r>
    </w:p>
    <w:p w14:paraId="7B3878D0" w14:textId="77777777" w:rsidR="005B3086" w:rsidRDefault="0044344F">
      <w:pPr>
        <w:ind w:firstLine="567"/>
        <w:jc w:val="both"/>
      </w:pPr>
      <w:r>
        <w:t>– orientavimuisi miesto erdvėje, išryškinant tam tikrą vietą.</w:t>
      </w:r>
    </w:p>
    <w:p w14:paraId="7B3878D1" w14:textId="77777777" w:rsidR="005B3086" w:rsidRDefault="0044344F">
      <w:pPr>
        <w:ind w:firstLine="567"/>
        <w:jc w:val="both"/>
      </w:pPr>
      <w:r>
        <w:t>38.3</w:t>
      </w:r>
      <w:r>
        <w:t>. Žiedinės sankryžos pirmiausia tinkamos:</w:t>
      </w:r>
    </w:p>
    <w:p w14:paraId="7B3878D2" w14:textId="77777777" w:rsidR="005B3086" w:rsidRDefault="0044344F">
      <w:pPr>
        <w:ind w:firstLine="567"/>
        <w:jc w:val="both"/>
      </w:pPr>
      <w:r>
        <w:t>– apskritimo ar taisyklingo daugiakampio formų aikštėse;</w:t>
      </w:r>
    </w:p>
    <w:p w14:paraId="7B3878D3" w14:textId="77777777" w:rsidR="005B3086" w:rsidRDefault="0044344F">
      <w:pPr>
        <w:ind w:firstLine="567"/>
        <w:jc w:val="both"/>
      </w:pPr>
      <w:r>
        <w:t>– erdvėse, kurių centre yra esamas ar planuojamas įrengti fontanas, paminklai ar pan.;</w:t>
      </w:r>
    </w:p>
    <w:p w14:paraId="7B3878D4" w14:textId="77777777" w:rsidR="005B3086" w:rsidRDefault="0044344F">
      <w:pPr>
        <w:ind w:firstLine="567"/>
        <w:jc w:val="both"/>
      </w:pPr>
      <w:r>
        <w:t>– jei miesto planavimo požiūriu yra pageidaujamas kelių (gatvių) skirstymas ruožais;</w:t>
      </w:r>
    </w:p>
    <w:p w14:paraId="7B3878D5" w14:textId="77777777" w:rsidR="005B3086" w:rsidRDefault="0044344F">
      <w:pPr>
        <w:ind w:firstLine="567"/>
        <w:jc w:val="both"/>
      </w:pPr>
      <w:r>
        <w:t>– menkai užstatytuose plotuose, pvz., užstatytų teritorijų prieigose.</w:t>
      </w:r>
    </w:p>
    <w:p w14:paraId="7B3878D6" w14:textId="77777777" w:rsidR="005B3086" w:rsidRDefault="0044344F">
      <w:pPr>
        <w:ind w:firstLine="567"/>
        <w:jc w:val="both"/>
      </w:pPr>
      <w:r>
        <w:t>38.4</w:t>
      </w:r>
      <w:r>
        <w:t>. Žiedinių sankryžų įrengimas gali sukelti problemų:</w:t>
      </w:r>
    </w:p>
    <w:p w14:paraId="7B3878D7" w14:textId="77777777" w:rsidR="005B3086" w:rsidRDefault="0044344F">
      <w:pPr>
        <w:ind w:firstLine="567"/>
        <w:jc w:val="both"/>
      </w:pPr>
      <w:r>
        <w:t>– keliuose (gatvėse) su sklandžiomis erdvinio perėjimo į užstatytas teritorijas formomis, kuriose griežta geometrinė žiedinės sankryžos forma nedera;</w:t>
      </w:r>
    </w:p>
    <w:p w14:paraId="7B3878D8" w14:textId="77777777" w:rsidR="005B3086" w:rsidRDefault="0044344F">
      <w:pPr>
        <w:ind w:firstLine="567"/>
        <w:jc w:val="both"/>
      </w:pPr>
      <w:r>
        <w:t>– kelių (gatvių) tinkle, kuriame ženkliai skiriasi pagrindinių ir šalutinių kelių (gatvių) kategorijos;</w:t>
      </w:r>
    </w:p>
    <w:p w14:paraId="7B3878D9" w14:textId="77777777" w:rsidR="005B3086" w:rsidRDefault="0044344F">
      <w:pPr>
        <w:ind w:firstLine="567"/>
        <w:jc w:val="both"/>
      </w:pPr>
      <w:r>
        <w:t>– keliuose (gatvėse), kuriuose miestų planavimo požiūriu nėra pakankamai ploto įrengti reikiamų matmenų ir formos žiedinę sankryžą.</w:t>
      </w:r>
    </w:p>
    <w:p w14:paraId="7B3878DA" w14:textId="77777777" w:rsidR="005B3086" w:rsidRDefault="0044344F">
      <w:pPr>
        <w:ind w:firstLine="567"/>
        <w:jc w:val="both"/>
      </w:pPr>
      <w:r>
        <w:t>39</w:t>
      </w:r>
      <w:r>
        <w:t>. Planuojant miesto erdves (žr. STR 2.06.01:1999 „Miestų, miestelių ir kaimų susisiekimo sistemos“ [4.4]) galimybė įrengti žiedinę sankryžą turėtų būti nustatyta bendradarbiaujant architektams ir susisiekimo komunikacijų specialistams. Taip būtų užtikrintas miesto planavimo vientisumas.</w:t>
      </w:r>
    </w:p>
    <w:p w14:paraId="7B3878DB" w14:textId="1574DC6B" w:rsidR="005B3086" w:rsidRDefault="0044344F">
      <w:pPr>
        <w:ind w:firstLine="567"/>
        <w:jc w:val="both"/>
      </w:pPr>
    </w:p>
    <w:p w14:paraId="7B3878DC" w14:textId="77777777" w:rsidR="005B3086" w:rsidRDefault="0044344F">
      <w:pPr>
        <w:jc w:val="center"/>
        <w:rPr>
          <w:b/>
        </w:rPr>
      </w:pPr>
      <w:r>
        <w:rPr>
          <w:b/>
        </w:rPr>
        <w:t>Naudojimo kriterijai neužstatytose teritorijose</w:t>
      </w:r>
    </w:p>
    <w:p w14:paraId="7B3878DD" w14:textId="77777777" w:rsidR="005B3086" w:rsidRDefault="005B3086">
      <w:pPr>
        <w:ind w:firstLine="567"/>
        <w:jc w:val="both"/>
      </w:pPr>
    </w:p>
    <w:p w14:paraId="7B3878DE" w14:textId="77777777" w:rsidR="005B3086" w:rsidRDefault="0044344F">
      <w:pPr>
        <w:ind w:firstLine="567"/>
        <w:jc w:val="both"/>
      </w:pPr>
      <w:r>
        <w:t>40</w:t>
      </w:r>
      <w:r>
        <w:t>. Pagrindiniai žiedinių sankryžų naudojimo neužstatytose teritorijose kriterijai yra eismo intensyvumas, važiavimo greitis, eismo kokybės lygis ir lėšų poreikis.</w:t>
      </w:r>
    </w:p>
    <w:p w14:paraId="7B3878DF" w14:textId="77777777" w:rsidR="005B3086" w:rsidRDefault="0044344F">
      <w:pPr>
        <w:ind w:firstLine="567"/>
        <w:jc w:val="both"/>
      </w:pPr>
      <w:r>
        <w:t>40.1</w:t>
      </w:r>
      <w:r>
        <w:t>. Viena ar kelios žiedinės sankryžos gali būti įrengiamos kelyje (gatvėje), kai norima užtikrinti nedidelį važiavimo greitį ir tam tikrą eismo kokybės lygį. Greičio priklausomybės nuo sankryžos tipo ir atstumo tarp jų pavyzdys pateiktas 8 pav.</w:t>
      </w:r>
    </w:p>
    <w:p w14:paraId="7B3878E0" w14:textId="77777777" w:rsidR="005B3086" w:rsidRDefault="0044344F">
      <w:pPr>
        <w:jc w:val="center"/>
      </w:pPr>
      <w:r>
        <w:rPr>
          <w:noProof/>
          <w:lang w:eastAsia="lt-LT"/>
        </w:rPr>
        <w:drawing>
          <wp:inline distT="0" distB="0" distL="0" distR="0" wp14:anchorId="7B3881AF" wp14:editId="7B3881B0">
            <wp:extent cx="4667250" cy="3381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0" cy="3381375"/>
                    </a:xfrm>
                    <a:prstGeom prst="rect">
                      <a:avLst/>
                    </a:prstGeom>
                    <a:noFill/>
                    <a:ln>
                      <a:noFill/>
                    </a:ln>
                  </pic:spPr>
                </pic:pic>
              </a:graphicData>
            </a:graphic>
          </wp:inline>
        </w:drawing>
      </w:r>
    </w:p>
    <w:p w14:paraId="7B3878E1" w14:textId="77777777" w:rsidR="005B3086" w:rsidRDefault="0044344F">
      <w:pPr>
        <w:jc w:val="center"/>
        <w:rPr>
          <w:vanish/>
        </w:rPr>
      </w:pPr>
      <w:r>
        <w:rPr>
          <w:vanish/>
        </w:rPr>
        <w:t>(pav.)</w:t>
      </w:r>
    </w:p>
    <w:p w14:paraId="7B3878E2" w14:textId="77777777" w:rsidR="005B3086" w:rsidRDefault="0044344F">
      <w:pPr>
        <w:jc w:val="center"/>
        <w:rPr>
          <w:b/>
        </w:rPr>
      </w:pPr>
      <w:r>
        <w:rPr>
          <w:b/>
        </w:rPr>
        <w:t>8 pav. Greičio priklausomybė nuo sankryžos tipo ir atstumo tarp jų</w:t>
      </w:r>
    </w:p>
    <w:p w14:paraId="7B3878E3" w14:textId="77777777" w:rsidR="005B3086" w:rsidRDefault="0044344F">
      <w:pPr>
        <w:ind w:firstLine="567"/>
        <w:jc w:val="both"/>
      </w:pPr>
    </w:p>
    <w:p w14:paraId="7B3878E4" w14:textId="77777777" w:rsidR="005B3086" w:rsidRDefault="0044344F">
      <w:pPr>
        <w:ind w:firstLine="567"/>
        <w:jc w:val="both"/>
      </w:pPr>
      <w:r>
        <w:t>40.2</w:t>
      </w:r>
      <w:r>
        <w:t>. Žiedinės sankryžos neturėtų būti naudojamos, kai:</w:t>
      </w:r>
    </w:p>
    <w:p w14:paraId="7B3878E5" w14:textId="77777777" w:rsidR="005B3086" w:rsidRDefault="0044344F">
      <w:pPr>
        <w:ind w:firstLine="567"/>
        <w:jc w:val="both"/>
      </w:pPr>
      <w:r>
        <w:t>– dėl skirtingos susikertančių kelių (gatvių) paskirties nėra tikslingas lygiavertis susikirtimas. Eismo intensyvumas mažesnio intensyvumo įvažose į trišalę žiedinę sankryžą turi sudaryti mažiausiai 10 %, keturšalių sankryžų atveju – mažiausiai 15 % (abiejų mažesnio eismo intensyvumo įvažų eismo intensyvumų suma) bendro sankryžos eismo intensyvumo. Atliekant skaičiavimus naudojamas paros eismo intensyvumas. Toleruotino netolygaus eismo intensyvumo pasiskirstymo žiedinėje sankryžoje pavyzdys pateiktas 9 pav.;</w:t>
      </w:r>
    </w:p>
    <w:p w14:paraId="7B3878E6" w14:textId="77777777" w:rsidR="005B3086" w:rsidRDefault="0044344F">
      <w:pPr>
        <w:ind w:firstLine="567"/>
        <w:jc w:val="both"/>
      </w:pPr>
      <w:r>
        <w:t>– yra aiškus vieno kelio (gatvės) kaip pagrindinio poreikis;</w:t>
      </w:r>
    </w:p>
    <w:p w14:paraId="7B3878E7" w14:textId="77777777" w:rsidR="005B3086" w:rsidRDefault="0044344F">
      <w:pPr>
        <w:ind w:firstLine="567"/>
        <w:jc w:val="both"/>
      </w:pPr>
      <w:r>
        <w:t>– dėl nelygaus reljefo nebūtų įmanoma įrengti reikiamo nuolydžio žiedinės važiuojamosios dalies arba būtų didelė žemės darbų apimtis. Žiedinės sankryžos su didesniu nei 6 % važiuojamosios dalies nuolydžiu paprastai neįrengiamos.</w:t>
      </w:r>
    </w:p>
    <w:p w14:paraId="7B3878E8" w14:textId="77777777" w:rsidR="005B3086" w:rsidRDefault="0044344F">
      <w:pPr>
        <w:jc w:val="center"/>
      </w:pPr>
      <w:r>
        <w:rPr>
          <w:noProof/>
          <w:lang w:eastAsia="lt-LT"/>
        </w:rPr>
        <w:lastRenderedPageBreak/>
        <w:drawing>
          <wp:inline distT="0" distB="0" distL="0" distR="0" wp14:anchorId="7B3881B1" wp14:editId="7B3881B2">
            <wp:extent cx="4029075" cy="2809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29075" cy="2809875"/>
                    </a:xfrm>
                    <a:prstGeom prst="rect">
                      <a:avLst/>
                    </a:prstGeom>
                    <a:noFill/>
                    <a:ln>
                      <a:noFill/>
                    </a:ln>
                  </pic:spPr>
                </pic:pic>
              </a:graphicData>
            </a:graphic>
          </wp:inline>
        </w:drawing>
      </w:r>
    </w:p>
    <w:p w14:paraId="7B3878E9" w14:textId="77777777" w:rsidR="005B3086" w:rsidRDefault="0044344F">
      <w:pPr>
        <w:jc w:val="center"/>
        <w:rPr>
          <w:vanish/>
        </w:rPr>
      </w:pPr>
      <w:r>
        <w:rPr>
          <w:vanish/>
        </w:rPr>
        <w:t>(pav.)</w:t>
      </w:r>
    </w:p>
    <w:p w14:paraId="7B3878EA" w14:textId="77777777" w:rsidR="005B3086" w:rsidRDefault="0044344F">
      <w:pPr>
        <w:jc w:val="center"/>
        <w:rPr>
          <w:b/>
        </w:rPr>
      </w:pPr>
      <w:r>
        <w:rPr>
          <w:b/>
        </w:rPr>
        <w:t>9 pav. Toleruotino netolygaus eismo intensyvumo pasiskirstymo žiedinėje sankryžoje pavyzdys</w:t>
      </w:r>
    </w:p>
    <w:p w14:paraId="7B3878EB" w14:textId="7BD00DCD" w:rsidR="005B3086" w:rsidRDefault="0044344F">
      <w:pPr>
        <w:ind w:firstLine="567"/>
        <w:jc w:val="both"/>
        <w:rPr>
          <w:b/>
          <w:bCs/>
          <w:smallCaps/>
        </w:rPr>
      </w:pPr>
    </w:p>
    <w:p w14:paraId="7B3878EC" w14:textId="77777777" w:rsidR="005B3086" w:rsidRDefault="0044344F">
      <w:pPr>
        <w:jc w:val="center"/>
        <w:rPr>
          <w:b/>
          <w:bCs/>
          <w:smallCaps/>
        </w:rPr>
      </w:pPr>
      <w:r>
        <w:rPr>
          <w:b/>
          <w:bCs/>
          <w:smallCaps/>
        </w:rPr>
        <w:t>II</w:t>
      </w:r>
      <w:r>
        <w:rPr>
          <w:b/>
          <w:bCs/>
          <w:smallCaps/>
        </w:rPr>
        <w:t xml:space="preserve"> SKIRSNIS. </w:t>
      </w:r>
      <w:r>
        <w:rPr>
          <w:b/>
          <w:bCs/>
          <w:smallCaps/>
        </w:rPr>
        <w:t>LABAI MAŽŲ ŽIEDINIŲ SANKRYŽŲ NAUDOJIMO KRITERIJAI</w:t>
      </w:r>
    </w:p>
    <w:p w14:paraId="7B3878ED" w14:textId="77777777" w:rsidR="005B3086" w:rsidRDefault="005B3086">
      <w:pPr>
        <w:ind w:firstLine="567"/>
        <w:jc w:val="both"/>
      </w:pPr>
    </w:p>
    <w:p w14:paraId="7B3878EE" w14:textId="77777777" w:rsidR="005B3086" w:rsidRDefault="0044344F">
      <w:pPr>
        <w:ind w:firstLine="567"/>
        <w:jc w:val="both"/>
      </w:pPr>
      <w:r>
        <w:t>41</w:t>
      </w:r>
      <w:r>
        <w:t>. Labai maža žiedinė sankryža (13–22 m išorinio skersmens) gali būti įrengiama tik užstatytose teritorijose, kai atitinka mažosios žiedinės sankryžos naudojimo kriterijus bei esant šioms sąlygoms:</w:t>
      </w:r>
    </w:p>
    <w:p w14:paraId="7B3878EF" w14:textId="77777777" w:rsidR="005B3086" w:rsidRDefault="0044344F">
      <w:pPr>
        <w:ind w:firstLine="567"/>
        <w:jc w:val="both"/>
      </w:pPr>
      <w:r>
        <w:t>41.1</w:t>
      </w:r>
      <w:r>
        <w:t xml:space="preserve">. sankryžoje ir visuose į ją vedančiuose keliuose (gatvėse) leidžiamas greitis yra </w:t>
      </w:r>
      <w:r>
        <w:rPr>
          <w:position w:val="-4"/>
          <w:sz w:val="22"/>
          <w:szCs w:val="22"/>
        </w:rPr>
        <w:object w:dxaOrig="195" w:dyaOrig="240" w14:anchorId="7B3881B3">
          <v:shape id="_x0000_i1027" type="#_x0000_t75" style="width:9.6pt;height:12pt" o:ole="">
            <v:imagedata r:id="rId33" o:title=""/>
          </v:shape>
          <o:OLEObject Type="Embed" ProgID="Equation.3" ShapeID="_x0000_i1027" DrawAspect="Content" ObjectID="_1616847529" r:id="rId42"/>
        </w:object>
      </w:r>
      <w:r>
        <w:rPr>
          <w:vanish/>
        </w:rPr>
        <w:t>&lt;=</w:t>
      </w:r>
      <w:r>
        <w:t xml:space="preserve"> 50 km/h;</w:t>
      </w:r>
    </w:p>
    <w:p w14:paraId="7B3878F0" w14:textId="77777777" w:rsidR="005B3086" w:rsidRDefault="0044344F">
      <w:pPr>
        <w:ind w:firstLine="567"/>
        <w:jc w:val="both"/>
      </w:pPr>
      <w:r>
        <w:t>41.2</w:t>
      </w:r>
      <w:r>
        <w:t>. dėl siaurių kelių (gatvių) erdvių ar nesant pakankamai ploto nėra galimybės įrengti mažąją žiedinę sankryžą.</w:t>
      </w:r>
    </w:p>
    <w:p w14:paraId="7B3878F1" w14:textId="77777777" w:rsidR="005B3086" w:rsidRDefault="0044344F">
      <w:pPr>
        <w:ind w:firstLine="567"/>
        <w:jc w:val="both"/>
      </w:pPr>
      <w:r>
        <w:t>42</w:t>
      </w:r>
      <w:r>
        <w:t>. Optimalus bendras labai mažos žiedinės sankryžos eismo intensyvumas – 12 000 aut./ parą. Ypač palankiomis sąlygomis galimas iki 18 000 aut./ parą bendras žiedinės sankryžos eismo intensyvumas. Tokios palankios sąlygos – kiek įmanoma tolygiau visose įvažose pasiskirstęs transporto priemonių eismas, visose įvažose nedidelė ketinančių sukti į kairę dalis ir kuo didesnis išorinis skersmuo.</w:t>
      </w:r>
    </w:p>
    <w:p w14:paraId="7B3878F2" w14:textId="77777777" w:rsidR="005B3086" w:rsidRDefault="0044344F">
      <w:pPr>
        <w:ind w:firstLine="567"/>
        <w:jc w:val="both"/>
      </w:pPr>
      <w:r>
        <w:t>43</w:t>
      </w:r>
      <w:r>
        <w:t>. Pralaidumo nustatymo metodas, taikomas vienos eismo juostos žiedinei sankryžai (žr. priedą 1), netaikomas labai mažai žiedinei sankryžai. Apytikslė kiekvienoje įvažoje įvažiuojančio ir žiedine važiuojamąja dalimi važiuojančio transporto priemonių eismo intensyvumo suma neturi viršyti 1 200 aut./h (žr. 10 pav.).</w:t>
      </w:r>
    </w:p>
    <w:p w14:paraId="7B3878F3" w14:textId="77777777" w:rsidR="005B3086" w:rsidRDefault="0044344F">
      <w:pPr>
        <w:jc w:val="center"/>
      </w:pPr>
      <w:r>
        <w:rPr>
          <w:noProof/>
          <w:lang w:eastAsia="lt-LT"/>
        </w:rPr>
        <w:drawing>
          <wp:inline distT="0" distB="0" distL="0" distR="0" wp14:anchorId="7B3881B4" wp14:editId="7B3881B5">
            <wp:extent cx="2543175" cy="2124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3175" cy="2124075"/>
                    </a:xfrm>
                    <a:prstGeom prst="rect">
                      <a:avLst/>
                    </a:prstGeom>
                    <a:noFill/>
                    <a:ln>
                      <a:noFill/>
                    </a:ln>
                  </pic:spPr>
                </pic:pic>
              </a:graphicData>
            </a:graphic>
          </wp:inline>
        </w:drawing>
      </w:r>
    </w:p>
    <w:p w14:paraId="7B3878F4" w14:textId="77777777" w:rsidR="005B3086" w:rsidRDefault="0044344F">
      <w:pPr>
        <w:jc w:val="center"/>
        <w:rPr>
          <w:vanish/>
        </w:rPr>
      </w:pPr>
      <w:r>
        <w:rPr>
          <w:vanish/>
        </w:rPr>
        <w:t>(pav.)</w:t>
      </w:r>
    </w:p>
    <w:p w14:paraId="7B3878F5" w14:textId="77777777" w:rsidR="005B3086" w:rsidRDefault="0044344F">
      <w:pPr>
        <w:jc w:val="center"/>
        <w:rPr>
          <w:b/>
        </w:rPr>
      </w:pPr>
      <w:r>
        <w:rPr>
          <w:b/>
        </w:rPr>
        <w:t>10 pav. Apytikslis labai mažos žiedinės sankryžos pralaidumo skaičiavimas</w:t>
      </w:r>
    </w:p>
    <w:p w14:paraId="7B3878F6" w14:textId="77777777" w:rsidR="005B3086" w:rsidRDefault="0044344F">
      <w:pPr>
        <w:ind w:firstLine="567"/>
        <w:jc w:val="both"/>
      </w:pPr>
    </w:p>
    <w:p w14:paraId="7B3878F7" w14:textId="77777777" w:rsidR="005B3086" w:rsidRDefault="0044344F">
      <w:pPr>
        <w:ind w:firstLine="567"/>
        <w:jc w:val="both"/>
      </w:pPr>
      <w:r>
        <w:t>44</w:t>
      </w:r>
      <w:r>
        <w:t>. Labai maža žiedinė sankryža yra tinkama greičio mažinimo ir palaikymo priemonė kelio (gatvės) atkarpose, kur leidžiamas greitis yra 30 km/h. Tačiau tokio tipo sankryža nėra tinkama įvažiavimo į užstatytą teritoriją greičio mažinimo priemonė.</w:t>
      </w:r>
    </w:p>
    <w:p w14:paraId="7B3878F8" w14:textId="77777777" w:rsidR="005B3086" w:rsidRDefault="0044344F">
      <w:pPr>
        <w:ind w:firstLine="567"/>
        <w:jc w:val="both"/>
      </w:pPr>
      <w:r>
        <w:t>45</w:t>
      </w:r>
      <w:r>
        <w:t>. Kai labai mažoje žiedinėje sankryžoje numatomas maršrutinio transporto priemonių eismas, projektuojant turi būti panaudojamos priemonės keleivių patogumui užtikrinti.</w:t>
      </w:r>
    </w:p>
    <w:p w14:paraId="7B3878F9" w14:textId="77777777" w:rsidR="005B3086" w:rsidRDefault="0044344F">
      <w:pPr>
        <w:ind w:firstLine="567"/>
        <w:jc w:val="both"/>
      </w:pPr>
      <w:r>
        <w:t>46</w:t>
      </w:r>
      <w:r>
        <w:t>. Labai maža žiedinė sankryža neturėtų būti rengiama, kai jos atpažinimas vairuotojui būtų sudėtingas (pvz., ant kalnelio).</w:t>
      </w:r>
    </w:p>
    <w:p w14:paraId="7B3878FA" w14:textId="77777777" w:rsidR="005B3086" w:rsidRDefault="0044344F">
      <w:pPr>
        <w:ind w:firstLine="567"/>
        <w:jc w:val="both"/>
      </w:pPr>
    </w:p>
    <w:p w14:paraId="7B3878FB" w14:textId="77777777" w:rsidR="005B3086" w:rsidRDefault="0044344F">
      <w:pPr>
        <w:jc w:val="center"/>
        <w:rPr>
          <w:b/>
          <w:bCs/>
          <w:smallCaps/>
        </w:rPr>
      </w:pPr>
      <w:r>
        <w:rPr>
          <w:b/>
          <w:bCs/>
          <w:smallCaps/>
        </w:rPr>
        <w:t>III</w:t>
      </w:r>
      <w:r>
        <w:rPr>
          <w:b/>
          <w:bCs/>
          <w:smallCaps/>
        </w:rPr>
        <w:t xml:space="preserve"> SKIRSNIS. </w:t>
      </w:r>
      <w:r>
        <w:rPr>
          <w:b/>
          <w:bCs/>
          <w:smallCaps/>
        </w:rPr>
        <w:t>TURBOŽIEDINIŲ SANKRYŽŲ NAUDOJIMO KRITERIJAI</w:t>
      </w:r>
    </w:p>
    <w:p w14:paraId="7B3878FC" w14:textId="77777777" w:rsidR="005B3086" w:rsidRDefault="005B3086">
      <w:pPr>
        <w:ind w:firstLine="567"/>
        <w:jc w:val="both"/>
      </w:pPr>
    </w:p>
    <w:p w14:paraId="7B3878FD" w14:textId="77777777" w:rsidR="005B3086" w:rsidRDefault="0044344F">
      <w:pPr>
        <w:ind w:firstLine="567"/>
        <w:jc w:val="both"/>
      </w:pPr>
      <w:r>
        <w:t>47</w:t>
      </w:r>
      <w:r>
        <w:t>. Turbožiedinės sankryžos ypač taikytinos neužstatytose teritorijose esančiose sankryžose, kur susikerta didelio eismo intensyvumo kelias (gatvė) su mažesnio eismo intensyvumo keliu (gatve). Turbožiedines sankryžas galima įrengti ir užstatytose teritorijose, tačiau rekomenduojama jas rengti tik kartu įrengiant ir saugias dviratininkų ir pėsčiųjų perėjas. Šiuo atveju ypač rekomenduotinos skirtingo lygio perėjos (požeminė perėja, pėsčiųjų ir dviratininkų viadukai).</w:t>
      </w:r>
    </w:p>
    <w:p w14:paraId="7B3878FE" w14:textId="77777777" w:rsidR="005B3086" w:rsidRDefault="0044344F">
      <w:pPr>
        <w:ind w:firstLine="567"/>
        <w:jc w:val="both"/>
      </w:pPr>
      <w:r>
        <w:t>48</w:t>
      </w:r>
      <w:r>
        <w:t>. Turbožiedinės sankryžos tipas, pasirenkamas pagal pagrindinio eismo srauto kryptį. Jos skirstomos į: tipines, kiaušinio formos, (sulenkto) kelio formos, spiralės formos, rotoriaus formos, ištiesto kelio formos, žvaigždės formos turbožiedines sankryžas (žr. 11 pav.).</w:t>
      </w:r>
    </w:p>
    <w:p w14:paraId="7B3878FF" w14:textId="77777777" w:rsidR="005B3086" w:rsidRDefault="0044344F">
      <w:pPr>
        <w:jc w:val="center"/>
      </w:pPr>
      <w:r>
        <w:rPr>
          <w:noProof/>
          <w:lang w:eastAsia="lt-LT"/>
        </w:rPr>
        <w:lastRenderedPageBreak/>
        <w:drawing>
          <wp:inline distT="0" distB="0" distL="0" distR="0" wp14:anchorId="7B3881B6" wp14:editId="7B3881B7">
            <wp:extent cx="5715000" cy="7877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7877175"/>
                    </a:xfrm>
                    <a:prstGeom prst="rect">
                      <a:avLst/>
                    </a:prstGeom>
                    <a:noFill/>
                    <a:ln>
                      <a:noFill/>
                    </a:ln>
                  </pic:spPr>
                </pic:pic>
              </a:graphicData>
            </a:graphic>
          </wp:inline>
        </w:drawing>
      </w:r>
    </w:p>
    <w:p w14:paraId="7B387900" w14:textId="77777777" w:rsidR="005B3086" w:rsidRDefault="0044344F">
      <w:pPr>
        <w:jc w:val="center"/>
        <w:rPr>
          <w:vanish/>
        </w:rPr>
      </w:pPr>
      <w:r>
        <w:rPr>
          <w:vanish/>
        </w:rPr>
        <w:t>(pav.)</w:t>
      </w:r>
    </w:p>
    <w:p w14:paraId="7B387901" w14:textId="77777777" w:rsidR="005B3086" w:rsidRDefault="0044344F">
      <w:pPr>
        <w:jc w:val="center"/>
        <w:rPr>
          <w:b/>
        </w:rPr>
      </w:pPr>
      <w:r>
        <w:rPr>
          <w:b/>
        </w:rPr>
        <w:t>11 pav. Turbožiedinių sankryžų principinės schemos (paveiksle pateiktų rodyklių storis nurodo eismo intensyvumą kryptyse): a) – tipinė; b) – kiaušinio formos; c) – (sulenkto) kelio formos; d) spiralės formos; e) – rotoriaus formos; f) – ištiesto kelio formos; g) – žvaigždės formos</w:t>
      </w:r>
    </w:p>
    <w:p w14:paraId="7B387902" w14:textId="77777777" w:rsidR="005B3086" w:rsidRDefault="0044344F">
      <w:pPr>
        <w:ind w:firstLine="567"/>
        <w:jc w:val="both"/>
        <w:rPr>
          <w:b/>
          <w:bCs/>
          <w:smallCaps/>
        </w:rPr>
      </w:pPr>
    </w:p>
    <w:p w14:paraId="7B387903" w14:textId="77777777" w:rsidR="005B3086" w:rsidRDefault="0044344F">
      <w:pPr>
        <w:jc w:val="center"/>
        <w:rPr>
          <w:b/>
          <w:bCs/>
          <w:smallCaps/>
        </w:rPr>
      </w:pPr>
      <w:r>
        <w:rPr>
          <w:b/>
          <w:bCs/>
          <w:smallCaps/>
        </w:rPr>
        <w:t>IV</w:t>
      </w:r>
      <w:r>
        <w:rPr>
          <w:b/>
          <w:bCs/>
          <w:smallCaps/>
        </w:rPr>
        <w:t xml:space="preserve"> SKIRSNIS. </w:t>
      </w:r>
      <w:r>
        <w:rPr>
          <w:b/>
          <w:bCs/>
          <w:smallCaps/>
        </w:rPr>
        <w:t>DVIEJŲ EISMO JUOSTŲ MAŽŲJŲ ŽIEDINIŲ SANKRYŽŲ NAUDOJIMO KRITERIJAI</w:t>
      </w:r>
    </w:p>
    <w:p w14:paraId="7B387904" w14:textId="77777777" w:rsidR="005B3086" w:rsidRDefault="005B3086">
      <w:pPr>
        <w:ind w:firstLine="567"/>
        <w:jc w:val="both"/>
      </w:pPr>
    </w:p>
    <w:p w14:paraId="7B387905" w14:textId="77777777" w:rsidR="005B3086" w:rsidRDefault="0044344F">
      <w:pPr>
        <w:ind w:firstLine="567"/>
        <w:jc w:val="both"/>
      </w:pPr>
      <w:r>
        <w:t>49</w:t>
      </w:r>
      <w:r>
        <w:t>. Kai mažosios žiedinės sankryžos pralaidumo nepakanka ir sankryžoje susikerta panašaus eismo intensyvumo keliai (gatvės), turėtų būti įrengiama dviejų eismo juostų mažoji žiedinė sankryža ar kito tipo sankryža, užtikrinanti tinkamą pralaidumą.</w:t>
      </w:r>
    </w:p>
    <w:p w14:paraId="7B387906" w14:textId="77777777" w:rsidR="005B3086" w:rsidRDefault="0044344F">
      <w:pPr>
        <w:ind w:firstLine="567"/>
        <w:jc w:val="both"/>
      </w:pPr>
      <w:r>
        <w:t>50</w:t>
      </w:r>
      <w:r>
        <w:t>. Didžiausio eismo intensyvumo įvažose gali būti įrengiamos dvi eismo juostos. Išvažos visais atvejais rengiamos vienos juostos.</w:t>
      </w:r>
    </w:p>
    <w:p w14:paraId="7B387907" w14:textId="77777777" w:rsidR="005B3086" w:rsidRDefault="0044344F">
      <w:pPr>
        <w:ind w:firstLine="567"/>
        <w:jc w:val="both"/>
      </w:pPr>
      <w:r>
        <w:t>51</w:t>
      </w:r>
      <w:r>
        <w:t>. Dviejų eismo juostų mažosios žiedinės sankryžos važiuojamojoje dalyje dviračių eismas pavojingas ir nerekomenduojamas. Dviračių takai turi būti įrengiami už žiedinės važiuojamosios dalies ribų.</w:t>
      </w:r>
    </w:p>
    <w:p w14:paraId="7B387908" w14:textId="77777777" w:rsidR="005B3086" w:rsidRDefault="0044344F">
      <w:pPr>
        <w:ind w:firstLine="567"/>
        <w:jc w:val="both"/>
      </w:pPr>
      <w:r>
        <w:t>52</w:t>
      </w:r>
      <w:r>
        <w:t>. Dviejų eismo juostų įvažose pėsčiųjų ir dviračių eismui negali būti suteikta pirmenybė. Jei pėsčiųjų ar dviračių eismas yra reguliarus, įvažos įrengiamos vienos eismo juostos. Todėl žiedinės sankryžos su dviejų eismo juostų įvažomis paprastai tinkamos tik neužstatytose teritorijose arba užstatytų teritorijų prieigose.</w:t>
      </w:r>
    </w:p>
    <w:p w14:paraId="7B387909" w14:textId="77777777" w:rsidR="005B3086" w:rsidRDefault="0044344F">
      <w:pPr>
        <w:ind w:firstLine="567"/>
        <w:jc w:val="both"/>
      </w:pPr>
      <w:r>
        <w:t>53</w:t>
      </w:r>
      <w:r>
        <w:t>. Turi būti nustatomas kiekvienos įvažos pralaidumo pakankamumas. Dviejų eismo juostų įvažose papildomai tikrinamas eismo srautų pasiskirstymas tarp juostų. Dideli į dešinę sukančio eismo srautai gali sumažinti pralaidumą dėl eismo koncentracijos dešinėje eismo juostoje. Tokiais atvejais rekomenduojama žiedinės sankryžos apylanka (žr. VII skyriaus V skirsnį). Bendras dviejų eismo juostų mažosios žiedinės sankryžos eismo intensyvumas gali siekti iki 32 000 aut./ parą.</w:t>
      </w:r>
    </w:p>
    <w:p w14:paraId="7B38790A" w14:textId="77777777" w:rsidR="005B3086" w:rsidRDefault="0044344F">
      <w:pPr>
        <w:ind w:firstLine="567"/>
        <w:jc w:val="both"/>
      </w:pPr>
    </w:p>
    <w:p w14:paraId="7B38790B" w14:textId="3687186A" w:rsidR="005B3086" w:rsidRDefault="0044344F">
      <w:pPr>
        <w:jc w:val="center"/>
        <w:rPr>
          <w:b/>
          <w:bCs/>
          <w:smallCaps/>
        </w:rPr>
      </w:pPr>
      <w:r>
        <w:rPr>
          <w:b/>
          <w:bCs/>
          <w:smallCaps/>
        </w:rPr>
        <w:t>VII</w:t>
      </w:r>
      <w:r>
        <w:rPr>
          <w:b/>
          <w:bCs/>
          <w:smallCaps/>
        </w:rPr>
        <w:t xml:space="preserve"> SKYRIUS. </w:t>
      </w:r>
      <w:r>
        <w:rPr>
          <w:b/>
          <w:bCs/>
          <w:smallCaps/>
        </w:rPr>
        <w:t>LABAI MAŽŲ ŽIEDINIŲ SANKRYŽŲ, MAŽŲJŲ ŽIEDINIŲ SANKRYŽŲ IR DVIEJŲ EISMO JUOSTŲ MAŽŲjŲ ŽIEDINIŲ SANKRYŽŲ PROJEKTINIAI ELEMENTAI</w:t>
      </w:r>
    </w:p>
    <w:p w14:paraId="7B38790C" w14:textId="77777777" w:rsidR="005B3086" w:rsidRDefault="005B3086">
      <w:pPr>
        <w:jc w:val="center"/>
        <w:rPr>
          <w:b/>
          <w:bCs/>
          <w:smallCaps/>
        </w:rPr>
      </w:pPr>
    </w:p>
    <w:p w14:paraId="7B38790D" w14:textId="77777777" w:rsidR="005B3086" w:rsidRDefault="0044344F">
      <w:pPr>
        <w:jc w:val="center"/>
        <w:rPr>
          <w:b/>
          <w:bCs/>
          <w:smallCaps/>
        </w:rPr>
      </w:pPr>
      <w:r>
        <w:rPr>
          <w:b/>
          <w:bCs/>
          <w:smallCaps/>
        </w:rPr>
        <w:t>I</w:t>
      </w:r>
      <w:r>
        <w:rPr>
          <w:b/>
          <w:bCs/>
          <w:smallCaps/>
        </w:rPr>
        <w:t xml:space="preserve"> SKIRSNIS. </w:t>
      </w:r>
      <w:r>
        <w:rPr>
          <w:b/>
          <w:bCs/>
          <w:smallCaps/>
        </w:rPr>
        <w:t>PAGRINDINĖS PROJEKTAVIMO NUOSTATOS</w:t>
      </w:r>
    </w:p>
    <w:p w14:paraId="7B38790E" w14:textId="77777777" w:rsidR="005B3086" w:rsidRDefault="005B3086">
      <w:pPr>
        <w:ind w:firstLine="567"/>
        <w:jc w:val="both"/>
      </w:pPr>
    </w:p>
    <w:p w14:paraId="7B38790F" w14:textId="77777777" w:rsidR="005B3086" w:rsidRDefault="0044344F">
      <w:pPr>
        <w:ind w:firstLine="567"/>
        <w:jc w:val="both"/>
      </w:pPr>
      <w:r>
        <w:t>54</w:t>
      </w:r>
      <w:r>
        <w:t>. Nustatant žiedinės sankryžos tipą ir projektuojant žiedinės sankryžos elementus bei dangą, reikia atsižvelgti į 20 metų projektinį žiedinės sankryžos naudojimo laikotarpį. Ekonominiu ir techniniu požiūriu pagrindus, danga gali būti projektuojama 30-ies metų naudojimo laikotarpiui.</w:t>
      </w:r>
    </w:p>
    <w:p w14:paraId="7B387910" w14:textId="77777777" w:rsidR="005B3086" w:rsidRDefault="0044344F">
      <w:pPr>
        <w:ind w:firstLine="567"/>
        <w:jc w:val="both"/>
      </w:pPr>
      <w:r>
        <w:t>55</w:t>
      </w:r>
      <w:r>
        <w:t>. Saugiam eismui užtikrinti turi būti laikomasi šių pagrindinių projektavimo principų:</w:t>
      </w:r>
    </w:p>
    <w:p w14:paraId="7B387911" w14:textId="77777777" w:rsidR="005B3086" w:rsidRDefault="0044344F">
      <w:pPr>
        <w:ind w:firstLine="567"/>
        <w:jc w:val="both"/>
      </w:pPr>
      <w:r>
        <w:t>55.1</w:t>
      </w:r>
      <w:r>
        <w:t>. įvažos turi būti įrengiamos kuo statesniu kampu žiedinei važiuojamajai daliai;</w:t>
      </w:r>
    </w:p>
    <w:p w14:paraId="7B387912" w14:textId="77777777" w:rsidR="005B3086" w:rsidRDefault="0044344F">
      <w:pPr>
        <w:ind w:firstLine="567"/>
        <w:jc w:val="both"/>
      </w:pPr>
      <w:r>
        <w:t>55.2</w:t>
      </w:r>
      <w:r>
        <w:t>. jungiamųjų kelių (gatvių) ašys turėtų būti nukreiptos į žiedinės sankryžos centrą, tačiau jas galima ir šiek tiek pastumti į kairę;</w:t>
      </w:r>
    </w:p>
    <w:p w14:paraId="7B387913" w14:textId="77777777" w:rsidR="005B3086" w:rsidRDefault="0044344F">
      <w:pPr>
        <w:ind w:firstLine="567"/>
        <w:jc w:val="both"/>
      </w:pPr>
      <w:r>
        <w:t>55.3</w:t>
      </w:r>
      <w:r>
        <w:t>. akivaizdus tiesiai važiuojančių transporto priemonių trajektorijos iškreivinimas aplink vidinę salą;</w:t>
      </w:r>
    </w:p>
    <w:p w14:paraId="7B387914" w14:textId="77777777" w:rsidR="005B3086" w:rsidRDefault="0044344F">
      <w:pPr>
        <w:ind w:firstLine="567"/>
        <w:jc w:val="both"/>
      </w:pPr>
      <w:r>
        <w:t>55.4</w:t>
      </w:r>
      <w:r>
        <w:t>. išvažos turi būti tik vienos eismo juostos.</w:t>
      </w:r>
    </w:p>
    <w:p w14:paraId="7B387915" w14:textId="77777777" w:rsidR="005B3086" w:rsidRDefault="0044344F">
      <w:pPr>
        <w:ind w:firstLine="567"/>
        <w:jc w:val="both"/>
      </w:pPr>
      <w:r>
        <w:t>56</w:t>
      </w:r>
      <w:r>
        <w:t>. Turi būti vykdomi keturi pagrindiniai eismo saugos reikalavimai, t. y. sankryžos atpažįstamumas, apžvelgiamumas, suvokimas ir tinkamas pravažiuojamumas. Siekiant užtikrinti gerą žiedinės sankryžos atpažįstamumą ir apžvelgiamumą, svarbūs žemiau pateikti projektavimo principai:</w:t>
      </w:r>
    </w:p>
    <w:p w14:paraId="7B387916" w14:textId="77777777" w:rsidR="005B3086" w:rsidRDefault="0044344F">
      <w:pPr>
        <w:ind w:firstLine="567"/>
        <w:jc w:val="both"/>
      </w:pPr>
      <w:r>
        <w:t>56.1</w:t>
      </w:r>
      <w:r>
        <w:t>. Žiedinė sankryža turi būti įrengta taip, kad vairuotojai ją laiku pastebėtų tiek dieną, tiek naktį. Svarbu, ypač neužstatytose teritorijose, vairuotojus laiku informuoti, kad artėjama prie žiedinės sankryžos, įrengiant atitinkamą vertikalųjį ženklinimą (žr. XII skyrių).</w:t>
      </w:r>
    </w:p>
    <w:p w14:paraId="7B387917" w14:textId="77777777" w:rsidR="005B3086" w:rsidRDefault="0044344F">
      <w:pPr>
        <w:ind w:firstLine="567"/>
        <w:jc w:val="both"/>
      </w:pPr>
      <w:r>
        <w:t>56.2</w:t>
      </w:r>
      <w:r>
        <w:t>. Neturi būti apribotas eismo dalyvių (vairuotojų, pėsčiųjų ir dviratininkų) matomumas, nepriklausomai nuo pirmumo teisės. Nebūtina matyti priešais esančią įvažą, nes tai pablogina žiedinės sankryžos atpažįstamumą. Ypač tai svarbu neužstatytose teritorijose.</w:t>
      </w:r>
    </w:p>
    <w:p w14:paraId="7B387918" w14:textId="77777777" w:rsidR="005B3086" w:rsidRDefault="0044344F">
      <w:pPr>
        <w:ind w:firstLine="567"/>
        <w:jc w:val="both"/>
      </w:pPr>
      <w:r>
        <w:t>57</w:t>
      </w:r>
      <w:r>
        <w:t>. Dėl toliau pateikiamų atskirų žiedinės sankryžos elementų matmenų laikomasi šių reikalavimų:</w:t>
      </w:r>
    </w:p>
    <w:p w14:paraId="7B387919" w14:textId="77777777" w:rsidR="005B3086" w:rsidRDefault="0044344F">
      <w:pPr>
        <w:ind w:firstLine="567"/>
        <w:jc w:val="both"/>
      </w:pPr>
      <w:r>
        <w:t>57.1</w:t>
      </w:r>
      <w:r>
        <w:t>. tipinis dydis reiškia įprastais atvejais geriausią variantą;</w:t>
      </w:r>
    </w:p>
    <w:p w14:paraId="7B38791A" w14:textId="77777777" w:rsidR="005B3086" w:rsidRDefault="0044344F">
      <w:pPr>
        <w:ind w:firstLine="567"/>
        <w:jc w:val="both"/>
      </w:pPr>
      <w:r>
        <w:t>57.2</w:t>
      </w:r>
      <w:r>
        <w:t>. mažesnių nei nurodyta dydžių taikymas yra negalimas (išimtis taikoma tik šiuo atveju: žr. 80. punktą);</w:t>
      </w:r>
    </w:p>
    <w:p w14:paraId="7B38791B" w14:textId="77777777" w:rsidR="005B3086" w:rsidRDefault="0044344F">
      <w:pPr>
        <w:ind w:firstLine="567"/>
        <w:jc w:val="both"/>
      </w:pPr>
      <w:r>
        <w:t>57.3</w:t>
      </w:r>
      <w:r>
        <w:t>. didesnius dydžius galima taikyti tik išsamiai pagrindžiant.</w:t>
      </w:r>
    </w:p>
    <w:p w14:paraId="7B38791C" w14:textId="77777777" w:rsidR="005B3086" w:rsidRDefault="0044344F">
      <w:pPr>
        <w:ind w:firstLine="567"/>
        <w:jc w:val="both"/>
      </w:pPr>
    </w:p>
    <w:p w14:paraId="7B38791D" w14:textId="77777777" w:rsidR="005B3086" w:rsidRDefault="0044344F">
      <w:pPr>
        <w:jc w:val="center"/>
        <w:rPr>
          <w:b/>
          <w:bCs/>
          <w:smallCaps/>
        </w:rPr>
      </w:pPr>
      <w:r>
        <w:rPr>
          <w:b/>
          <w:bCs/>
          <w:smallCaps/>
        </w:rPr>
        <w:t>II</w:t>
      </w:r>
      <w:r>
        <w:rPr>
          <w:b/>
          <w:bCs/>
          <w:smallCaps/>
        </w:rPr>
        <w:t xml:space="preserve"> SKIRSNIS. </w:t>
      </w:r>
      <w:r>
        <w:rPr>
          <w:b/>
          <w:bCs/>
          <w:smallCaps/>
        </w:rPr>
        <w:t>IŠORINIS SKERSMUO</w:t>
      </w:r>
    </w:p>
    <w:p w14:paraId="7B38791E" w14:textId="77777777" w:rsidR="005B3086" w:rsidRDefault="005B3086">
      <w:pPr>
        <w:ind w:firstLine="567"/>
        <w:jc w:val="both"/>
      </w:pPr>
    </w:p>
    <w:p w14:paraId="7B38791F" w14:textId="77777777" w:rsidR="005B3086" w:rsidRDefault="0044344F">
      <w:pPr>
        <w:ind w:firstLine="567"/>
        <w:jc w:val="both"/>
      </w:pPr>
      <w:r>
        <w:t>58</w:t>
      </w:r>
      <w:r>
        <w:t>. Išorinio skersmens pasirinkimas priklauso nuo žiedinės sankryžos tipo, kelių (gatvių) eismo svarbos, vietos sąlygų ir jungiamųjų kelių (gatvių) skaičiaus. Išorinis skersmuo parenkamas pagal 1 lentelę. Nors didelis išorinis skersmuo palengvina pravažiuojamumą žiedine sankryža, ypač sunkiojo transporto priemonėms, tačiau pralaidumui didesnės įtakos neturi. Didelio išorinio skersmens sankryžoje taškai, kuriuose vairuotojai apsisprendžia dėl tolesnių savo veiksmų (pvz., išvažiuoti / įvažiuoti į žiedinę sankryžą ar važiuoti toliau), vienas nuo kito yra pakankamu atstumu, tai palengvina važiavimą, ypač įvažiuojantiems į žiedinę sankryžą. Ir didelio išorinio skersmens sankryžose greitis išlieka sąlyginai nedidelis, didesni skersmenys nei nurodyti 1 lentelėje gali būti taikomi tik atskirais pagrįstais atvejais.</w:t>
      </w:r>
    </w:p>
    <w:p w14:paraId="7B387920" w14:textId="77777777" w:rsidR="005B3086" w:rsidRDefault="0044344F">
      <w:pPr>
        <w:ind w:firstLine="567"/>
        <w:jc w:val="both"/>
      </w:pPr>
      <w:r>
        <w:t>59</w:t>
      </w:r>
      <w:r>
        <w:t>. Didelio išorinio skersmens žiedinė sankryža užima daugiau ploto, o įrengimo sąnaudos yra ženkliai didesnės. Be to, kuo didesnis išorinis skersmuo, tuo didesnis susidaro atstumas pėstiesiems ir dviratininkams. Todėl didesni skersmenys nei nurodyti 1 lentelėje taikytini tada, kai nenumatomas pėsčiųjų ir dviračių eismas.</w:t>
      </w:r>
    </w:p>
    <w:p w14:paraId="7B387921" w14:textId="7784EAF9" w:rsidR="005B3086" w:rsidRDefault="0044344F">
      <w:pPr>
        <w:ind w:firstLine="567"/>
        <w:jc w:val="both"/>
      </w:pPr>
      <w:r>
        <w:t>60</w:t>
      </w:r>
      <w:r>
        <w:t>. Neužstatytose teritorijose mažiausias mažosios žiedinės sankryžos išorinis skersmuo, siekiant užtikrinti erdvesnį pravažiuojamumą, išlaikyti didesnę ir kartu geriau atpažįstamą vidinę salą, taip pat veiksmingesnį tiesiai važiuojančių transporto priemonių trajektorijos iškreivinimą – 30 m. Neturėtų būti projektuojamos ir įrenginėjamos mažosios žiedinės sankryžos, kurių išorinis skersmuo didesnis nei 40 m užstatytose teritorijose ir 50 m – neužstatytose teritorijose.</w:t>
      </w:r>
    </w:p>
    <w:p w14:paraId="7B387922" w14:textId="6092FCD5" w:rsidR="005B3086" w:rsidRDefault="0030159A">
      <w:pPr>
        <w:ind w:firstLine="567"/>
        <w:jc w:val="both"/>
      </w:pPr>
    </w:p>
    <w:p w14:paraId="7B387923" w14:textId="77777777" w:rsidR="005B3086" w:rsidRDefault="0044344F">
      <w:pPr>
        <w:jc w:val="both"/>
        <w:rPr>
          <w:b/>
        </w:rPr>
      </w:pPr>
      <w:r>
        <w:rPr>
          <w:b/>
        </w:rPr>
        <w:t>1 lentelė. Išorinis skersmuo (D), m</w:t>
      </w:r>
    </w:p>
    <w:tbl>
      <w:tblPr>
        <w:tblW w:w="9070" w:type="dxa"/>
        <w:tblLayout w:type="fixed"/>
        <w:tblCellMar>
          <w:left w:w="40" w:type="dxa"/>
          <w:right w:w="40" w:type="dxa"/>
        </w:tblCellMar>
        <w:tblLook w:val="0000" w:firstRow="0" w:lastRow="0" w:firstColumn="0" w:lastColumn="0" w:noHBand="0" w:noVBand="0"/>
      </w:tblPr>
      <w:tblGrid>
        <w:gridCol w:w="1706"/>
        <w:gridCol w:w="2689"/>
        <w:gridCol w:w="1352"/>
        <w:gridCol w:w="1616"/>
        <w:gridCol w:w="1707"/>
      </w:tblGrid>
      <w:tr w:rsidR="005B3086" w14:paraId="7B387929" w14:textId="77777777">
        <w:trPr>
          <w:cantSplit/>
          <w:trHeight w:val="23"/>
        </w:trPr>
        <w:tc>
          <w:tcPr>
            <w:tcW w:w="1706" w:type="dxa"/>
            <w:tcBorders>
              <w:top w:val="single" w:sz="6" w:space="0" w:color="auto"/>
              <w:left w:val="single" w:sz="6" w:space="0" w:color="auto"/>
              <w:bottom w:val="single" w:sz="6" w:space="0" w:color="auto"/>
              <w:right w:val="single" w:sz="6" w:space="0" w:color="auto"/>
            </w:tcBorders>
          </w:tcPr>
          <w:p w14:paraId="7B387924" w14:textId="77777777" w:rsidR="005B3086" w:rsidRDefault="005B3086">
            <w:pPr>
              <w:jc w:val="center"/>
            </w:pPr>
          </w:p>
        </w:tc>
        <w:tc>
          <w:tcPr>
            <w:tcW w:w="2689" w:type="dxa"/>
            <w:tcBorders>
              <w:top w:val="single" w:sz="6" w:space="0" w:color="auto"/>
              <w:left w:val="single" w:sz="6" w:space="0" w:color="auto"/>
              <w:bottom w:val="single" w:sz="6" w:space="0" w:color="auto"/>
              <w:right w:val="single" w:sz="6" w:space="0" w:color="auto"/>
            </w:tcBorders>
          </w:tcPr>
          <w:p w14:paraId="7B387925" w14:textId="77777777" w:rsidR="005B3086" w:rsidRDefault="0044344F">
            <w:pPr>
              <w:jc w:val="center"/>
            </w:pPr>
            <w:r>
              <w:t>Tipas</w:t>
            </w:r>
          </w:p>
        </w:tc>
        <w:tc>
          <w:tcPr>
            <w:tcW w:w="1352" w:type="dxa"/>
            <w:tcBorders>
              <w:top w:val="single" w:sz="6" w:space="0" w:color="auto"/>
              <w:left w:val="single" w:sz="6" w:space="0" w:color="auto"/>
              <w:bottom w:val="single" w:sz="6" w:space="0" w:color="auto"/>
              <w:right w:val="single" w:sz="6" w:space="0" w:color="auto"/>
            </w:tcBorders>
          </w:tcPr>
          <w:p w14:paraId="7B387926" w14:textId="77777777" w:rsidR="005B3086" w:rsidRDefault="0044344F">
            <w:pPr>
              <w:jc w:val="center"/>
            </w:pPr>
            <w:r>
              <w:t>Labai maža žiedinė sankryža</w:t>
            </w:r>
          </w:p>
        </w:tc>
        <w:tc>
          <w:tcPr>
            <w:tcW w:w="1616" w:type="dxa"/>
            <w:tcBorders>
              <w:top w:val="single" w:sz="6" w:space="0" w:color="auto"/>
              <w:left w:val="single" w:sz="6" w:space="0" w:color="auto"/>
              <w:bottom w:val="single" w:sz="6" w:space="0" w:color="auto"/>
              <w:right w:val="single" w:sz="6" w:space="0" w:color="auto"/>
            </w:tcBorders>
          </w:tcPr>
          <w:p w14:paraId="7B387927" w14:textId="77777777" w:rsidR="005B3086" w:rsidRDefault="0044344F">
            <w:pPr>
              <w:jc w:val="center"/>
            </w:pPr>
            <w:r>
              <w:t>Mažoji žiedinė sankryža</w:t>
            </w:r>
          </w:p>
        </w:tc>
        <w:tc>
          <w:tcPr>
            <w:tcW w:w="1707" w:type="dxa"/>
            <w:tcBorders>
              <w:top w:val="single" w:sz="6" w:space="0" w:color="auto"/>
              <w:left w:val="single" w:sz="6" w:space="0" w:color="auto"/>
              <w:bottom w:val="single" w:sz="6" w:space="0" w:color="auto"/>
              <w:right w:val="single" w:sz="6" w:space="0" w:color="auto"/>
            </w:tcBorders>
          </w:tcPr>
          <w:p w14:paraId="7B387928" w14:textId="77777777" w:rsidR="005B3086" w:rsidRDefault="0044344F">
            <w:pPr>
              <w:jc w:val="center"/>
            </w:pPr>
            <w:r>
              <w:t>Dviejų eismo juostų mažoji žiedinė sankryža</w:t>
            </w:r>
          </w:p>
        </w:tc>
      </w:tr>
      <w:tr w:rsidR="005B3086" w14:paraId="7B38792F" w14:textId="77777777">
        <w:trPr>
          <w:cantSplit/>
          <w:trHeight w:val="23"/>
        </w:trPr>
        <w:tc>
          <w:tcPr>
            <w:tcW w:w="1706" w:type="dxa"/>
            <w:vMerge w:val="restart"/>
            <w:tcBorders>
              <w:top w:val="single" w:sz="6" w:space="0" w:color="auto"/>
              <w:left w:val="single" w:sz="6" w:space="0" w:color="auto"/>
              <w:right w:val="single" w:sz="6" w:space="0" w:color="auto"/>
            </w:tcBorders>
          </w:tcPr>
          <w:p w14:paraId="7B38792A" w14:textId="77777777" w:rsidR="005B3086" w:rsidRDefault="0044344F">
            <w:pPr>
              <w:rPr>
                <w:b/>
              </w:rPr>
            </w:pPr>
            <w:r>
              <w:rPr>
                <w:b/>
              </w:rPr>
              <w:t>Užstatytose teritorijose</w:t>
            </w:r>
          </w:p>
        </w:tc>
        <w:tc>
          <w:tcPr>
            <w:tcW w:w="2689" w:type="dxa"/>
            <w:tcBorders>
              <w:top w:val="single" w:sz="6" w:space="0" w:color="auto"/>
              <w:left w:val="single" w:sz="6" w:space="0" w:color="auto"/>
              <w:bottom w:val="single" w:sz="6" w:space="0" w:color="auto"/>
              <w:right w:val="single" w:sz="6" w:space="0" w:color="auto"/>
            </w:tcBorders>
          </w:tcPr>
          <w:p w14:paraId="7B38792B" w14:textId="77777777" w:rsidR="005B3086" w:rsidRDefault="0044344F">
            <w:pPr>
              <w:jc w:val="center"/>
            </w:pPr>
            <w:r>
              <w:t>Apatinė riba</w:t>
            </w:r>
          </w:p>
        </w:tc>
        <w:tc>
          <w:tcPr>
            <w:tcW w:w="1352" w:type="dxa"/>
            <w:tcBorders>
              <w:top w:val="single" w:sz="6" w:space="0" w:color="auto"/>
              <w:left w:val="single" w:sz="6" w:space="0" w:color="auto"/>
              <w:bottom w:val="single" w:sz="6" w:space="0" w:color="auto"/>
              <w:right w:val="single" w:sz="6" w:space="0" w:color="auto"/>
            </w:tcBorders>
          </w:tcPr>
          <w:p w14:paraId="7B38792C" w14:textId="77777777" w:rsidR="005B3086" w:rsidRDefault="0044344F">
            <w:pPr>
              <w:jc w:val="center"/>
            </w:pPr>
            <w:r>
              <w:t>13</w:t>
            </w:r>
          </w:p>
        </w:tc>
        <w:tc>
          <w:tcPr>
            <w:tcW w:w="1616" w:type="dxa"/>
            <w:tcBorders>
              <w:top w:val="single" w:sz="6" w:space="0" w:color="auto"/>
              <w:left w:val="single" w:sz="6" w:space="0" w:color="auto"/>
              <w:bottom w:val="single" w:sz="6" w:space="0" w:color="auto"/>
              <w:right w:val="single" w:sz="6" w:space="0" w:color="auto"/>
            </w:tcBorders>
          </w:tcPr>
          <w:p w14:paraId="7B38792D" w14:textId="77777777" w:rsidR="005B3086" w:rsidRDefault="0044344F">
            <w:pPr>
              <w:jc w:val="center"/>
            </w:pPr>
            <w:r>
              <w:t>26</w:t>
            </w:r>
          </w:p>
        </w:tc>
        <w:tc>
          <w:tcPr>
            <w:tcW w:w="1707" w:type="dxa"/>
            <w:tcBorders>
              <w:top w:val="single" w:sz="6" w:space="0" w:color="auto"/>
              <w:left w:val="single" w:sz="6" w:space="0" w:color="auto"/>
              <w:bottom w:val="single" w:sz="6" w:space="0" w:color="auto"/>
              <w:right w:val="single" w:sz="6" w:space="0" w:color="auto"/>
            </w:tcBorders>
          </w:tcPr>
          <w:p w14:paraId="7B38792E" w14:textId="77777777" w:rsidR="005B3086" w:rsidRDefault="0044344F">
            <w:pPr>
              <w:jc w:val="center"/>
            </w:pPr>
            <w:r>
              <w:t>40</w:t>
            </w:r>
          </w:p>
        </w:tc>
      </w:tr>
      <w:tr w:rsidR="005B3086" w14:paraId="7B387935" w14:textId="77777777">
        <w:trPr>
          <w:cantSplit/>
          <w:trHeight w:val="23"/>
        </w:trPr>
        <w:tc>
          <w:tcPr>
            <w:tcW w:w="1706" w:type="dxa"/>
            <w:vMerge/>
            <w:tcBorders>
              <w:left w:val="single" w:sz="6" w:space="0" w:color="auto"/>
              <w:right w:val="single" w:sz="6" w:space="0" w:color="auto"/>
            </w:tcBorders>
          </w:tcPr>
          <w:p w14:paraId="7B387930" w14:textId="77777777" w:rsidR="005B3086" w:rsidRDefault="005B3086">
            <w:pPr>
              <w:rPr>
                <w:b/>
              </w:rPr>
            </w:pPr>
          </w:p>
        </w:tc>
        <w:tc>
          <w:tcPr>
            <w:tcW w:w="2689" w:type="dxa"/>
            <w:tcBorders>
              <w:top w:val="single" w:sz="6" w:space="0" w:color="auto"/>
              <w:left w:val="single" w:sz="6" w:space="0" w:color="auto"/>
              <w:bottom w:val="single" w:sz="6" w:space="0" w:color="auto"/>
              <w:right w:val="single" w:sz="6" w:space="0" w:color="auto"/>
            </w:tcBorders>
          </w:tcPr>
          <w:p w14:paraId="7B387931" w14:textId="77777777" w:rsidR="005B3086" w:rsidRDefault="0044344F">
            <w:pPr>
              <w:jc w:val="center"/>
            </w:pPr>
            <w:r>
              <w:t>Tipinis dydis</w:t>
            </w:r>
          </w:p>
        </w:tc>
        <w:tc>
          <w:tcPr>
            <w:tcW w:w="1352" w:type="dxa"/>
            <w:tcBorders>
              <w:top w:val="single" w:sz="6" w:space="0" w:color="auto"/>
              <w:left w:val="single" w:sz="6" w:space="0" w:color="auto"/>
              <w:bottom w:val="single" w:sz="6" w:space="0" w:color="auto"/>
              <w:right w:val="single" w:sz="6" w:space="0" w:color="auto"/>
            </w:tcBorders>
          </w:tcPr>
          <w:p w14:paraId="7B387932" w14:textId="77777777" w:rsidR="005B3086" w:rsidRDefault="005B3086">
            <w:pPr>
              <w:jc w:val="center"/>
            </w:pPr>
          </w:p>
        </w:tc>
        <w:tc>
          <w:tcPr>
            <w:tcW w:w="1616" w:type="dxa"/>
            <w:tcBorders>
              <w:top w:val="single" w:sz="6" w:space="0" w:color="auto"/>
              <w:left w:val="single" w:sz="6" w:space="0" w:color="auto"/>
              <w:bottom w:val="single" w:sz="6" w:space="0" w:color="auto"/>
              <w:right w:val="single" w:sz="6" w:space="0" w:color="auto"/>
            </w:tcBorders>
          </w:tcPr>
          <w:p w14:paraId="7B387933" w14:textId="77777777" w:rsidR="005B3086" w:rsidRDefault="0044344F">
            <w:pPr>
              <w:jc w:val="center"/>
            </w:pPr>
            <w:r>
              <w:t>30–35</w:t>
            </w:r>
          </w:p>
        </w:tc>
        <w:tc>
          <w:tcPr>
            <w:tcW w:w="1707" w:type="dxa"/>
            <w:tcBorders>
              <w:top w:val="single" w:sz="6" w:space="0" w:color="auto"/>
              <w:left w:val="single" w:sz="6" w:space="0" w:color="auto"/>
              <w:bottom w:val="single" w:sz="6" w:space="0" w:color="auto"/>
              <w:right w:val="single" w:sz="6" w:space="0" w:color="auto"/>
            </w:tcBorders>
          </w:tcPr>
          <w:p w14:paraId="7B387934" w14:textId="77777777" w:rsidR="005B3086" w:rsidRDefault="0044344F">
            <w:pPr>
              <w:jc w:val="center"/>
            </w:pPr>
            <w:r>
              <w:t>50</w:t>
            </w:r>
          </w:p>
        </w:tc>
      </w:tr>
      <w:tr w:rsidR="005B3086" w14:paraId="7B38793B" w14:textId="77777777">
        <w:trPr>
          <w:cantSplit/>
          <w:trHeight w:val="23"/>
        </w:trPr>
        <w:tc>
          <w:tcPr>
            <w:tcW w:w="1706" w:type="dxa"/>
            <w:vMerge/>
            <w:tcBorders>
              <w:left w:val="single" w:sz="6" w:space="0" w:color="auto"/>
              <w:bottom w:val="single" w:sz="6" w:space="0" w:color="auto"/>
              <w:right w:val="single" w:sz="6" w:space="0" w:color="auto"/>
            </w:tcBorders>
          </w:tcPr>
          <w:p w14:paraId="7B387936" w14:textId="77777777" w:rsidR="005B3086" w:rsidRDefault="005B3086">
            <w:pPr>
              <w:rPr>
                <w:b/>
              </w:rPr>
            </w:pPr>
          </w:p>
        </w:tc>
        <w:tc>
          <w:tcPr>
            <w:tcW w:w="2689" w:type="dxa"/>
            <w:tcBorders>
              <w:top w:val="single" w:sz="6" w:space="0" w:color="auto"/>
              <w:left w:val="single" w:sz="6" w:space="0" w:color="auto"/>
              <w:bottom w:val="single" w:sz="6" w:space="0" w:color="auto"/>
              <w:right w:val="single" w:sz="6" w:space="0" w:color="auto"/>
            </w:tcBorders>
          </w:tcPr>
          <w:p w14:paraId="7B387937" w14:textId="77777777" w:rsidR="005B3086" w:rsidRDefault="0044344F">
            <w:pPr>
              <w:jc w:val="center"/>
            </w:pPr>
            <w:r>
              <w:t>Viršutinė riba</w:t>
            </w:r>
          </w:p>
        </w:tc>
        <w:tc>
          <w:tcPr>
            <w:tcW w:w="1352" w:type="dxa"/>
            <w:tcBorders>
              <w:top w:val="single" w:sz="6" w:space="0" w:color="auto"/>
              <w:left w:val="single" w:sz="6" w:space="0" w:color="auto"/>
              <w:bottom w:val="single" w:sz="6" w:space="0" w:color="auto"/>
              <w:right w:val="single" w:sz="6" w:space="0" w:color="auto"/>
            </w:tcBorders>
          </w:tcPr>
          <w:p w14:paraId="7B387938" w14:textId="77777777" w:rsidR="005B3086" w:rsidRDefault="0044344F">
            <w:pPr>
              <w:jc w:val="center"/>
            </w:pPr>
            <w:r>
              <w:t>22</w:t>
            </w:r>
          </w:p>
        </w:tc>
        <w:tc>
          <w:tcPr>
            <w:tcW w:w="1616" w:type="dxa"/>
            <w:tcBorders>
              <w:top w:val="single" w:sz="6" w:space="0" w:color="auto"/>
              <w:left w:val="single" w:sz="6" w:space="0" w:color="auto"/>
              <w:bottom w:val="single" w:sz="6" w:space="0" w:color="auto"/>
              <w:right w:val="single" w:sz="6" w:space="0" w:color="auto"/>
            </w:tcBorders>
          </w:tcPr>
          <w:p w14:paraId="7B387939" w14:textId="77777777" w:rsidR="005B3086" w:rsidRDefault="0044344F">
            <w:pPr>
              <w:jc w:val="center"/>
            </w:pPr>
            <w:r>
              <w:t>40</w:t>
            </w:r>
          </w:p>
        </w:tc>
        <w:tc>
          <w:tcPr>
            <w:tcW w:w="1707" w:type="dxa"/>
            <w:tcBorders>
              <w:top w:val="single" w:sz="6" w:space="0" w:color="auto"/>
              <w:left w:val="single" w:sz="6" w:space="0" w:color="auto"/>
              <w:bottom w:val="single" w:sz="6" w:space="0" w:color="auto"/>
              <w:right w:val="single" w:sz="6" w:space="0" w:color="auto"/>
            </w:tcBorders>
          </w:tcPr>
          <w:p w14:paraId="7B38793A" w14:textId="77777777" w:rsidR="005B3086" w:rsidRDefault="0044344F">
            <w:pPr>
              <w:jc w:val="center"/>
            </w:pPr>
            <w:r>
              <w:t>60</w:t>
            </w:r>
          </w:p>
        </w:tc>
      </w:tr>
      <w:tr w:rsidR="005B3086" w14:paraId="7B387941" w14:textId="77777777">
        <w:trPr>
          <w:cantSplit/>
          <w:trHeight w:val="23"/>
        </w:trPr>
        <w:tc>
          <w:tcPr>
            <w:tcW w:w="1706" w:type="dxa"/>
            <w:vMerge w:val="restart"/>
            <w:tcBorders>
              <w:top w:val="single" w:sz="6" w:space="0" w:color="auto"/>
              <w:left w:val="single" w:sz="6" w:space="0" w:color="auto"/>
              <w:right w:val="single" w:sz="6" w:space="0" w:color="auto"/>
            </w:tcBorders>
          </w:tcPr>
          <w:p w14:paraId="7B38793C" w14:textId="77777777" w:rsidR="005B3086" w:rsidRDefault="0044344F">
            <w:pPr>
              <w:rPr>
                <w:b/>
              </w:rPr>
            </w:pPr>
            <w:r>
              <w:rPr>
                <w:b/>
              </w:rPr>
              <w:t>Neužstatytose teritorijose</w:t>
            </w:r>
          </w:p>
        </w:tc>
        <w:tc>
          <w:tcPr>
            <w:tcW w:w="2689" w:type="dxa"/>
            <w:tcBorders>
              <w:top w:val="single" w:sz="6" w:space="0" w:color="auto"/>
              <w:left w:val="single" w:sz="6" w:space="0" w:color="auto"/>
              <w:bottom w:val="single" w:sz="6" w:space="0" w:color="auto"/>
              <w:right w:val="single" w:sz="6" w:space="0" w:color="auto"/>
            </w:tcBorders>
          </w:tcPr>
          <w:p w14:paraId="7B38793D" w14:textId="77777777" w:rsidR="005B3086" w:rsidRDefault="0044344F">
            <w:pPr>
              <w:jc w:val="center"/>
            </w:pPr>
            <w:r>
              <w:t>Apatinė riba</w:t>
            </w:r>
          </w:p>
        </w:tc>
        <w:tc>
          <w:tcPr>
            <w:tcW w:w="1352" w:type="dxa"/>
            <w:tcBorders>
              <w:top w:val="single" w:sz="6" w:space="0" w:color="auto"/>
              <w:left w:val="single" w:sz="6" w:space="0" w:color="auto"/>
              <w:bottom w:val="single" w:sz="6" w:space="0" w:color="auto"/>
              <w:right w:val="single" w:sz="6" w:space="0" w:color="auto"/>
            </w:tcBorders>
          </w:tcPr>
          <w:p w14:paraId="7B38793E" w14:textId="77777777" w:rsidR="005B3086" w:rsidRDefault="0044344F">
            <w:pPr>
              <w:jc w:val="center"/>
            </w:pPr>
            <w:r>
              <w:t>–</w:t>
            </w:r>
          </w:p>
        </w:tc>
        <w:tc>
          <w:tcPr>
            <w:tcW w:w="1616" w:type="dxa"/>
            <w:tcBorders>
              <w:top w:val="single" w:sz="6" w:space="0" w:color="auto"/>
              <w:left w:val="single" w:sz="6" w:space="0" w:color="auto"/>
              <w:bottom w:val="single" w:sz="6" w:space="0" w:color="auto"/>
              <w:right w:val="single" w:sz="6" w:space="0" w:color="auto"/>
            </w:tcBorders>
          </w:tcPr>
          <w:p w14:paraId="7B38793F" w14:textId="77777777" w:rsidR="005B3086" w:rsidRDefault="0044344F">
            <w:pPr>
              <w:jc w:val="center"/>
            </w:pPr>
            <w:r>
              <w:t>30</w:t>
            </w:r>
          </w:p>
        </w:tc>
        <w:tc>
          <w:tcPr>
            <w:tcW w:w="1707" w:type="dxa"/>
            <w:tcBorders>
              <w:top w:val="single" w:sz="6" w:space="0" w:color="auto"/>
              <w:left w:val="single" w:sz="6" w:space="0" w:color="auto"/>
              <w:bottom w:val="single" w:sz="6" w:space="0" w:color="auto"/>
              <w:right w:val="single" w:sz="6" w:space="0" w:color="auto"/>
            </w:tcBorders>
          </w:tcPr>
          <w:p w14:paraId="7B387940" w14:textId="77777777" w:rsidR="005B3086" w:rsidRDefault="0044344F">
            <w:pPr>
              <w:jc w:val="center"/>
            </w:pPr>
            <w:r>
              <w:t>45</w:t>
            </w:r>
          </w:p>
        </w:tc>
      </w:tr>
      <w:tr w:rsidR="005B3086" w14:paraId="7B387947" w14:textId="77777777">
        <w:trPr>
          <w:cantSplit/>
          <w:trHeight w:val="23"/>
        </w:trPr>
        <w:tc>
          <w:tcPr>
            <w:tcW w:w="1706" w:type="dxa"/>
            <w:vMerge/>
            <w:tcBorders>
              <w:left w:val="single" w:sz="6" w:space="0" w:color="auto"/>
              <w:right w:val="single" w:sz="6" w:space="0" w:color="auto"/>
            </w:tcBorders>
          </w:tcPr>
          <w:p w14:paraId="7B387942" w14:textId="77777777" w:rsidR="005B3086" w:rsidRDefault="005B3086">
            <w:pPr>
              <w:jc w:val="center"/>
            </w:pPr>
          </w:p>
        </w:tc>
        <w:tc>
          <w:tcPr>
            <w:tcW w:w="2689" w:type="dxa"/>
            <w:tcBorders>
              <w:top w:val="single" w:sz="6" w:space="0" w:color="auto"/>
              <w:left w:val="single" w:sz="6" w:space="0" w:color="auto"/>
              <w:bottom w:val="single" w:sz="6" w:space="0" w:color="auto"/>
              <w:right w:val="single" w:sz="6" w:space="0" w:color="auto"/>
            </w:tcBorders>
          </w:tcPr>
          <w:p w14:paraId="7B387943" w14:textId="77777777" w:rsidR="005B3086" w:rsidRDefault="0044344F">
            <w:pPr>
              <w:jc w:val="center"/>
            </w:pPr>
            <w:r>
              <w:t>Tipinis dydis</w:t>
            </w:r>
          </w:p>
        </w:tc>
        <w:tc>
          <w:tcPr>
            <w:tcW w:w="1352" w:type="dxa"/>
            <w:tcBorders>
              <w:top w:val="single" w:sz="6" w:space="0" w:color="auto"/>
              <w:left w:val="single" w:sz="6" w:space="0" w:color="auto"/>
              <w:bottom w:val="single" w:sz="6" w:space="0" w:color="auto"/>
              <w:right w:val="single" w:sz="6" w:space="0" w:color="auto"/>
            </w:tcBorders>
          </w:tcPr>
          <w:p w14:paraId="7B387944" w14:textId="77777777" w:rsidR="005B3086" w:rsidRDefault="0044344F">
            <w:pPr>
              <w:jc w:val="center"/>
            </w:pPr>
            <w:r>
              <w:t>–</w:t>
            </w:r>
          </w:p>
        </w:tc>
        <w:tc>
          <w:tcPr>
            <w:tcW w:w="1616" w:type="dxa"/>
            <w:tcBorders>
              <w:top w:val="single" w:sz="6" w:space="0" w:color="auto"/>
              <w:left w:val="single" w:sz="6" w:space="0" w:color="auto"/>
              <w:bottom w:val="single" w:sz="6" w:space="0" w:color="auto"/>
              <w:right w:val="single" w:sz="6" w:space="0" w:color="auto"/>
            </w:tcBorders>
          </w:tcPr>
          <w:p w14:paraId="7B387945" w14:textId="77777777" w:rsidR="005B3086" w:rsidRDefault="0044344F">
            <w:pPr>
              <w:jc w:val="center"/>
            </w:pPr>
            <w:r>
              <w:t>35–45</w:t>
            </w:r>
          </w:p>
        </w:tc>
        <w:tc>
          <w:tcPr>
            <w:tcW w:w="1707" w:type="dxa"/>
            <w:tcBorders>
              <w:top w:val="single" w:sz="6" w:space="0" w:color="auto"/>
              <w:left w:val="single" w:sz="6" w:space="0" w:color="auto"/>
              <w:bottom w:val="single" w:sz="6" w:space="0" w:color="auto"/>
              <w:right w:val="single" w:sz="6" w:space="0" w:color="auto"/>
            </w:tcBorders>
          </w:tcPr>
          <w:p w14:paraId="7B387946" w14:textId="77777777" w:rsidR="005B3086" w:rsidRDefault="0044344F">
            <w:pPr>
              <w:jc w:val="center"/>
            </w:pPr>
            <w:r>
              <w:t>55</w:t>
            </w:r>
          </w:p>
        </w:tc>
      </w:tr>
      <w:tr w:rsidR="005B3086" w14:paraId="7B38794D" w14:textId="77777777">
        <w:trPr>
          <w:cantSplit/>
          <w:trHeight w:val="23"/>
        </w:trPr>
        <w:tc>
          <w:tcPr>
            <w:tcW w:w="1706" w:type="dxa"/>
            <w:vMerge/>
            <w:tcBorders>
              <w:left w:val="single" w:sz="6" w:space="0" w:color="auto"/>
              <w:bottom w:val="single" w:sz="6" w:space="0" w:color="auto"/>
              <w:right w:val="single" w:sz="6" w:space="0" w:color="auto"/>
            </w:tcBorders>
          </w:tcPr>
          <w:p w14:paraId="7B387948" w14:textId="77777777" w:rsidR="005B3086" w:rsidRDefault="005B3086">
            <w:pPr>
              <w:jc w:val="center"/>
            </w:pPr>
          </w:p>
        </w:tc>
        <w:tc>
          <w:tcPr>
            <w:tcW w:w="2689" w:type="dxa"/>
            <w:tcBorders>
              <w:top w:val="single" w:sz="6" w:space="0" w:color="auto"/>
              <w:left w:val="single" w:sz="6" w:space="0" w:color="auto"/>
              <w:bottom w:val="single" w:sz="6" w:space="0" w:color="auto"/>
              <w:right w:val="single" w:sz="6" w:space="0" w:color="auto"/>
            </w:tcBorders>
          </w:tcPr>
          <w:p w14:paraId="7B387949" w14:textId="77777777" w:rsidR="005B3086" w:rsidRDefault="0044344F">
            <w:pPr>
              <w:jc w:val="center"/>
            </w:pPr>
            <w:r>
              <w:t>Viršutinė riba</w:t>
            </w:r>
          </w:p>
        </w:tc>
        <w:tc>
          <w:tcPr>
            <w:tcW w:w="1352" w:type="dxa"/>
            <w:tcBorders>
              <w:top w:val="single" w:sz="6" w:space="0" w:color="auto"/>
              <w:left w:val="single" w:sz="6" w:space="0" w:color="auto"/>
              <w:bottom w:val="single" w:sz="6" w:space="0" w:color="auto"/>
              <w:right w:val="single" w:sz="6" w:space="0" w:color="auto"/>
            </w:tcBorders>
          </w:tcPr>
          <w:p w14:paraId="7B38794A" w14:textId="77777777" w:rsidR="005B3086" w:rsidRDefault="0044344F">
            <w:pPr>
              <w:jc w:val="center"/>
            </w:pPr>
            <w:r>
              <w:t>–</w:t>
            </w:r>
          </w:p>
        </w:tc>
        <w:tc>
          <w:tcPr>
            <w:tcW w:w="1616" w:type="dxa"/>
            <w:tcBorders>
              <w:top w:val="single" w:sz="6" w:space="0" w:color="auto"/>
              <w:left w:val="single" w:sz="6" w:space="0" w:color="auto"/>
              <w:bottom w:val="single" w:sz="6" w:space="0" w:color="auto"/>
              <w:right w:val="single" w:sz="6" w:space="0" w:color="auto"/>
            </w:tcBorders>
          </w:tcPr>
          <w:p w14:paraId="7B38794B" w14:textId="77777777" w:rsidR="005B3086" w:rsidRDefault="0044344F">
            <w:pPr>
              <w:jc w:val="center"/>
            </w:pPr>
            <w:r>
              <w:t>50</w:t>
            </w:r>
          </w:p>
        </w:tc>
        <w:tc>
          <w:tcPr>
            <w:tcW w:w="1707" w:type="dxa"/>
            <w:tcBorders>
              <w:top w:val="single" w:sz="6" w:space="0" w:color="auto"/>
              <w:left w:val="single" w:sz="6" w:space="0" w:color="auto"/>
              <w:bottom w:val="single" w:sz="6" w:space="0" w:color="auto"/>
              <w:right w:val="single" w:sz="6" w:space="0" w:color="auto"/>
            </w:tcBorders>
          </w:tcPr>
          <w:p w14:paraId="7B38794C" w14:textId="77777777" w:rsidR="005B3086" w:rsidRDefault="0044344F">
            <w:pPr>
              <w:jc w:val="center"/>
            </w:pPr>
            <w:r>
              <w:t>60</w:t>
            </w:r>
          </w:p>
        </w:tc>
      </w:tr>
    </w:tbl>
    <w:p w14:paraId="7B38794E" w14:textId="2E449434" w:rsidR="005B3086" w:rsidRDefault="0044344F">
      <w:pPr>
        <w:ind w:firstLine="567"/>
        <w:jc w:val="both"/>
      </w:pPr>
    </w:p>
    <w:p w14:paraId="7B38794F" w14:textId="77777777" w:rsidR="005B3086" w:rsidRDefault="0044344F">
      <w:pPr>
        <w:ind w:firstLine="567"/>
        <w:jc w:val="both"/>
      </w:pPr>
      <w:r>
        <w:t>61</w:t>
      </w:r>
      <w:r>
        <w:t>. Labai mažos žiedinės sankryžos mažiausias išorinis skersmuo turi būti ne mažiau kaip 13 m, dėl pakankamo vidinės salos dydžio. Didesni išoriniai skersmenys palengvina sunkiojo transporto priemonių pravažiuojamumą. Didžiausias išorinis skersmuo neturėtų viršyti 22 m.</w:t>
      </w:r>
    </w:p>
    <w:p w14:paraId="7B387950" w14:textId="77777777" w:rsidR="005B3086" w:rsidRDefault="0044344F">
      <w:pPr>
        <w:ind w:firstLine="567"/>
        <w:jc w:val="both"/>
      </w:pPr>
      <w:r>
        <w:t>62</w:t>
      </w:r>
      <w:r>
        <w:t>. Dviejų eismo juostų mažosios žiedinės sankryžos mažiausias išorinis skersmuo – 40 m. Tipiniu išoriniu skersmeniu gali būti laikomas 50 m užstatytose teritorijose arba 55 m neužstatytose teritorijose. Šie dydžiai užtikrina veiksmingą tiesiai važiuojančių transporto priemonių trajektorijos iškreivinimą. Neturėtų būti projektuojamos ir įrenginėjamos dviejų eismo juostų mažosios žiedinės sankryžos, kurių išorinis skersmuo didesnis nei 60 m.</w:t>
      </w:r>
    </w:p>
    <w:p w14:paraId="7B387951" w14:textId="6AD98E84" w:rsidR="005B3086" w:rsidRDefault="0044344F">
      <w:pPr>
        <w:ind w:firstLine="567"/>
        <w:jc w:val="both"/>
      </w:pPr>
    </w:p>
    <w:p w14:paraId="7B387952" w14:textId="762F1612" w:rsidR="005B3086" w:rsidRDefault="0044344F">
      <w:pPr>
        <w:jc w:val="center"/>
        <w:rPr>
          <w:b/>
          <w:bCs/>
          <w:smallCaps/>
        </w:rPr>
      </w:pPr>
      <w:r>
        <w:rPr>
          <w:b/>
          <w:bCs/>
          <w:smallCaps/>
        </w:rPr>
        <w:t>III SKIRSNIS. ŽIEDINĖ VAŽIUOJAMOJI DALIS</w:t>
      </w:r>
    </w:p>
    <w:p w14:paraId="7B387953" w14:textId="77777777" w:rsidR="005B3086" w:rsidRDefault="005B3086">
      <w:pPr>
        <w:ind w:firstLine="567"/>
        <w:jc w:val="both"/>
      </w:pPr>
    </w:p>
    <w:p w14:paraId="7B387954" w14:textId="77777777" w:rsidR="005B3086" w:rsidRDefault="0044344F">
      <w:pPr>
        <w:ind w:firstLine="567"/>
        <w:jc w:val="both"/>
      </w:pPr>
      <w:r>
        <w:t>63</w:t>
      </w:r>
      <w:r>
        <w:t xml:space="preserve">. Siekiant užtikrinti saugų eismą žiedinė važiuojamoji dalis turi būti žiedo formos. Projektuojant ir įrengiant reikia vengti ovalo formos žiedinės važiuojamosios dalies arba kitokio spindulių kitimo žiedinėje sankryžoje (išskyrus turbožiedines sankryžas). Nepaisant </w:t>
      </w:r>
      <w:r>
        <w:lastRenderedPageBreak/>
        <w:t>to, užstatytose teritorijose esant būtinybei galima įrengti žiedinę sankryžą, kurios važiuojamąją dalį sudarytų du vienodo spindulio pusžiedžiai, sujungti tiesės atkarpomis. Tiesių ilgis turėtų būti didesnis nei pusžiedžių spindulys. Žiedo plotis ir suskirstymas visos žiedinės sankryžos ribose turi būti vienodas. Papildomos eismo juostos įrengimas žiedinėje važiuojamojoje dalyje, kuri tęstųsi per vieną ar kelis sankryžos jungiamuosius kelius (gatves), bet ne per visą žiedinę sankryžą, nerekomenduojamas, nes blogina eismo saugą.</w:t>
      </w:r>
    </w:p>
    <w:p w14:paraId="7B387955" w14:textId="77777777" w:rsidR="005B3086" w:rsidRDefault="0044344F">
      <w:pPr>
        <w:ind w:firstLine="567"/>
        <w:jc w:val="both"/>
      </w:pPr>
      <w:r>
        <w:t>64</w:t>
      </w:r>
      <w:r>
        <w:t>. Žiedo plotis priklausomai nuo išorinio skersmens parenkamas pagal 2 lentelę. Neužstatytose teritorijose ir dėl intensyvaus sunkiojo eismo, esant didesniam išoriniam skersmeniui gali būti tikslingi ir didesni pločiai.</w:t>
      </w:r>
    </w:p>
    <w:p w14:paraId="7B387956" w14:textId="77777777" w:rsidR="005B3086" w:rsidRDefault="0044344F">
      <w:pPr>
        <w:ind w:firstLine="567"/>
        <w:jc w:val="both"/>
      </w:pPr>
      <w:r>
        <w:t>65</w:t>
      </w:r>
      <w:r>
        <w:t>. Žiedinėje sankryžoje būtina užtikrinti didžiagabaričių transporto priemonių pravažiuojamumą. Tuo tikslu žiedas skaidomas į žiedinę važiuojamąją dalį ir vidinį žiedą santykiu – maždaug 3:1. Vidinis žiedas mažo išorinio skersmens žiedinėje sankryžoje sudaro siauresnės žiedinės važiuojamosios dalies įspūdį, taip nesudaromos greičio padidėjimo žiedinėje sankryžoje sąlygos. Esant poreikiui (didžiagabaritės transporto priemonės, avarijos atveju) transporto priemonės gali užvažiuoti ant vidinio žiedo.</w:t>
      </w:r>
    </w:p>
    <w:p w14:paraId="7B387957" w14:textId="77777777" w:rsidR="005B3086" w:rsidRDefault="005B3086">
      <w:pPr>
        <w:ind w:firstLine="567"/>
        <w:jc w:val="both"/>
      </w:pPr>
    </w:p>
    <w:p w14:paraId="7B387958" w14:textId="77777777" w:rsidR="005B3086" w:rsidRDefault="0044344F">
      <w:pPr>
        <w:jc w:val="center"/>
        <w:rPr>
          <w:b/>
        </w:rPr>
      </w:pPr>
      <w:r>
        <w:rPr>
          <w:b/>
        </w:rPr>
        <w:t xml:space="preserve">2 lentelė. Išorinio skersmens </w:t>
      </w:r>
      <w:r>
        <w:rPr>
          <w:i/>
          <w:iCs/>
        </w:rPr>
        <w:t>(D)</w:t>
      </w:r>
      <w:r>
        <w:rPr>
          <w:b/>
          <w:i/>
          <w:iCs/>
        </w:rPr>
        <w:t xml:space="preserve"> </w:t>
      </w:r>
      <w:r>
        <w:rPr>
          <w:b/>
        </w:rPr>
        <w:t xml:space="preserve">ir žiedo pločio </w:t>
      </w:r>
      <w:r>
        <w:rPr>
          <w:i/>
        </w:rPr>
        <w:t>(P</w:t>
      </w:r>
      <w:r>
        <w:rPr>
          <w:i/>
          <w:vertAlign w:val="subscript"/>
        </w:rPr>
        <w:t>ž</w:t>
      </w:r>
      <w:r>
        <w:rPr>
          <w:i/>
        </w:rPr>
        <w:t>)</w:t>
      </w:r>
      <w:r>
        <w:rPr>
          <w:b/>
        </w:rPr>
        <w:t xml:space="preserve"> abipusė priklausomybė</w:t>
      </w:r>
    </w:p>
    <w:tbl>
      <w:tblPr>
        <w:tblW w:w="9070" w:type="dxa"/>
        <w:tblLayout w:type="fixed"/>
        <w:tblCellMar>
          <w:left w:w="40" w:type="dxa"/>
          <w:right w:w="40" w:type="dxa"/>
        </w:tblCellMar>
        <w:tblLook w:val="0000" w:firstRow="0" w:lastRow="0" w:firstColumn="0" w:lastColumn="0" w:noHBand="0" w:noVBand="0"/>
      </w:tblPr>
      <w:tblGrid>
        <w:gridCol w:w="2338"/>
        <w:gridCol w:w="1670"/>
        <w:gridCol w:w="727"/>
        <w:gridCol w:w="632"/>
        <w:gridCol w:w="563"/>
        <w:gridCol w:w="673"/>
        <w:gridCol w:w="1722"/>
        <w:gridCol w:w="124"/>
        <w:gridCol w:w="124"/>
        <w:gridCol w:w="124"/>
        <w:gridCol w:w="124"/>
        <w:gridCol w:w="124"/>
        <w:gridCol w:w="125"/>
      </w:tblGrid>
      <w:tr w:rsidR="005B3086" w14:paraId="7B38795D" w14:textId="77777777">
        <w:trPr>
          <w:cantSplit/>
          <w:trHeight w:val="23"/>
        </w:trPr>
        <w:tc>
          <w:tcPr>
            <w:tcW w:w="2338" w:type="dxa"/>
            <w:tcBorders>
              <w:top w:val="single" w:sz="6" w:space="0" w:color="auto"/>
              <w:left w:val="single" w:sz="6" w:space="0" w:color="auto"/>
              <w:bottom w:val="single" w:sz="6" w:space="0" w:color="auto"/>
              <w:right w:val="single" w:sz="6" w:space="0" w:color="auto"/>
            </w:tcBorders>
            <w:vAlign w:val="center"/>
          </w:tcPr>
          <w:p w14:paraId="7B387959" w14:textId="77777777" w:rsidR="005B3086" w:rsidRDefault="0044344F">
            <w:pPr>
              <w:jc w:val="center"/>
              <w:rPr>
                <w:b/>
              </w:rPr>
            </w:pPr>
            <w:r>
              <w:rPr>
                <w:b/>
              </w:rPr>
              <w:t>Tipas</w:t>
            </w:r>
          </w:p>
        </w:tc>
        <w:tc>
          <w:tcPr>
            <w:tcW w:w="1670" w:type="dxa"/>
            <w:tcBorders>
              <w:top w:val="single" w:sz="6" w:space="0" w:color="auto"/>
              <w:left w:val="single" w:sz="6" w:space="0" w:color="auto"/>
              <w:bottom w:val="single" w:sz="6" w:space="0" w:color="auto"/>
              <w:right w:val="single" w:sz="6" w:space="0" w:color="auto"/>
            </w:tcBorders>
            <w:vAlign w:val="center"/>
          </w:tcPr>
          <w:p w14:paraId="7B38795A" w14:textId="77777777" w:rsidR="005B3086" w:rsidRDefault="0044344F">
            <w:pPr>
              <w:jc w:val="center"/>
              <w:rPr>
                <w:b/>
              </w:rPr>
            </w:pPr>
            <w:r>
              <w:rPr>
                <w:b/>
              </w:rPr>
              <w:t>Labai maža žiedinė sankryža</w:t>
            </w:r>
          </w:p>
        </w:tc>
        <w:tc>
          <w:tcPr>
            <w:tcW w:w="2595" w:type="dxa"/>
            <w:gridSpan w:val="4"/>
            <w:tcBorders>
              <w:top w:val="single" w:sz="6" w:space="0" w:color="auto"/>
              <w:left w:val="single" w:sz="6" w:space="0" w:color="auto"/>
              <w:bottom w:val="single" w:sz="6" w:space="0" w:color="auto"/>
              <w:right w:val="single" w:sz="6" w:space="0" w:color="auto"/>
            </w:tcBorders>
            <w:vAlign w:val="center"/>
          </w:tcPr>
          <w:p w14:paraId="7B38795B" w14:textId="77777777" w:rsidR="005B3086" w:rsidRDefault="0044344F">
            <w:pPr>
              <w:jc w:val="center"/>
              <w:rPr>
                <w:b/>
              </w:rPr>
            </w:pPr>
            <w:r>
              <w:rPr>
                <w:b/>
              </w:rPr>
              <w:t>Mažoji žiedinė sankryža</w:t>
            </w:r>
          </w:p>
        </w:tc>
        <w:tc>
          <w:tcPr>
            <w:tcW w:w="2467" w:type="dxa"/>
            <w:gridSpan w:val="7"/>
            <w:tcBorders>
              <w:top w:val="single" w:sz="6" w:space="0" w:color="auto"/>
              <w:left w:val="single" w:sz="6" w:space="0" w:color="auto"/>
              <w:bottom w:val="single" w:sz="6" w:space="0" w:color="auto"/>
              <w:right w:val="single" w:sz="6" w:space="0" w:color="auto"/>
            </w:tcBorders>
            <w:vAlign w:val="center"/>
          </w:tcPr>
          <w:p w14:paraId="7B38795C" w14:textId="77777777" w:rsidR="005B3086" w:rsidRDefault="0044344F">
            <w:pPr>
              <w:jc w:val="center"/>
              <w:rPr>
                <w:b/>
              </w:rPr>
            </w:pPr>
            <w:r>
              <w:rPr>
                <w:b/>
              </w:rPr>
              <w:t>Dviejų eismo juostų mažoji žiedinė sankryža</w:t>
            </w:r>
          </w:p>
        </w:tc>
      </w:tr>
      <w:tr w:rsidR="005B3086" w14:paraId="7B387965" w14:textId="77777777">
        <w:trPr>
          <w:cantSplit/>
          <w:trHeight w:val="23"/>
        </w:trPr>
        <w:tc>
          <w:tcPr>
            <w:tcW w:w="2338" w:type="dxa"/>
            <w:tcBorders>
              <w:top w:val="single" w:sz="6" w:space="0" w:color="auto"/>
              <w:left w:val="single" w:sz="6" w:space="0" w:color="auto"/>
              <w:bottom w:val="single" w:sz="6" w:space="0" w:color="auto"/>
              <w:right w:val="single" w:sz="6" w:space="0" w:color="auto"/>
            </w:tcBorders>
          </w:tcPr>
          <w:p w14:paraId="7B38795E" w14:textId="77777777" w:rsidR="005B3086" w:rsidRDefault="0044344F">
            <w:r>
              <w:t xml:space="preserve">Išorinis skersmuo </w:t>
            </w:r>
            <w:r>
              <w:rPr>
                <w:i/>
                <w:iCs/>
              </w:rPr>
              <w:t xml:space="preserve">D, </w:t>
            </w:r>
            <w:r>
              <w:t>m</w:t>
            </w:r>
          </w:p>
        </w:tc>
        <w:tc>
          <w:tcPr>
            <w:tcW w:w="1670" w:type="dxa"/>
            <w:tcBorders>
              <w:top w:val="single" w:sz="6" w:space="0" w:color="auto"/>
              <w:left w:val="single" w:sz="6" w:space="0" w:color="auto"/>
              <w:bottom w:val="single" w:sz="6" w:space="0" w:color="auto"/>
              <w:right w:val="single" w:sz="6" w:space="0" w:color="auto"/>
            </w:tcBorders>
          </w:tcPr>
          <w:p w14:paraId="7B38795F" w14:textId="77777777" w:rsidR="005B3086" w:rsidRDefault="0044344F">
            <w:pPr>
              <w:jc w:val="center"/>
            </w:pPr>
            <w:r>
              <w:t>13–22</w:t>
            </w:r>
          </w:p>
        </w:tc>
        <w:tc>
          <w:tcPr>
            <w:tcW w:w="727" w:type="dxa"/>
            <w:tcBorders>
              <w:top w:val="single" w:sz="6" w:space="0" w:color="auto"/>
              <w:left w:val="single" w:sz="6" w:space="0" w:color="auto"/>
              <w:bottom w:val="single" w:sz="6" w:space="0" w:color="auto"/>
              <w:right w:val="single" w:sz="6" w:space="0" w:color="auto"/>
            </w:tcBorders>
          </w:tcPr>
          <w:p w14:paraId="7B387960" w14:textId="77777777" w:rsidR="005B3086" w:rsidRDefault="0044344F">
            <w:pPr>
              <w:jc w:val="center"/>
            </w:pPr>
            <w:r>
              <w:t>26</w:t>
            </w:r>
          </w:p>
        </w:tc>
        <w:tc>
          <w:tcPr>
            <w:tcW w:w="632" w:type="dxa"/>
            <w:tcBorders>
              <w:top w:val="single" w:sz="6" w:space="0" w:color="auto"/>
              <w:left w:val="single" w:sz="6" w:space="0" w:color="auto"/>
              <w:bottom w:val="single" w:sz="6" w:space="0" w:color="auto"/>
              <w:right w:val="single" w:sz="6" w:space="0" w:color="auto"/>
            </w:tcBorders>
          </w:tcPr>
          <w:p w14:paraId="7B387961" w14:textId="77777777" w:rsidR="005B3086" w:rsidRDefault="0044344F">
            <w:pPr>
              <w:jc w:val="center"/>
            </w:pPr>
            <w:r>
              <w:t>30</w:t>
            </w:r>
          </w:p>
        </w:tc>
        <w:tc>
          <w:tcPr>
            <w:tcW w:w="563" w:type="dxa"/>
            <w:tcBorders>
              <w:top w:val="single" w:sz="6" w:space="0" w:color="auto"/>
              <w:left w:val="single" w:sz="6" w:space="0" w:color="auto"/>
              <w:bottom w:val="single" w:sz="6" w:space="0" w:color="auto"/>
              <w:right w:val="single" w:sz="6" w:space="0" w:color="auto"/>
            </w:tcBorders>
          </w:tcPr>
          <w:p w14:paraId="7B387962" w14:textId="77777777" w:rsidR="005B3086" w:rsidRDefault="0044344F">
            <w:pPr>
              <w:jc w:val="center"/>
            </w:pPr>
            <w:r>
              <w:t>35</w:t>
            </w:r>
          </w:p>
        </w:tc>
        <w:tc>
          <w:tcPr>
            <w:tcW w:w="673" w:type="dxa"/>
            <w:tcBorders>
              <w:top w:val="single" w:sz="6" w:space="0" w:color="auto"/>
              <w:left w:val="single" w:sz="6" w:space="0" w:color="auto"/>
              <w:bottom w:val="single" w:sz="6" w:space="0" w:color="auto"/>
              <w:right w:val="single" w:sz="6" w:space="0" w:color="auto"/>
            </w:tcBorders>
          </w:tcPr>
          <w:p w14:paraId="7B387963" w14:textId="77777777" w:rsidR="005B3086" w:rsidRDefault="0044344F">
            <w:pPr>
              <w:jc w:val="center"/>
            </w:pPr>
            <w:r>
              <w:rPr>
                <w:position w:val="-4"/>
                <w:sz w:val="22"/>
                <w:szCs w:val="22"/>
              </w:rPr>
              <w:object w:dxaOrig="195" w:dyaOrig="240" w14:anchorId="7B3881B8">
                <v:shape id="_x0000_i1028" type="#_x0000_t75" style="width:9.6pt;height:12pt" o:ole="">
                  <v:imagedata r:id="rId45" o:title=""/>
                </v:shape>
                <o:OLEObject Type="Embed" ProgID="Equation.3" ShapeID="_x0000_i1028" DrawAspect="Content" ObjectID="_1616847530" r:id="rId46"/>
              </w:object>
            </w:r>
            <w:r>
              <w:rPr>
                <w:vanish/>
              </w:rPr>
              <w:t>&gt;=</w:t>
            </w:r>
            <w:r>
              <w:t xml:space="preserve"> 40</w:t>
            </w:r>
          </w:p>
        </w:tc>
        <w:tc>
          <w:tcPr>
            <w:tcW w:w="2467" w:type="dxa"/>
            <w:gridSpan w:val="7"/>
            <w:tcBorders>
              <w:top w:val="single" w:sz="6" w:space="0" w:color="auto"/>
              <w:left w:val="single" w:sz="6" w:space="0" w:color="auto"/>
              <w:bottom w:val="single" w:sz="6" w:space="0" w:color="auto"/>
              <w:right w:val="single" w:sz="6" w:space="0" w:color="auto"/>
            </w:tcBorders>
          </w:tcPr>
          <w:p w14:paraId="7B387964" w14:textId="77777777" w:rsidR="005B3086" w:rsidRDefault="0044344F">
            <w:pPr>
              <w:jc w:val="center"/>
            </w:pPr>
            <w:r>
              <w:t>40–60</w:t>
            </w:r>
          </w:p>
        </w:tc>
      </w:tr>
      <w:tr w:rsidR="005B3086" w14:paraId="7B38796D" w14:textId="77777777">
        <w:trPr>
          <w:cantSplit/>
          <w:trHeight w:val="23"/>
        </w:trPr>
        <w:tc>
          <w:tcPr>
            <w:tcW w:w="2338" w:type="dxa"/>
            <w:tcBorders>
              <w:top w:val="single" w:sz="6" w:space="0" w:color="auto"/>
              <w:left w:val="single" w:sz="6" w:space="0" w:color="auto"/>
              <w:bottom w:val="single" w:sz="4" w:space="0" w:color="auto"/>
              <w:right w:val="single" w:sz="6" w:space="0" w:color="auto"/>
            </w:tcBorders>
          </w:tcPr>
          <w:p w14:paraId="7B387966" w14:textId="77777777" w:rsidR="005B3086" w:rsidRDefault="0044344F">
            <w:r>
              <w:t xml:space="preserve">Žiedo plotis </w:t>
            </w:r>
            <w:r>
              <w:rPr>
                <w:i/>
              </w:rPr>
              <w:t>P</w:t>
            </w:r>
            <w:r>
              <w:rPr>
                <w:i/>
                <w:vertAlign w:val="subscript"/>
              </w:rPr>
              <w:t>Ž</w:t>
            </w:r>
            <w:r>
              <w:rPr>
                <w:b/>
                <w:bCs/>
                <w:smallCaps/>
              </w:rPr>
              <w:t xml:space="preserve">, </w:t>
            </w:r>
            <w:r>
              <w:t>m</w:t>
            </w:r>
          </w:p>
        </w:tc>
        <w:tc>
          <w:tcPr>
            <w:tcW w:w="1670" w:type="dxa"/>
            <w:tcBorders>
              <w:top w:val="single" w:sz="6" w:space="0" w:color="auto"/>
              <w:left w:val="single" w:sz="6" w:space="0" w:color="auto"/>
              <w:bottom w:val="single" w:sz="4" w:space="0" w:color="auto"/>
              <w:right w:val="single" w:sz="6" w:space="0" w:color="auto"/>
            </w:tcBorders>
          </w:tcPr>
          <w:p w14:paraId="7B387967" w14:textId="77777777" w:rsidR="005B3086" w:rsidRDefault="0044344F">
            <w:pPr>
              <w:jc w:val="center"/>
              <w:rPr>
                <w:vertAlign w:val="superscript"/>
              </w:rPr>
            </w:pPr>
            <w:r>
              <w:t xml:space="preserve">4–6 </w:t>
            </w:r>
            <w:r>
              <w:rPr>
                <w:vertAlign w:val="superscript"/>
              </w:rPr>
              <w:t>1)</w:t>
            </w:r>
          </w:p>
        </w:tc>
        <w:tc>
          <w:tcPr>
            <w:tcW w:w="727" w:type="dxa"/>
            <w:tcBorders>
              <w:top w:val="single" w:sz="6" w:space="0" w:color="auto"/>
              <w:left w:val="single" w:sz="6" w:space="0" w:color="auto"/>
              <w:bottom w:val="single" w:sz="4" w:space="0" w:color="auto"/>
              <w:right w:val="single" w:sz="6" w:space="0" w:color="auto"/>
            </w:tcBorders>
          </w:tcPr>
          <w:p w14:paraId="7B387968" w14:textId="77777777" w:rsidR="005B3086" w:rsidRDefault="0044344F">
            <w:pPr>
              <w:jc w:val="center"/>
            </w:pPr>
            <w:r>
              <w:t>9</w:t>
            </w:r>
          </w:p>
        </w:tc>
        <w:tc>
          <w:tcPr>
            <w:tcW w:w="632" w:type="dxa"/>
            <w:tcBorders>
              <w:top w:val="single" w:sz="6" w:space="0" w:color="auto"/>
              <w:left w:val="single" w:sz="6" w:space="0" w:color="auto"/>
              <w:bottom w:val="single" w:sz="4" w:space="0" w:color="auto"/>
              <w:right w:val="single" w:sz="6" w:space="0" w:color="auto"/>
            </w:tcBorders>
          </w:tcPr>
          <w:p w14:paraId="7B387969" w14:textId="77777777" w:rsidR="005B3086" w:rsidRDefault="0044344F">
            <w:pPr>
              <w:jc w:val="center"/>
            </w:pPr>
            <w:r>
              <w:t>8</w:t>
            </w:r>
          </w:p>
        </w:tc>
        <w:tc>
          <w:tcPr>
            <w:tcW w:w="563" w:type="dxa"/>
            <w:tcBorders>
              <w:top w:val="single" w:sz="6" w:space="0" w:color="auto"/>
              <w:left w:val="single" w:sz="6" w:space="0" w:color="auto"/>
              <w:bottom w:val="single" w:sz="4" w:space="0" w:color="auto"/>
              <w:right w:val="single" w:sz="6" w:space="0" w:color="auto"/>
            </w:tcBorders>
          </w:tcPr>
          <w:p w14:paraId="7B38796A" w14:textId="77777777" w:rsidR="005B3086" w:rsidRDefault="0044344F">
            <w:pPr>
              <w:jc w:val="center"/>
            </w:pPr>
            <w:r>
              <w:t>7</w:t>
            </w:r>
          </w:p>
        </w:tc>
        <w:tc>
          <w:tcPr>
            <w:tcW w:w="673" w:type="dxa"/>
            <w:tcBorders>
              <w:top w:val="single" w:sz="6" w:space="0" w:color="auto"/>
              <w:left w:val="single" w:sz="6" w:space="0" w:color="auto"/>
              <w:bottom w:val="single" w:sz="4" w:space="0" w:color="auto"/>
              <w:right w:val="single" w:sz="6" w:space="0" w:color="auto"/>
            </w:tcBorders>
          </w:tcPr>
          <w:p w14:paraId="7B38796B" w14:textId="77777777" w:rsidR="005B3086" w:rsidRDefault="0044344F">
            <w:pPr>
              <w:jc w:val="center"/>
            </w:pPr>
            <w:r>
              <w:t>6,5</w:t>
            </w:r>
          </w:p>
        </w:tc>
        <w:tc>
          <w:tcPr>
            <w:tcW w:w="2467" w:type="dxa"/>
            <w:gridSpan w:val="7"/>
            <w:tcBorders>
              <w:top w:val="single" w:sz="6" w:space="0" w:color="auto"/>
              <w:left w:val="single" w:sz="6" w:space="0" w:color="auto"/>
              <w:bottom w:val="single" w:sz="4" w:space="0" w:color="auto"/>
              <w:right w:val="single" w:sz="6" w:space="0" w:color="auto"/>
            </w:tcBorders>
          </w:tcPr>
          <w:p w14:paraId="7B38796C" w14:textId="77777777" w:rsidR="005B3086" w:rsidRDefault="0044344F">
            <w:pPr>
              <w:jc w:val="center"/>
              <w:rPr>
                <w:vertAlign w:val="superscript"/>
              </w:rPr>
            </w:pPr>
            <w:r>
              <w:t xml:space="preserve">8–10 </w:t>
            </w:r>
            <w:r>
              <w:rPr>
                <w:vertAlign w:val="superscript"/>
              </w:rPr>
              <w:t>2)</w:t>
            </w:r>
          </w:p>
        </w:tc>
      </w:tr>
      <w:tr w:rsidR="005B3086" w14:paraId="7B387976" w14:textId="77777777">
        <w:trPr>
          <w:cantSplit/>
          <w:trHeight w:val="23"/>
        </w:trPr>
        <w:tc>
          <w:tcPr>
            <w:tcW w:w="8325" w:type="dxa"/>
            <w:gridSpan w:val="7"/>
            <w:tcBorders>
              <w:top w:val="single" w:sz="4" w:space="0" w:color="auto"/>
              <w:left w:val="single" w:sz="4" w:space="0" w:color="auto"/>
              <w:bottom w:val="single" w:sz="4" w:space="0" w:color="auto"/>
            </w:tcBorders>
          </w:tcPr>
          <w:p w14:paraId="7B38796E" w14:textId="77777777" w:rsidR="005B3086" w:rsidRDefault="0044344F">
            <w:r>
              <w:rPr>
                <w:vertAlign w:val="superscript"/>
              </w:rPr>
              <w:t>1)</w:t>
            </w:r>
            <w:r>
              <w:t xml:space="preserve"> Esant mažesniam išoriniam skersmeniui turi būti įrengiamas didesnis žiedo plotis</w:t>
            </w:r>
          </w:p>
          <w:p w14:paraId="7B38796F" w14:textId="77777777" w:rsidR="005B3086" w:rsidRDefault="0044344F">
            <w:r>
              <w:rPr>
                <w:vertAlign w:val="superscript"/>
              </w:rPr>
              <w:t>2)</w:t>
            </w:r>
            <w:r>
              <w:t xml:space="preserve"> Kai eisme dalyvauja daugiau sunkiojo transporto priemonių, rekomenduojamas didesnis žiedo plotis</w:t>
            </w:r>
          </w:p>
        </w:tc>
        <w:tc>
          <w:tcPr>
            <w:tcW w:w="124" w:type="dxa"/>
            <w:tcBorders>
              <w:top w:val="single" w:sz="4" w:space="0" w:color="auto"/>
              <w:bottom w:val="single" w:sz="4" w:space="0" w:color="auto"/>
            </w:tcBorders>
          </w:tcPr>
          <w:p w14:paraId="7B387970" w14:textId="77777777" w:rsidR="005B3086" w:rsidRDefault="005B3086"/>
        </w:tc>
        <w:tc>
          <w:tcPr>
            <w:tcW w:w="124" w:type="dxa"/>
            <w:tcBorders>
              <w:top w:val="single" w:sz="4" w:space="0" w:color="auto"/>
              <w:bottom w:val="single" w:sz="4" w:space="0" w:color="auto"/>
            </w:tcBorders>
          </w:tcPr>
          <w:p w14:paraId="7B387971" w14:textId="77777777" w:rsidR="005B3086" w:rsidRDefault="005B3086"/>
        </w:tc>
        <w:tc>
          <w:tcPr>
            <w:tcW w:w="124" w:type="dxa"/>
            <w:tcBorders>
              <w:top w:val="single" w:sz="4" w:space="0" w:color="auto"/>
              <w:bottom w:val="single" w:sz="4" w:space="0" w:color="auto"/>
            </w:tcBorders>
          </w:tcPr>
          <w:p w14:paraId="7B387972" w14:textId="77777777" w:rsidR="005B3086" w:rsidRDefault="005B3086"/>
        </w:tc>
        <w:tc>
          <w:tcPr>
            <w:tcW w:w="124" w:type="dxa"/>
            <w:tcBorders>
              <w:top w:val="single" w:sz="4" w:space="0" w:color="auto"/>
              <w:bottom w:val="single" w:sz="4" w:space="0" w:color="auto"/>
            </w:tcBorders>
          </w:tcPr>
          <w:p w14:paraId="7B387973" w14:textId="77777777" w:rsidR="005B3086" w:rsidRDefault="005B3086"/>
        </w:tc>
        <w:tc>
          <w:tcPr>
            <w:tcW w:w="124" w:type="dxa"/>
            <w:tcBorders>
              <w:top w:val="single" w:sz="4" w:space="0" w:color="auto"/>
              <w:bottom w:val="single" w:sz="4" w:space="0" w:color="auto"/>
            </w:tcBorders>
          </w:tcPr>
          <w:p w14:paraId="7B387974" w14:textId="77777777" w:rsidR="005B3086" w:rsidRDefault="005B3086"/>
        </w:tc>
        <w:tc>
          <w:tcPr>
            <w:tcW w:w="125" w:type="dxa"/>
            <w:tcBorders>
              <w:top w:val="single" w:sz="4" w:space="0" w:color="auto"/>
              <w:bottom w:val="single" w:sz="4" w:space="0" w:color="auto"/>
              <w:right w:val="single" w:sz="4" w:space="0" w:color="auto"/>
            </w:tcBorders>
          </w:tcPr>
          <w:p w14:paraId="7B387975" w14:textId="77777777" w:rsidR="005B3086" w:rsidRDefault="005B3086"/>
        </w:tc>
      </w:tr>
    </w:tbl>
    <w:p w14:paraId="7B387977" w14:textId="77777777" w:rsidR="005B3086" w:rsidRDefault="0044344F">
      <w:pPr>
        <w:ind w:firstLine="567"/>
        <w:jc w:val="both"/>
      </w:pPr>
    </w:p>
    <w:p w14:paraId="7B387978" w14:textId="77777777" w:rsidR="005B3086" w:rsidRDefault="0044344F">
      <w:pPr>
        <w:ind w:firstLine="567"/>
        <w:jc w:val="both"/>
      </w:pPr>
      <w:r>
        <w:t>66</w:t>
      </w:r>
      <w:r>
        <w:t>. Vidinis žiedas turi būti įrengiamas su skersiniu nuolydžiu, atitinkančiu žiedinės važiuojamosios dalies skersinį nuolydį (taip pat žr. 217. ir 218. punktus).</w:t>
      </w:r>
    </w:p>
    <w:p w14:paraId="7B387979" w14:textId="77777777" w:rsidR="005B3086" w:rsidRDefault="0044344F">
      <w:pPr>
        <w:ind w:firstLine="567"/>
        <w:jc w:val="both"/>
      </w:pPr>
      <w:r>
        <w:t>67</w:t>
      </w:r>
      <w:r>
        <w:t>. Vidinio žiedo išorinis kraštas turi būti įrėmintais bordiūrais, kurie turi sudaryti 3–7 cm aukščio skirtumą tarp vidinio žiedo ir žiedinės važiuojamosios dalies krašto. Ši priemonė taikoma dėl lengvųjų automobilių užvažiavimo ant vidinio žiedo apsunkinimo. Kai kuriais atvejais dėl priežiūros žiemą specifikos, vidinis žiedas gali būti įrengiamas viename lygyje su žiedine važiuojamąja dalimi. Tokiu atveju vidinio žiedo danga turi būti įrengiama ruplėta (sukelianti nemalonų pojūtį užvažiavus).</w:t>
      </w:r>
    </w:p>
    <w:p w14:paraId="7B38797A" w14:textId="77777777" w:rsidR="005B3086" w:rsidRDefault="0044344F">
      <w:pPr>
        <w:ind w:firstLine="567"/>
        <w:jc w:val="both"/>
      </w:pPr>
      <w:r>
        <w:t>68</w:t>
      </w:r>
      <w:r>
        <w:t xml:space="preserve">. Vidinis žiedas yra žiedinės sankryžos dalis, ant kurios, esant būtinybei, galima užvažiuoti. Nuo žiedinės važiuojamosios dalies jis atskiriamas horizontaliuoju ženklinimu pagal </w:t>
      </w:r>
      <w:r>
        <w:rPr>
          <w:i/>
          <w:iCs/>
        </w:rPr>
        <w:t xml:space="preserve">Kelių horizontaliojo ženklinimo taisykles </w:t>
      </w:r>
      <w:r>
        <w:t>[4.6]), juo neturėtų važiuoti lengvieji automobiliai ir kitos transporto priemonės, kurių eismui pakanka žiedinės važiuojamosios dalies.</w:t>
      </w:r>
    </w:p>
    <w:p w14:paraId="7B38797B" w14:textId="77777777" w:rsidR="005B3086" w:rsidRDefault="0044344F">
      <w:pPr>
        <w:ind w:firstLine="567"/>
        <w:jc w:val="both"/>
      </w:pPr>
      <w:r>
        <w:t>69</w:t>
      </w:r>
      <w:r>
        <w:t>. Vidinis žiedas paprastai nerengiamas didesnio kaip 50 m išorinio skersmens žiedinėje sankryžoje bei dviejų eismo juostų mažojoje žiedinėje sankryžoje.</w:t>
      </w:r>
    </w:p>
    <w:p w14:paraId="7B38797C" w14:textId="77777777" w:rsidR="005B3086" w:rsidRDefault="0044344F">
      <w:pPr>
        <w:ind w:firstLine="567"/>
        <w:jc w:val="both"/>
      </w:pPr>
      <w:r>
        <w:t>70</w:t>
      </w:r>
      <w:r>
        <w:t>. Labai mažose žiedinėse sankryžose taip pat labai svarbu užtikrinti tiesiai važiuojančių transporto priemonių trajektorijos iškreivinimą. Lengviesiems automobiliams turi būti sudarytos sąlygos važiuoti labai maža žiedine sankryža neužvažiuojant ant vidinės salos. Labai mažos žiedinės sankryžos žiedinės važiuojamosios dalies plotis – 4–6 m.</w:t>
      </w:r>
    </w:p>
    <w:p w14:paraId="7B38797D" w14:textId="77777777" w:rsidR="005B3086" w:rsidRDefault="0044344F">
      <w:pPr>
        <w:ind w:firstLine="567"/>
        <w:jc w:val="both"/>
      </w:pPr>
      <w:r>
        <w:t>71</w:t>
      </w:r>
      <w:r>
        <w:t xml:space="preserve">. Dviejų eismo juostų žiedinių sankryžų žiedinės važiuojamosios dalies plotis – 8–10 m. 9 m yra tipinis dydis. Žiedinė važiuojamoji dalis turi būti ženklinama pagal </w:t>
      </w:r>
      <w:r>
        <w:rPr>
          <w:i/>
          <w:iCs/>
        </w:rPr>
        <w:t xml:space="preserve">Kelių horizontaliojo ženklinimo taisykles </w:t>
      </w:r>
      <w:r>
        <w:t>[4.6].</w:t>
      </w:r>
    </w:p>
    <w:p w14:paraId="7B38797E" w14:textId="77777777" w:rsidR="005B3086" w:rsidRDefault="0044344F">
      <w:pPr>
        <w:ind w:firstLine="567"/>
        <w:jc w:val="both"/>
      </w:pPr>
      <w:r>
        <w:t>72</w:t>
      </w:r>
      <w:r>
        <w:t xml:space="preserve">. Siekiant užtikrinti vandens nuleidimą nuo žiedinės važiuojamosios dalies, ji turi būti su 2,5 % skersiniu nuolydžiu į išorę. Tai pagerina žiedinės sankryžos atpažinimą ir sumažina greitį žiedinėje važiuojamojoje dalyje. Esant kintamam reljefui nebūtinai visos žiedinės </w:t>
      </w:r>
      <w:r>
        <w:lastRenderedPageBreak/>
        <w:t>važiuojamosios dalies skersinis nuolydis turi būti nukreiptas į išorę ir pastovus visoje žiedinėje važiuojamojoje dalyje. Tada žiedinės važiuojamosios dalies aukštis ir skersinis nuolydis derinamas prie teritorijos ir sankryžos jungiamųjų kelių (gatvių) (taip pat žr. 217. punktą). Planavimo požiūriu geresnis yra vienodas visos žiedinės sankryžos nuolydis.</w:t>
      </w:r>
    </w:p>
    <w:p w14:paraId="7B38797F" w14:textId="26F4531E" w:rsidR="005B3086" w:rsidRDefault="0044344F">
      <w:pPr>
        <w:ind w:firstLine="567"/>
        <w:jc w:val="both"/>
      </w:pPr>
    </w:p>
    <w:p w14:paraId="7B387980" w14:textId="3FA136E4" w:rsidR="005B3086" w:rsidRDefault="0044344F">
      <w:pPr>
        <w:jc w:val="center"/>
        <w:rPr>
          <w:b/>
          <w:bCs/>
          <w:smallCaps/>
        </w:rPr>
      </w:pPr>
      <w:r>
        <w:rPr>
          <w:b/>
          <w:bCs/>
          <w:smallCaps/>
        </w:rPr>
        <w:t>IV</w:t>
      </w:r>
      <w:r>
        <w:rPr>
          <w:b/>
          <w:bCs/>
          <w:smallCaps/>
        </w:rPr>
        <w:t xml:space="preserve"> SKIRSNIS. </w:t>
      </w:r>
      <w:r>
        <w:rPr>
          <w:b/>
          <w:bCs/>
          <w:smallCaps/>
        </w:rPr>
        <w:t>ĮVAŽOS IR IŠVAŽOS</w:t>
      </w:r>
    </w:p>
    <w:p w14:paraId="7B387981" w14:textId="1BCBC24C" w:rsidR="005B3086" w:rsidRDefault="005B3086">
      <w:pPr>
        <w:jc w:val="center"/>
        <w:rPr>
          <w:b/>
        </w:rPr>
      </w:pPr>
    </w:p>
    <w:p w14:paraId="7B387982" w14:textId="77777777" w:rsidR="005B3086" w:rsidRDefault="0044344F">
      <w:pPr>
        <w:jc w:val="center"/>
        <w:rPr>
          <w:b/>
        </w:rPr>
      </w:pPr>
      <w:r>
        <w:rPr>
          <w:b/>
        </w:rPr>
        <w:t>Bendrosios nuostatos</w:t>
      </w:r>
    </w:p>
    <w:p w14:paraId="7B387983" w14:textId="77777777" w:rsidR="005B3086" w:rsidRDefault="005B3086">
      <w:pPr>
        <w:ind w:firstLine="567"/>
        <w:jc w:val="both"/>
      </w:pPr>
    </w:p>
    <w:p w14:paraId="7B387984" w14:textId="77777777" w:rsidR="005B3086" w:rsidRDefault="0044344F">
      <w:pPr>
        <w:ind w:firstLine="567"/>
        <w:jc w:val="both"/>
      </w:pPr>
      <w:r>
        <w:t>73</w:t>
      </w:r>
      <w:r>
        <w:t>. Įvažos ir išvažos turi būti įrengiamos kuo statesniu kampu žiedinei važiuojamajai daliai, t. y. kelių (gatvių) ašys turi būti nukreiptos tiesiai į žiedinės sankryžos centrą. Todėl žiedinės sankryžos centras turi būti kuo arčiau sankryžos jungiamųjų kelių (gatvių) ašių susikirtimo. Siekiant užtikrinti saugų eismą reikia vengti tangentinių ar smailaus kampo įvažų.</w:t>
      </w:r>
    </w:p>
    <w:p w14:paraId="7B387985" w14:textId="77777777" w:rsidR="005B3086" w:rsidRDefault="0044344F">
      <w:pPr>
        <w:ind w:firstLine="567"/>
        <w:jc w:val="both"/>
      </w:pPr>
      <w:r>
        <w:t>74</w:t>
      </w:r>
      <w:r>
        <w:t>. Išvažos neturėtų būti įrengtos stačiu kampu, ir jei jas kerta pėstieji ar dviratininkai.</w:t>
      </w:r>
    </w:p>
    <w:p w14:paraId="7B387986" w14:textId="77777777" w:rsidR="005B3086" w:rsidRDefault="0044344F">
      <w:pPr>
        <w:ind w:firstLine="567"/>
        <w:jc w:val="both"/>
      </w:pPr>
      <w:r>
        <w:t>75</w:t>
      </w:r>
      <w:r>
        <w:t>. Siekiant padidinti pralaidumą gali būti įrengiamos dviejų eismo juostų įvažos, jeigu nepakanka apylankų prognozuojamam eismo srautui. Dviejų eismo juostų įvažos galimos dviejų eismo juostų mažojoje žiedinėje sankryžoje (taip pat žr. VI skyriaus IV skirsnį).</w:t>
      </w:r>
    </w:p>
    <w:p w14:paraId="7B387987" w14:textId="77777777" w:rsidR="005B3086" w:rsidRDefault="0044344F">
      <w:pPr>
        <w:ind w:firstLine="567"/>
        <w:jc w:val="both"/>
      </w:pPr>
      <w:r>
        <w:t>76</w:t>
      </w:r>
      <w:r>
        <w:t>. Išvažos visuomet įrengiamos vienos eismo juostos.</w:t>
      </w:r>
    </w:p>
    <w:p w14:paraId="7B387988" w14:textId="77777777" w:rsidR="005B3086" w:rsidRDefault="0044344F">
      <w:pPr>
        <w:ind w:firstLine="567"/>
        <w:jc w:val="both"/>
      </w:pPr>
    </w:p>
    <w:p w14:paraId="7B387989" w14:textId="77777777" w:rsidR="005B3086" w:rsidRDefault="0044344F">
      <w:pPr>
        <w:jc w:val="center"/>
        <w:rPr>
          <w:b/>
        </w:rPr>
      </w:pPr>
      <w:r>
        <w:rPr>
          <w:b/>
        </w:rPr>
        <w:t>Eismo juostų plotis</w:t>
      </w:r>
    </w:p>
    <w:p w14:paraId="7B38798A" w14:textId="77777777" w:rsidR="005B3086" w:rsidRDefault="005B3086">
      <w:pPr>
        <w:ind w:firstLine="567"/>
        <w:jc w:val="both"/>
      </w:pPr>
    </w:p>
    <w:p w14:paraId="7B38798B" w14:textId="77777777" w:rsidR="005B3086" w:rsidRDefault="0044344F">
      <w:pPr>
        <w:ind w:firstLine="567"/>
        <w:jc w:val="both"/>
      </w:pPr>
      <w:r>
        <w:t>77</w:t>
      </w:r>
      <w:r>
        <w:t xml:space="preserve">. Įvažų ir išvažų eismo juostų pločiai pateikti 3 lentelėje. </w:t>
      </w:r>
    </w:p>
    <w:p w14:paraId="7B38798C" w14:textId="77777777" w:rsidR="005B3086" w:rsidRDefault="005B3086">
      <w:pPr>
        <w:jc w:val="both"/>
      </w:pPr>
    </w:p>
    <w:p w14:paraId="7B38798D" w14:textId="77777777" w:rsidR="005B3086" w:rsidRDefault="0044344F">
      <w:pPr>
        <w:jc w:val="both"/>
        <w:rPr>
          <w:b/>
        </w:rPr>
      </w:pPr>
      <w:r>
        <w:rPr>
          <w:b/>
        </w:rPr>
        <w:t>3 lentelė. Įvažų ir išvažų eismo juostos pločiai</w:t>
      </w:r>
    </w:p>
    <w:tbl>
      <w:tblPr>
        <w:tblW w:w="9070" w:type="dxa"/>
        <w:tblLayout w:type="fixed"/>
        <w:tblCellMar>
          <w:left w:w="40" w:type="dxa"/>
          <w:right w:w="40" w:type="dxa"/>
        </w:tblCellMar>
        <w:tblLook w:val="0000" w:firstRow="0" w:lastRow="0" w:firstColumn="0" w:lastColumn="0" w:noHBand="0" w:noVBand="0"/>
      </w:tblPr>
      <w:tblGrid>
        <w:gridCol w:w="2501"/>
        <w:gridCol w:w="2140"/>
        <w:gridCol w:w="1208"/>
        <w:gridCol w:w="1276"/>
        <w:gridCol w:w="1945"/>
      </w:tblGrid>
      <w:tr w:rsidR="005B3086" w14:paraId="7B387993" w14:textId="77777777">
        <w:trPr>
          <w:cantSplit/>
          <w:trHeight w:val="23"/>
        </w:trPr>
        <w:tc>
          <w:tcPr>
            <w:tcW w:w="2501" w:type="dxa"/>
            <w:tcBorders>
              <w:top w:val="single" w:sz="6" w:space="0" w:color="auto"/>
              <w:left w:val="single" w:sz="6" w:space="0" w:color="auto"/>
              <w:bottom w:val="single" w:sz="6" w:space="0" w:color="auto"/>
              <w:right w:val="single" w:sz="6" w:space="0" w:color="auto"/>
            </w:tcBorders>
            <w:vAlign w:val="center"/>
          </w:tcPr>
          <w:p w14:paraId="7B38798E" w14:textId="77777777" w:rsidR="005B3086" w:rsidRDefault="005B3086">
            <w:pPr>
              <w:jc w:val="center"/>
              <w:rPr>
                <w:b/>
              </w:rPr>
            </w:pPr>
          </w:p>
        </w:tc>
        <w:tc>
          <w:tcPr>
            <w:tcW w:w="2140" w:type="dxa"/>
            <w:tcBorders>
              <w:top w:val="single" w:sz="6" w:space="0" w:color="auto"/>
              <w:left w:val="single" w:sz="6" w:space="0" w:color="auto"/>
              <w:bottom w:val="single" w:sz="6" w:space="0" w:color="auto"/>
              <w:right w:val="single" w:sz="6" w:space="0" w:color="auto"/>
            </w:tcBorders>
            <w:vAlign w:val="center"/>
          </w:tcPr>
          <w:p w14:paraId="7B38798F" w14:textId="77777777" w:rsidR="005B3086" w:rsidRDefault="0044344F">
            <w:pPr>
              <w:jc w:val="center"/>
              <w:rPr>
                <w:b/>
              </w:rPr>
            </w:pPr>
            <w:r>
              <w:rPr>
                <w:b/>
              </w:rPr>
              <w:t>Tipas</w:t>
            </w:r>
          </w:p>
        </w:tc>
        <w:tc>
          <w:tcPr>
            <w:tcW w:w="1208" w:type="dxa"/>
            <w:tcBorders>
              <w:top w:val="single" w:sz="6" w:space="0" w:color="auto"/>
              <w:left w:val="single" w:sz="6" w:space="0" w:color="auto"/>
              <w:bottom w:val="single" w:sz="6" w:space="0" w:color="auto"/>
              <w:right w:val="single" w:sz="6" w:space="0" w:color="auto"/>
            </w:tcBorders>
            <w:vAlign w:val="center"/>
          </w:tcPr>
          <w:p w14:paraId="7B387990" w14:textId="77777777" w:rsidR="005B3086" w:rsidRDefault="0044344F">
            <w:pPr>
              <w:jc w:val="center"/>
              <w:rPr>
                <w:b/>
              </w:rPr>
            </w:pPr>
            <w:r>
              <w:rPr>
                <w:b/>
              </w:rPr>
              <w:t>Labai maža žiedinė sankryža</w:t>
            </w:r>
          </w:p>
        </w:tc>
        <w:tc>
          <w:tcPr>
            <w:tcW w:w="1276" w:type="dxa"/>
            <w:tcBorders>
              <w:top w:val="single" w:sz="6" w:space="0" w:color="auto"/>
              <w:left w:val="single" w:sz="6" w:space="0" w:color="auto"/>
              <w:bottom w:val="single" w:sz="6" w:space="0" w:color="auto"/>
              <w:right w:val="single" w:sz="6" w:space="0" w:color="auto"/>
            </w:tcBorders>
            <w:vAlign w:val="center"/>
          </w:tcPr>
          <w:p w14:paraId="7B387991" w14:textId="77777777" w:rsidR="005B3086" w:rsidRDefault="0044344F">
            <w:pPr>
              <w:jc w:val="center"/>
              <w:rPr>
                <w:b/>
              </w:rPr>
            </w:pPr>
            <w:r>
              <w:rPr>
                <w:b/>
              </w:rPr>
              <w:t>Mažoji žiedinė sankryža</w:t>
            </w:r>
          </w:p>
        </w:tc>
        <w:tc>
          <w:tcPr>
            <w:tcW w:w="1945" w:type="dxa"/>
            <w:tcBorders>
              <w:top w:val="single" w:sz="6" w:space="0" w:color="auto"/>
              <w:left w:val="single" w:sz="6" w:space="0" w:color="auto"/>
              <w:bottom w:val="single" w:sz="6" w:space="0" w:color="auto"/>
              <w:right w:val="single" w:sz="6" w:space="0" w:color="auto"/>
            </w:tcBorders>
            <w:vAlign w:val="center"/>
          </w:tcPr>
          <w:p w14:paraId="7B387992" w14:textId="77777777" w:rsidR="005B3086" w:rsidRDefault="0044344F">
            <w:pPr>
              <w:jc w:val="center"/>
              <w:rPr>
                <w:b/>
              </w:rPr>
            </w:pPr>
            <w:r>
              <w:rPr>
                <w:b/>
              </w:rPr>
              <w:t>Mažoji žiedinė sankryža su dviejų eismo juostų įvažomis</w:t>
            </w:r>
          </w:p>
        </w:tc>
      </w:tr>
      <w:tr w:rsidR="005B3086" w14:paraId="7B387999" w14:textId="77777777">
        <w:trPr>
          <w:cantSplit/>
          <w:trHeight w:val="23"/>
        </w:trPr>
        <w:tc>
          <w:tcPr>
            <w:tcW w:w="2501" w:type="dxa"/>
            <w:vMerge w:val="restart"/>
            <w:tcBorders>
              <w:top w:val="single" w:sz="6" w:space="0" w:color="auto"/>
              <w:left w:val="single" w:sz="6" w:space="0" w:color="auto"/>
              <w:right w:val="single" w:sz="6" w:space="0" w:color="auto"/>
            </w:tcBorders>
          </w:tcPr>
          <w:p w14:paraId="7B387994" w14:textId="77777777" w:rsidR="005B3086" w:rsidRDefault="0044344F">
            <w:pPr>
              <w:rPr>
                <w:b/>
              </w:rPr>
            </w:pPr>
            <w:r>
              <w:rPr>
                <w:b/>
              </w:rPr>
              <w:t>Užstatytose teritorijose</w:t>
            </w:r>
          </w:p>
        </w:tc>
        <w:tc>
          <w:tcPr>
            <w:tcW w:w="2140" w:type="dxa"/>
            <w:tcBorders>
              <w:top w:val="single" w:sz="6" w:space="0" w:color="auto"/>
              <w:left w:val="single" w:sz="6" w:space="0" w:color="auto"/>
              <w:bottom w:val="single" w:sz="6" w:space="0" w:color="auto"/>
              <w:right w:val="single" w:sz="6" w:space="0" w:color="auto"/>
            </w:tcBorders>
          </w:tcPr>
          <w:p w14:paraId="7B387995" w14:textId="77777777" w:rsidR="005B3086" w:rsidRDefault="0044344F">
            <w:pPr>
              <w:jc w:val="center"/>
            </w:pPr>
            <w:r>
              <w:t xml:space="preserve">Įvažos eismo juostos plotis </w:t>
            </w:r>
            <w:r>
              <w:rPr>
                <w:i/>
              </w:rPr>
              <w:t>P</w:t>
            </w:r>
            <w:r>
              <w:rPr>
                <w:i/>
                <w:vertAlign w:val="subscript"/>
              </w:rPr>
              <w:t>įv</w:t>
            </w:r>
            <w:r>
              <w:rPr>
                <w:i/>
              </w:rPr>
              <w:t>,</w:t>
            </w:r>
            <w:r>
              <w:t xml:space="preserve"> m</w:t>
            </w:r>
          </w:p>
        </w:tc>
        <w:tc>
          <w:tcPr>
            <w:tcW w:w="1208" w:type="dxa"/>
            <w:tcBorders>
              <w:top w:val="single" w:sz="6" w:space="0" w:color="auto"/>
              <w:left w:val="single" w:sz="6" w:space="0" w:color="auto"/>
              <w:bottom w:val="single" w:sz="6" w:space="0" w:color="auto"/>
              <w:right w:val="single" w:sz="6" w:space="0" w:color="auto"/>
            </w:tcBorders>
          </w:tcPr>
          <w:p w14:paraId="7B387996" w14:textId="77777777" w:rsidR="005B3086" w:rsidRDefault="0044344F">
            <w:pPr>
              <w:jc w:val="center"/>
            </w:pPr>
            <w:r>
              <w:t>3,25–3,75</w:t>
            </w:r>
          </w:p>
        </w:tc>
        <w:tc>
          <w:tcPr>
            <w:tcW w:w="1276" w:type="dxa"/>
            <w:tcBorders>
              <w:top w:val="single" w:sz="6" w:space="0" w:color="auto"/>
              <w:left w:val="single" w:sz="6" w:space="0" w:color="auto"/>
              <w:bottom w:val="single" w:sz="6" w:space="0" w:color="auto"/>
              <w:right w:val="single" w:sz="6" w:space="0" w:color="auto"/>
            </w:tcBorders>
          </w:tcPr>
          <w:p w14:paraId="7B387997" w14:textId="77777777" w:rsidR="005B3086" w:rsidRDefault="0044344F">
            <w:pPr>
              <w:jc w:val="center"/>
            </w:pPr>
            <w:r>
              <w:t>3,25–3,75</w:t>
            </w:r>
          </w:p>
        </w:tc>
        <w:tc>
          <w:tcPr>
            <w:tcW w:w="1945" w:type="dxa"/>
            <w:tcBorders>
              <w:top w:val="single" w:sz="6" w:space="0" w:color="auto"/>
              <w:left w:val="single" w:sz="6" w:space="0" w:color="auto"/>
              <w:bottom w:val="single" w:sz="6" w:space="0" w:color="auto"/>
              <w:right w:val="single" w:sz="6" w:space="0" w:color="auto"/>
            </w:tcBorders>
          </w:tcPr>
          <w:p w14:paraId="7B387998" w14:textId="77777777" w:rsidR="005B3086" w:rsidRDefault="0044344F">
            <w:pPr>
              <w:jc w:val="center"/>
            </w:pPr>
            <w:r>
              <w:t>6,5</w:t>
            </w:r>
          </w:p>
        </w:tc>
      </w:tr>
      <w:tr w:rsidR="005B3086" w14:paraId="7B38799F" w14:textId="77777777">
        <w:trPr>
          <w:cantSplit/>
          <w:trHeight w:val="23"/>
        </w:trPr>
        <w:tc>
          <w:tcPr>
            <w:tcW w:w="2501" w:type="dxa"/>
            <w:vMerge/>
            <w:tcBorders>
              <w:left w:val="single" w:sz="6" w:space="0" w:color="auto"/>
              <w:bottom w:val="single" w:sz="6" w:space="0" w:color="auto"/>
              <w:right w:val="single" w:sz="6" w:space="0" w:color="auto"/>
            </w:tcBorders>
          </w:tcPr>
          <w:p w14:paraId="7B38799A" w14:textId="77777777" w:rsidR="005B3086" w:rsidRDefault="005B3086">
            <w:pPr>
              <w:rPr>
                <w:b/>
              </w:rPr>
            </w:pPr>
          </w:p>
        </w:tc>
        <w:tc>
          <w:tcPr>
            <w:tcW w:w="2140" w:type="dxa"/>
            <w:tcBorders>
              <w:top w:val="single" w:sz="6" w:space="0" w:color="auto"/>
              <w:left w:val="single" w:sz="6" w:space="0" w:color="auto"/>
              <w:bottom w:val="single" w:sz="6" w:space="0" w:color="auto"/>
              <w:right w:val="single" w:sz="6" w:space="0" w:color="auto"/>
            </w:tcBorders>
          </w:tcPr>
          <w:p w14:paraId="7B38799B" w14:textId="77777777" w:rsidR="005B3086" w:rsidRDefault="0044344F">
            <w:pPr>
              <w:jc w:val="center"/>
            </w:pPr>
            <w:r>
              <w:t xml:space="preserve">Išvažos eismo juostos plotis </w:t>
            </w:r>
            <w:r>
              <w:rPr>
                <w:i/>
              </w:rPr>
              <w:t>P</w:t>
            </w:r>
            <w:r>
              <w:rPr>
                <w:i/>
                <w:vertAlign w:val="subscript"/>
              </w:rPr>
              <w:t>iš</w:t>
            </w:r>
            <w:r>
              <w:t>, m</w:t>
            </w:r>
          </w:p>
        </w:tc>
        <w:tc>
          <w:tcPr>
            <w:tcW w:w="1208" w:type="dxa"/>
            <w:tcBorders>
              <w:top w:val="single" w:sz="6" w:space="0" w:color="auto"/>
              <w:left w:val="single" w:sz="6" w:space="0" w:color="auto"/>
              <w:bottom w:val="single" w:sz="6" w:space="0" w:color="auto"/>
              <w:right w:val="single" w:sz="6" w:space="0" w:color="auto"/>
            </w:tcBorders>
          </w:tcPr>
          <w:p w14:paraId="7B38799C" w14:textId="77777777" w:rsidR="005B3086" w:rsidRDefault="0044344F">
            <w:pPr>
              <w:jc w:val="center"/>
            </w:pPr>
            <w:r>
              <w:t>3,5–4</w:t>
            </w:r>
          </w:p>
        </w:tc>
        <w:tc>
          <w:tcPr>
            <w:tcW w:w="1276" w:type="dxa"/>
            <w:tcBorders>
              <w:top w:val="single" w:sz="6" w:space="0" w:color="auto"/>
              <w:left w:val="single" w:sz="6" w:space="0" w:color="auto"/>
              <w:bottom w:val="single" w:sz="6" w:space="0" w:color="auto"/>
              <w:right w:val="single" w:sz="6" w:space="0" w:color="auto"/>
            </w:tcBorders>
          </w:tcPr>
          <w:p w14:paraId="7B38799D" w14:textId="77777777" w:rsidR="005B3086" w:rsidRDefault="0044344F">
            <w:pPr>
              <w:jc w:val="center"/>
            </w:pPr>
            <w:r>
              <w:t>3,5–4</w:t>
            </w:r>
          </w:p>
        </w:tc>
        <w:tc>
          <w:tcPr>
            <w:tcW w:w="1945" w:type="dxa"/>
            <w:tcBorders>
              <w:top w:val="single" w:sz="6" w:space="0" w:color="auto"/>
              <w:left w:val="single" w:sz="6" w:space="0" w:color="auto"/>
              <w:bottom w:val="single" w:sz="6" w:space="0" w:color="auto"/>
              <w:right w:val="single" w:sz="6" w:space="0" w:color="auto"/>
            </w:tcBorders>
          </w:tcPr>
          <w:p w14:paraId="7B38799E" w14:textId="77777777" w:rsidR="005B3086" w:rsidRDefault="0044344F">
            <w:pPr>
              <w:jc w:val="center"/>
            </w:pPr>
            <w:r>
              <w:t>3,5–4</w:t>
            </w:r>
          </w:p>
        </w:tc>
      </w:tr>
      <w:tr w:rsidR="005B3086" w14:paraId="7B3879A5" w14:textId="77777777">
        <w:trPr>
          <w:cantSplit/>
          <w:trHeight w:val="23"/>
        </w:trPr>
        <w:tc>
          <w:tcPr>
            <w:tcW w:w="2501" w:type="dxa"/>
            <w:vMerge w:val="restart"/>
            <w:tcBorders>
              <w:top w:val="single" w:sz="6" w:space="0" w:color="auto"/>
              <w:left w:val="single" w:sz="6" w:space="0" w:color="auto"/>
              <w:right w:val="single" w:sz="6" w:space="0" w:color="auto"/>
            </w:tcBorders>
          </w:tcPr>
          <w:p w14:paraId="7B3879A0" w14:textId="77777777" w:rsidR="005B3086" w:rsidRDefault="0044344F">
            <w:pPr>
              <w:rPr>
                <w:b/>
              </w:rPr>
            </w:pPr>
            <w:r>
              <w:rPr>
                <w:b/>
              </w:rPr>
              <w:t>Neužstatytose teritorijose</w:t>
            </w:r>
          </w:p>
        </w:tc>
        <w:tc>
          <w:tcPr>
            <w:tcW w:w="2140" w:type="dxa"/>
            <w:tcBorders>
              <w:top w:val="single" w:sz="6" w:space="0" w:color="auto"/>
              <w:left w:val="single" w:sz="6" w:space="0" w:color="auto"/>
              <w:bottom w:val="single" w:sz="6" w:space="0" w:color="auto"/>
              <w:right w:val="single" w:sz="6" w:space="0" w:color="auto"/>
            </w:tcBorders>
          </w:tcPr>
          <w:p w14:paraId="7B3879A1" w14:textId="77777777" w:rsidR="005B3086" w:rsidRDefault="0044344F">
            <w:pPr>
              <w:jc w:val="center"/>
            </w:pPr>
            <w:r>
              <w:t xml:space="preserve">Įvažos eismo juostos plotis </w:t>
            </w:r>
            <w:r>
              <w:rPr>
                <w:i/>
                <w:iCs/>
              </w:rPr>
              <w:t>P</w:t>
            </w:r>
            <w:r>
              <w:rPr>
                <w:i/>
                <w:iCs/>
                <w:vertAlign w:val="subscript"/>
              </w:rPr>
              <w:t>įv</w:t>
            </w:r>
            <w:r>
              <w:rPr>
                <w:i/>
                <w:iCs/>
              </w:rPr>
              <w:t xml:space="preserve">, </w:t>
            </w:r>
            <w:r>
              <w:t>m</w:t>
            </w:r>
          </w:p>
        </w:tc>
        <w:tc>
          <w:tcPr>
            <w:tcW w:w="1208" w:type="dxa"/>
            <w:tcBorders>
              <w:top w:val="single" w:sz="6" w:space="0" w:color="auto"/>
              <w:left w:val="single" w:sz="6" w:space="0" w:color="auto"/>
              <w:bottom w:val="single" w:sz="6" w:space="0" w:color="auto"/>
              <w:right w:val="single" w:sz="6" w:space="0" w:color="auto"/>
            </w:tcBorders>
          </w:tcPr>
          <w:p w14:paraId="7B3879A2" w14:textId="77777777" w:rsidR="005B3086" w:rsidRDefault="0044344F">
            <w:pPr>
              <w:jc w:val="center"/>
            </w:pPr>
            <w:r>
              <w:t>–</w:t>
            </w:r>
          </w:p>
        </w:tc>
        <w:tc>
          <w:tcPr>
            <w:tcW w:w="1276" w:type="dxa"/>
            <w:tcBorders>
              <w:top w:val="single" w:sz="6" w:space="0" w:color="auto"/>
              <w:left w:val="single" w:sz="6" w:space="0" w:color="auto"/>
              <w:bottom w:val="single" w:sz="6" w:space="0" w:color="auto"/>
              <w:right w:val="single" w:sz="6" w:space="0" w:color="auto"/>
            </w:tcBorders>
          </w:tcPr>
          <w:p w14:paraId="7B3879A3" w14:textId="77777777" w:rsidR="005B3086" w:rsidRDefault="0044344F">
            <w:pPr>
              <w:jc w:val="center"/>
            </w:pPr>
            <w:r>
              <w:t>3,5–4</w:t>
            </w:r>
          </w:p>
        </w:tc>
        <w:tc>
          <w:tcPr>
            <w:tcW w:w="1945" w:type="dxa"/>
            <w:tcBorders>
              <w:top w:val="single" w:sz="6" w:space="0" w:color="auto"/>
              <w:left w:val="single" w:sz="6" w:space="0" w:color="auto"/>
              <w:bottom w:val="single" w:sz="6" w:space="0" w:color="auto"/>
              <w:right w:val="single" w:sz="6" w:space="0" w:color="auto"/>
            </w:tcBorders>
          </w:tcPr>
          <w:p w14:paraId="7B3879A4" w14:textId="77777777" w:rsidR="005B3086" w:rsidRDefault="0044344F">
            <w:pPr>
              <w:jc w:val="center"/>
            </w:pPr>
            <w:r>
              <w:t>6,5–7</w:t>
            </w:r>
          </w:p>
        </w:tc>
      </w:tr>
      <w:tr w:rsidR="005B3086" w14:paraId="7B3879AB" w14:textId="77777777">
        <w:trPr>
          <w:cantSplit/>
          <w:trHeight w:val="23"/>
        </w:trPr>
        <w:tc>
          <w:tcPr>
            <w:tcW w:w="2501" w:type="dxa"/>
            <w:vMerge/>
            <w:tcBorders>
              <w:left w:val="single" w:sz="6" w:space="0" w:color="auto"/>
              <w:bottom w:val="single" w:sz="6" w:space="0" w:color="auto"/>
              <w:right w:val="single" w:sz="6" w:space="0" w:color="auto"/>
            </w:tcBorders>
          </w:tcPr>
          <w:p w14:paraId="7B3879A6" w14:textId="77777777" w:rsidR="005B3086" w:rsidRDefault="005B3086"/>
        </w:tc>
        <w:tc>
          <w:tcPr>
            <w:tcW w:w="2140" w:type="dxa"/>
            <w:tcBorders>
              <w:top w:val="single" w:sz="6" w:space="0" w:color="auto"/>
              <w:left w:val="single" w:sz="6" w:space="0" w:color="auto"/>
              <w:bottom w:val="single" w:sz="6" w:space="0" w:color="auto"/>
              <w:right w:val="single" w:sz="6" w:space="0" w:color="auto"/>
            </w:tcBorders>
          </w:tcPr>
          <w:p w14:paraId="7B3879A7" w14:textId="77777777" w:rsidR="005B3086" w:rsidRDefault="0044344F">
            <w:pPr>
              <w:jc w:val="center"/>
            </w:pPr>
            <w:r>
              <w:t xml:space="preserve">Išvažos eismo juostos plotis </w:t>
            </w:r>
            <w:r>
              <w:rPr>
                <w:i/>
              </w:rPr>
              <w:t>P</w:t>
            </w:r>
            <w:r>
              <w:rPr>
                <w:i/>
                <w:vertAlign w:val="subscript"/>
              </w:rPr>
              <w:t>iš</w:t>
            </w:r>
            <w:r>
              <w:t>, m</w:t>
            </w:r>
          </w:p>
        </w:tc>
        <w:tc>
          <w:tcPr>
            <w:tcW w:w="1208" w:type="dxa"/>
            <w:tcBorders>
              <w:top w:val="single" w:sz="6" w:space="0" w:color="auto"/>
              <w:left w:val="single" w:sz="6" w:space="0" w:color="auto"/>
              <w:bottom w:val="single" w:sz="6" w:space="0" w:color="auto"/>
              <w:right w:val="single" w:sz="6" w:space="0" w:color="auto"/>
            </w:tcBorders>
          </w:tcPr>
          <w:p w14:paraId="7B3879A8" w14:textId="77777777" w:rsidR="005B3086" w:rsidRDefault="0044344F">
            <w:pPr>
              <w:jc w:val="center"/>
            </w:pPr>
            <w:r>
              <w:t>–</w:t>
            </w:r>
          </w:p>
        </w:tc>
        <w:tc>
          <w:tcPr>
            <w:tcW w:w="1276" w:type="dxa"/>
            <w:tcBorders>
              <w:top w:val="single" w:sz="6" w:space="0" w:color="auto"/>
              <w:left w:val="single" w:sz="6" w:space="0" w:color="auto"/>
              <w:bottom w:val="single" w:sz="6" w:space="0" w:color="auto"/>
              <w:right w:val="single" w:sz="6" w:space="0" w:color="auto"/>
            </w:tcBorders>
          </w:tcPr>
          <w:p w14:paraId="7B3879A9" w14:textId="77777777" w:rsidR="005B3086" w:rsidRDefault="0044344F">
            <w:pPr>
              <w:jc w:val="center"/>
            </w:pPr>
            <w:r>
              <w:t>3,75–4,5</w:t>
            </w:r>
          </w:p>
        </w:tc>
        <w:tc>
          <w:tcPr>
            <w:tcW w:w="1945" w:type="dxa"/>
            <w:tcBorders>
              <w:top w:val="single" w:sz="6" w:space="0" w:color="auto"/>
              <w:left w:val="single" w:sz="6" w:space="0" w:color="auto"/>
              <w:bottom w:val="single" w:sz="6" w:space="0" w:color="auto"/>
              <w:right w:val="single" w:sz="6" w:space="0" w:color="auto"/>
            </w:tcBorders>
          </w:tcPr>
          <w:p w14:paraId="7B3879AA" w14:textId="77777777" w:rsidR="005B3086" w:rsidRDefault="0044344F">
            <w:pPr>
              <w:jc w:val="center"/>
            </w:pPr>
            <w:r>
              <w:t>3,75–4,5</w:t>
            </w:r>
          </w:p>
        </w:tc>
      </w:tr>
    </w:tbl>
    <w:p w14:paraId="7B3879AC" w14:textId="77777777" w:rsidR="005B3086" w:rsidRDefault="0044344F">
      <w:pPr>
        <w:ind w:firstLine="567"/>
        <w:jc w:val="both"/>
      </w:pPr>
    </w:p>
    <w:p w14:paraId="7B3879AD" w14:textId="77777777" w:rsidR="005B3086" w:rsidRDefault="0044344F">
      <w:pPr>
        <w:jc w:val="center"/>
        <w:rPr>
          <w:b/>
        </w:rPr>
      </w:pPr>
      <w:r>
        <w:rPr>
          <w:b/>
        </w:rPr>
        <w:t>Įvažų ir išvažų posūkio spinduliai</w:t>
      </w:r>
    </w:p>
    <w:p w14:paraId="7B3879AE" w14:textId="77777777" w:rsidR="005B3086" w:rsidRDefault="005B3086">
      <w:pPr>
        <w:ind w:firstLine="567"/>
        <w:jc w:val="both"/>
      </w:pPr>
    </w:p>
    <w:p w14:paraId="7B3879AF" w14:textId="77777777" w:rsidR="005B3086" w:rsidRDefault="0044344F">
      <w:pPr>
        <w:ind w:firstLine="567"/>
        <w:jc w:val="both"/>
      </w:pPr>
      <w:r>
        <w:t>78</w:t>
      </w:r>
      <w:r>
        <w:t>. Prijungiant sankryžų jungiamuosius kelius (gatves) prie žiedinės važiuojamosios dalies posūkio kampai tarp įvažos ir žiedinės važiuojamosios dalies turi būti apvalinami. Užstatytose teritorijose, siekiant sumažinti greitį, reikia daryti kuo mažesnius posūkio spindulius. Tačiau būtina užtikrinti tinkamą pravažiuojamumą. Paprastai posūkio kampai apvalinami kaip paprastos apskritiminės kreivės. Galimas laisvas dangos krašto trasavimas remiantis automobilio važiavimo trajektorija.</w:t>
      </w:r>
    </w:p>
    <w:p w14:paraId="7B3879B0" w14:textId="77777777" w:rsidR="005B3086" w:rsidRDefault="0044344F">
      <w:pPr>
        <w:ind w:firstLine="567"/>
        <w:jc w:val="both"/>
      </w:pPr>
      <w:r>
        <w:t>79</w:t>
      </w:r>
      <w:r>
        <w:t>. Įvažų ir išvažų posūkio spinduliai pateikti 4 lentelėje. Jei nenumatytas pėsčiųjų ar dviratininkų eismas, išvažų spinduliai neužstatytose teritorijose gali būti iki 30 % didesni nei pateikti 4 lentelėje.</w:t>
      </w:r>
    </w:p>
    <w:p w14:paraId="7B3879B1" w14:textId="77777777" w:rsidR="005B3086" w:rsidRDefault="005B3086">
      <w:pPr>
        <w:ind w:firstLine="567"/>
        <w:jc w:val="both"/>
      </w:pPr>
    </w:p>
    <w:p w14:paraId="7B3879B2" w14:textId="77777777" w:rsidR="005B3086" w:rsidRDefault="0044344F">
      <w:pPr>
        <w:ind w:firstLine="567"/>
        <w:jc w:val="both"/>
        <w:rPr>
          <w:b/>
        </w:rPr>
      </w:pPr>
      <w:r>
        <w:rPr>
          <w:b/>
        </w:rPr>
        <w:t>4 lentelė. Įvažų ir išvažų posūkio spinduliai</w:t>
      </w:r>
    </w:p>
    <w:tbl>
      <w:tblPr>
        <w:tblW w:w="9070" w:type="dxa"/>
        <w:tblLayout w:type="fixed"/>
        <w:tblCellMar>
          <w:left w:w="40" w:type="dxa"/>
          <w:right w:w="40" w:type="dxa"/>
        </w:tblCellMar>
        <w:tblLook w:val="0000" w:firstRow="0" w:lastRow="0" w:firstColumn="0" w:lastColumn="0" w:noHBand="0" w:noVBand="0"/>
      </w:tblPr>
      <w:tblGrid>
        <w:gridCol w:w="2117"/>
        <w:gridCol w:w="1873"/>
        <w:gridCol w:w="1438"/>
        <w:gridCol w:w="1556"/>
        <w:gridCol w:w="2086"/>
      </w:tblGrid>
      <w:tr w:rsidR="005B3086" w14:paraId="7B3879B8" w14:textId="77777777">
        <w:trPr>
          <w:cantSplit/>
          <w:trHeight w:val="23"/>
        </w:trPr>
        <w:tc>
          <w:tcPr>
            <w:tcW w:w="2117" w:type="dxa"/>
            <w:tcBorders>
              <w:top w:val="single" w:sz="6" w:space="0" w:color="auto"/>
              <w:left w:val="single" w:sz="6" w:space="0" w:color="auto"/>
              <w:bottom w:val="single" w:sz="6" w:space="0" w:color="auto"/>
              <w:right w:val="single" w:sz="6" w:space="0" w:color="auto"/>
            </w:tcBorders>
            <w:vAlign w:val="center"/>
          </w:tcPr>
          <w:p w14:paraId="7B3879B3" w14:textId="77777777" w:rsidR="005B3086" w:rsidRDefault="005B3086">
            <w:pPr>
              <w:jc w:val="center"/>
              <w:rPr>
                <w:b/>
              </w:rPr>
            </w:pPr>
          </w:p>
        </w:tc>
        <w:tc>
          <w:tcPr>
            <w:tcW w:w="1873" w:type="dxa"/>
            <w:tcBorders>
              <w:top w:val="single" w:sz="6" w:space="0" w:color="auto"/>
              <w:left w:val="single" w:sz="6" w:space="0" w:color="auto"/>
              <w:bottom w:val="single" w:sz="6" w:space="0" w:color="auto"/>
              <w:right w:val="single" w:sz="6" w:space="0" w:color="auto"/>
            </w:tcBorders>
            <w:vAlign w:val="center"/>
          </w:tcPr>
          <w:p w14:paraId="7B3879B4" w14:textId="77777777" w:rsidR="005B3086" w:rsidRDefault="0044344F">
            <w:pPr>
              <w:jc w:val="center"/>
              <w:rPr>
                <w:b/>
              </w:rPr>
            </w:pPr>
            <w:r>
              <w:rPr>
                <w:b/>
              </w:rPr>
              <w:t>Tipas</w:t>
            </w:r>
          </w:p>
        </w:tc>
        <w:tc>
          <w:tcPr>
            <w:tcW w:w="1438" w:type="dxa"/>
            <w:tcBorders>
              <w:top w:val="single" w:sz="6" w:space="0" w:color="auto"/>
              <w:left w:val="single" w:sz="6" w:space="0" w:color="auto"/>
              <w:bottom w:val="single" w:sz="6" w:space="0" w:color="auto"/>
              <w:right w:val="single" w:sz="6" w:space="0" w:color="auto"/>
            </w:tcBorders>
            <w:vAlign w:val="center"/>
          </w:tcPr>
          <w:p w14:paraId="7B3879B5" w14:textId="77777777" w:rsidR="005B3086" w:rsidRDefault="0044344F">
            <w:pPr>
              <w:jc w:val="center"/>
              <w:rPr>
                <w:b/>
              </w:rPr>
            </w:pPr>
            <w:r>
              <w:rPr>
                <w:b/>
              </w:rPr>
              <w:t>Labai maža žiedinė sankryža</w:t>
            </w:r>
          </w:p>
        </w:tc>
        <w:tc>
          <w:tcPr>
            <w:tcW w:w="1556" w:type="dxa"/>
            <w:tcBorders>
              <w:top w:val="single" w:sz="6" w:space="0" w:color="auto"/>
              <w:left w:val="single" w:sz="6" w:space="0" w:color="auto"/>
              <w:bottom w:val="single" w:sz="6" w:space="0" w:color="auto"/>
              <w:right w:val="single" w:sz="6" w:space="0" w:color="auto"/>
            </w:tcBorders>
            <w:vAlign w:val="center"/>
          </w:tcPr>
          <w:p w14:paraId="7B3879B6" w14:textId="77777777" w:rsidR="005B3086" w:rsidRDefault="0044344F">
            <w:pPr>
              <w:jc w:val="center"/>
              <w:rPr>
                <w:b/>
              </w:rPr>
            </w:pPr>
            <w:r>
              <w:rPr>
                <w:b/>
              </w:rPr>
              <w:t>Mažoji žiedinė sankryža</w:t>
            </w:r>
          </w:p>
        </w:tc>
        <w:tc>
          <w:tcPr>
            <w:tcW w:w="2086" w:type="dxa"/>
            <w:tcBorders>
              <w:top w:val="single" w:sz="6" w:space="0" w:color="auto"/>
              <w:left w:val="single" w:sz="6" w:space="0" w:color="auto"/>
              <w:bottom w:val="single" w:sz="6" w:space="0" w:color="auto"/>
              <w:right w:val="single" w:sz="6" w:space="0" w:color="auto"/>
            </w:tcBorders>
            <w:vAlign w:val="center"/>
          </w:tcPr>
          <w:p w14:paraId="7B3879B7" w14:textId="77777777" w:rsidR="005B3086" w:rsidRDefault="0044344F">
            <w:pPr>
              <w:jc w:val="center"/>
              <w:rPr>
                <w:b/>
              </w:rPr>
            </w:pPr>
            <w:r>
              <w:rPr>
                <w:b/>
              </w:rPr>
              <w:t>Mažoji žiedinė sankryža su dviejų eismo juostų įvažomis</w:t>
            </w:r>
          </w:p>
        </w:tc>
      </w:tr>
      <w:tr w:rsidR="005B3086" w14:paraId="7B3879BE" w14:textId="77777777">
        <w:trPr>
          <w:cantSplit/>
          <w:trHeight w:val="23"/>
        </w:trPr>
        <w:tc>
          <w:tcPr>
            <w:tcW w:w="2117" w:type="dxa"/>
            <w:vMerge w:val="restart"/>
            <w:tcBorders>
              <w:top w:val="single" w:sz="6" w:space="0" w:color="auto"/>
              <w:left w:val="single" w:sz="6" w:space="0" w:color="auto"/>
              <w:right w:val="single" w:sz="6" w:space="0" w:color="auto"/>
            </w:tcBorders>
          </w:tcPr>
          <w:p w14:paraId="7B3879B9" w14:textId="77777777" w:rsidR="005B3086" w:rsidRDefault="0044344F">
            <w:pPr>
              <w:rPr>
                <w:b/>
              </w:rPr>
            </w:pPr>
            <w:r>
              <w:rPr>
                <w:b/>
              </w:rPr>
              <w:t>Užstatytose teritorijose</w:t>
            </w:r>
          </w:p>
        </w:tc>
        <w:tc>
          <w:tcPr>
            <w:tcW w:w="1873" w:type="dxa"/>
            <w:tcBorders>
              <w:top w:val="single" w:sz="6" w:space="0" w:color="auto"/>
              <w:left w:val="single" w:sz="6" w:space="0" w:color="auto"/>
              <w:bottom w:val="single" w:sz="6" w:space="0" w:color="auto"/>
              <w:right w:val="single" w:sz="6" w:space="0" w:color="auto"/>
            </w:tcBorders>
          </w:tcPr>
          <w:p w14:paraId="7B3879BA" w14:textId="77777777" w:rsidR="005B3086" w:rsidRDefault="0044344F">
            <w:r>
              <w:t xml:space="preserve">Įvažos posūkio spindulys </w:t>
            </w:r>
            <w:r>
              <w:rPr>
                <w:i/>
                <w:iCs/>
              </w:rPr>
              <w:t>Rį</w:t>
            </w:r>
            <w:r>
              <w:rPr>
                <w:i/>
                <w:iCs/>
                <w:vertAlign w:val="subscript"/>
              </w:rPr>
              <w:t>v</w:t>
            </w:r>
            <w:r>
              <w:rPr>
                <w:i/>
                <w:iCs/>
              </w:rPr>
              <w:t xml:space="preserve">, </w:t>
            </w:r>
            <w:r>
              <w:t>m</w:t>
            </w:r>
          </w:p>
        </w:tc>
        <w:tc>
          <w:tcPr>
            <w:tcW w:w="1438" w:type="dxa"/>
            <w:tcBorders>
              <w:top w:val="single" w:sz="6" w:space="0" w:color="auto"/>
              <w:left w:val="single" w:sz="6" w:space="0" w:color="auto"/>
              <w:bottom w:val="single" w:sz="6" w:space="0" w:color="auto"/>
              <w:right w:val="single" w:sz="6" w:space="0" w:color="auto"/>
            </w:tcBorders>
            <w:vAlign w:val="center"/>
          </w:tcPr>
          <w:p w14:paraId="7B3879BB" w14:textId="77777777" w:rsidR="005B3086" w:rsidRDefault="0044344F">
            <w:pPr>
              <w:jc w:val="center"/>
            </w:pPr>
            <w:r>
              <w:t>8–10</w:t>
            </w:r>
          </w:p>
        </w:tc>
        <w:tc>
          <w:tcPr>
            <w:tcW w:w="1556" w:type="dxa"/>
            <w:tcBorders>
              <w:top w:val="single" w:sz="6" w:space="0" w:color="auto"/>
              <w:left w:val="single" w:sz="6" w:space="0" w:color="auto"/>
              <w:bottom w:val="single" w:sz="6" w:space="0" w:color="auto"/>
              <w:right w:val="single" w:sz="6" w:space="0" w:color="auto"/>
            </w:tcBorders>
            <w:vAlign w:val="center"/>
          </w:tcPr>
          <w:p w14:paraId="7B3879BC" w14:textId="77777777" w:rsidR="005B3086" w:rsidRDefault="0044344F">
            <w:pPr>
              <w:jc w:val="center"/>
            </w:pPr>
            <w:r>
              <w:t>10–14</w:t>
            </w:r>
          </w:p>
        </w:tc>
        <w:tc>
          <w:tcPr>
            <w:tcW w:w="2086" w:type="dxa"/>
            <w:tcBorders>
              <w:top w:val="single" w:sz="6" w:space="0" w:color="auto"/>
              <w:left w:val="single" w:sz="6" w:space="0" w:color="auto"/>
              <w:bottom w:val="single" w:sz="6" w:space="0" w:color="auto"/>
              <w:right w:val="single" w:sz="6" w:space="0" w:color="auto"/>
            </w:tcBorders>
            <w:vAlign w:val="center"/>
          </w:tcPr>
          <w:p w14:paraId="7B3879BD" w14:textId="77777777" w:rsidR="005B3086" w:rsidRDefault="0044344F">
            <w:pPr>
              <w:jc w:val="center"/>
            </w:pPr>
            <w:r>
              <w:t>12–16</w:t>
            </w:r>
          </w:p>
        </w:tc>
      </w:tr>
      <w:tr w:rsidR="005B3086" w14:paraId="7B3879C4" w14:textId="77777777">
        <w:trPr>
          <w:cantSplit/>
          <w:trHeight w:val="23"/>
        </w:trPr>
        <w:tc>
          <w:tcPr>
            <w:tcW w:w="2117" w:type="dxa"/>
            <w:vMerge/>
            <w:tcBorders>
              <w:left w:val="single" w:sz="6" w:space="0" w:color="auto"/>
              <w:bottom w:val="single" w:sz="6" w:space="0" w:color="auto"/>
              <w:right w:val="single" w:sz="6" w:space="0" w:color="auto"/>
            </w:tcBorders>
          </w:tcPr>
          <w:p w14:paraId="7B3879BF" w14:textId="77777777" w:rsidR="005B3086" w:rsidRDefault="005B3086">
            <w:pPr>
              <w:rPr>
                <w:b/>
              </w:rPr>
            </w:pPr>
          </w:p>
        </w:tc>
        <w:tc>
          <w:tcPr>
            <w:tcW w:w="1873" w:type="dxa"/>
            <w:tcBorders>
              <w:top w:val="single" w:sz="6" w:space="0" w:color="auto"/>
              <w:left w:val="single" w:sz="6" w:space="0" w:color="auto"/>
              <w:bottom w:val="single" w:sz="6" w:space="0" w:color="auto"/>
              <w:right w:val="single" w:sz="6" w:space="0" w:color="auto"/>
            </w:tcBorders>
          </w:tcPr>
          <w:p w14:paraId="7B3879C0" w14:textId="77777777" w:rsidR="005B3086" w:rsidRDefault="0044344F">
            <w:r>
              <w:t>Išvažos posūkio spindulys R</w:t>
            </w:r>
            <w:r>
              <w:rPr>
                <w:vertAlign w:val="subscript"/>
              </w:rPr>
              <w:t>iš</w:t>
            </w:r>
            <w:r>
              <w:t>, m</w:t>
            </w:r>
          </w:p>
        </w:tc>
        <w:tc>
          <w:tcPr>
            <w:tcW w:w="1438" w:type="dxa"/>
            <w:tcBorders>
              <w:top w:val="single" w:sz="6" w:space="0" w:color="auto"/>
              <w:left w:val="single" w:sz="6" w:space="0" w:color="auto"/>
              <w:bottom w:val="single" w:sz="6" w:space="0" w:color="auto"/>
              <w:right w:val="single" w:sz="6" w:space="0" w:color="auto"/>
            </w:tcBorders>
            <w:vAlign w:val="center"/>
          </w:tcPr>
          <w:p w14:paraId="7B3879C1" w14:textId="77777777" w:rsidR="005B3086" w:rsidRDefault="0044344F">
            <w:pPr>
              <w:jc w:val="center"/>
            </w:pPr>
            <w:r>
              <w:t>8–10</w:t>
            </w:r>
          </w:p>
        </w:tc>
        <w:tc>
          <w:tcPr>
            <w:tcW w:w="1556" w:type="dxa"/>
            <w:tcBorders>
              <w:top w:val="single" w:sz="6" w:space="0" w:color="auto"/>
              <w:left w:val="single" w:sz="6" w:space="0" w:color="auto"/>
              <w:bottom w:val="single" w:sz="6" w:space="0" w:color="auto"/>
              <w:right w:val="single" w:sz="6" w:space="0" w:color="auto"/>
            </w:tcBorders>
            <w:vAlign w:val="center"/>
          </w:tcPr>
          <w:p w14:paraId="7B3879C2" w14:textId="77777777" w:rsidR="005B3086" w:rsidRDefault="0044344F">
            <w:pPr>
              <w:jc w:val="center"/>
            </w:pPr>
            <w:r>
              <w:t>12–16</w:t>
            </w:r>
          </w:p>
        </w:tc>
        <w:tc>
          <w:tcPr>
            <w:tcW w:w="2086" w:type="dxa"/>
            <w:tcBorders>
              <w:top w:val="single" w:sz="6" w:space="0" w:color="auto"/>
              <w:left w:val="single" w:sz="6" w:space="0" w:color="auto"/>
              <w:bottom w:val="single" w:sz="6" w:space="0" w:color="auto"/>
              <w:right w:val="single" w:sz="6" w:space="0" w:color="auto"/>
            </w:tcBorders>
            <w:vAlign w:val="center"/>
          </w:tcPr>
          <w:p w14:paraId="7B3879C3" w14:textId="77777777" w:rsidR="005B3086" w:rsidRDefault="0044344F">
            <w:pPr>
              <w:jc w:val="center"/>
            </w:pPr>
            <w:r>
              <w:t>12–16</w:t>
            </w:r>
          </w:p>
        </w:tc>
      </w:tr>
      <w:tr w:rsidR="005B3086" w14:paraId="7B3879CA" w14:textId="77777777">
        <w:trPr>
          <w:cantSplit/>
          <w:trHeight w:val="23"/>
        </w:trPr>
        <w:tc>
          <w:tcPr>
            <w:tcW w:w="2117" w:type="dxa"/>
            <w:vMerge w:val="restart"/>
            <w:tcBorders>
              <w:top w:val="single" w:sz="6" w:space="0" w:color="auto"/>
              <w:left w:val="single" w:sz="6" w:space="0" w:color="auto"/>
              <w:right w:val="single" w:sz="6" w:space="0" w:color="auto"/>
            </w:tcBorders>
          </w:tcPr>
          <w:p w14:paraId="7B3879C5" w14:textId="77777777" w:rsidR="005B3086" w:rsidRDefault="0044344F">
            <w:pPr>
              <w:rPr>
                <w:b/>
              </w:rPr>
            </w:pPr>
            <w:r>
              <w:rPr>
                <w:b/>
              </w:rPr>
              <w:t>Neužstatytose teritorijose</w:t>
            </w:r>
          </w:p>
        </w:tc>
        <w:tc>
          <w:tcPr>
            <w:tcW w:w="1873" w:type="dxa"/>
            <w:tcBorders>
              <w:top w:val="single" w:sz="6" w:space="0" w:color="auto"/>
              <w:left w:val="single" w:sz="6" w:space="0" w:color="auto"/>
              <w:bottom w:val="single" w:sz="6" w:space="0" w:color="auto"/>
              <w:right w:val="single" w:sz="6" w:space="0" w:color="auto"/>
            </w:tcBorders>
          </w:tcPr>
          <w:p w14:paraId="7B3879C6" w14:textId="77777777" w:rsidR="005B3086" w:rsidRDefault="0044344F">
            <w:r>
              <w:t>Įvažos posūkio spindulys Rį</w:t>
            </w:r>
            <w:r>
              <w:rPr>
                <w:vertAlign w:val="subscript"/>
              </w:rPr>
              <w:t>v</w:t>
            </w:r>
            <w:r>
              <w:t>, m</w:t>
            </w:r>
          </w:p>
        </w:tc>
        <w:tc>
          <w:tcPr>
            <w:tcW w:w="1438" w:type="dxa"/>
            <w:tcBorders>
              <w:top w:val="single" w:sz="6" w:space="0" w:color="auto"/>
              <w:left w:val="single" w:sz="6" w:space="0" w:color="auto"/>
              <w:bottom w:val="single" w:sz="6" w:space="0" w:color="auto"/>
              <w:right w:val="single" w:sz="6" w:space="0" w:color="auto"/>
            </w:tcBorders>
            <w:vAlign w:val="center"/>
          </w:tcPr>
          <w:p w14:paraId="7B3879C7" w14:textId="77777777" w:rsidR="005B3086" w:rsidRDefault="0044344F">
            <w:pPr>
              <w:jc w:val="center"/>
            </w:pPr>
            <w:r>
              <w:t>–</w:t>
            </w:r>
          </w:p>
        </w:tc>
        <w:tc>
          <w:tcPr>
            <w:tcW w:w="1556" w:type="dxa"/>
            <w:tcBorders>
              <w:top w:val="single" w:sz="6" w:space="0" w:color="auto"/>
              <w:left w:val="single" w:sz="6" w:space="0" w:color="auto"/>
              <w:bottom w:val="single" w:sz="6" w:space="0" w:color="auto"/>
              <w:right w:val="single" w:sz="6" w:space="0" w:color="auto"/>
            </w:tcBorders>
            <w:vAlign w:val="center"/>
          </w:tcPr>
          <w:p w14:paraId="7B3879C8" w14:textId="77777777" w:rsidR="005B3086" w:rsidRDefault="0044344F">
            <w:pPr>
              <w:jc w:val="center"/>
            </w:pPr>
            <w:r>
              <w:t>14–16</w:t>
            </w:r>
          </w:p>
        </w:tc>
        <w:tc>
          <w:tcPr>
            <w:tcW w:w="2086" w:type="dxa"/>
            <w:tcBorders>
              <w:top w:val="single" w:sz="6" w:space="0" w:color="auto"/>
              <w:left w:val="single" w:sz="6" w:space="0" w:color="auto"/>
              <w:bottom w:val="single" w:sz="6" w:space="0" w:color="auto"/>
              <w:right w:val="single" w:sz="6" w:space="0" w:color="auto"/>
            </w:tcBorders>
            <w:vAlign w:val="center"/>
          </w:tcPr>
          <w:p w14:paraId="7B3879C9" w14:textId="77777777" w:rsidR="005B3086" w:rsidRDefault="0044344F">
            <w:pPr>
              <w:jc w:val="center"/>
            </w:pPr>
            <w:r>
              <w:t>14–16</w:t>
            </w:r>
          </w:p>
        </w:tc>
      </w:tr>
      <w:tr w:rsidR="005B3086" w14:paraId="7B3879D0" w14:textId="77777777">
        <w:trPr>
          <w:cantSplit/>
          <w:trHeight w:val="23"/>
        </w:trPr>
        <w:tc>
          <w:tcPr>
            <w:tcW w:w="2117" w:type="dxa"/>
            <w:vMerge/>
            <w:tcBorders>
              <w:left w:val="single" w:sz="6" w:space="0" w:color="auto"/>
              <w:bottom w:val="single" w:sz="6" w:space="0" w:color="auto"/>
              <w:right w:val="single" w:sz="6" w:space="0" w:color="auto"/>
            </w:tcBorders>
          </w:tcPr>
          <w:p w14:paraId="7B3879CB" w14:textId="77777777" w:rsidR="005B3086" w:rsidRDefault="005B3086">
            <w:pPr>
              <w:rPr>
                <w:b/>
              </w:rPr>
            </w:pPr>
          </w:p>
        </w:tc>
        <w:tc>
          <w:tcPr>
            <w:tcW w:w="1873" w:type="dxa"/>
            <w:tcBorders>
              <w:top w:val="single" w:sz="6" w:space="0" w:color="auto"/>
              <w:left w:val="single" w:sz="6" w:space="0" w:color="auto"/>
              <w:bottom w:val="single" w:sz="6" w:space="0" w:color="auto"/>
              <w:right w:val="single" w:sz="6" w:space="0" w:color="auto"/>
            </w:tcBorders>
          </w:tcPr>
          <w:p w14:paraId="7B3879CC" w14:textId="77777777" w:rsidR="005B3086" w:rsidRDefault="0044344F">
            <w:r>
              <w:t>Išvažos posūkio spindulys R</w:t>
            </w:r>
            <w:r>
              <w:rPr>
                <w:vertAlign w:val="subscript"/>
              </w:rPr>
              <w:t>iš</w:t>
            </w:r>
            <w:r>
              <w:t>, m</w:t>
            </w:r>
          </w:p>
        </w:tc>
        <w:tc>
          <w:tcPr>
            <w:tcW w:w="1438" w:type="dxa"/>
            <w:tcBorders>
              <w:top w:val="single" w:sz="6" w:space="0" w:color="auto"/>
              <w:left w:val="single" w:sz="6" w:space="0" w:color="auto"/>
              <w:bottom w:val="single" w:sz="6" w:space="0" w:color="auto"/>
              <w:right w:val="single" w:sz="6" w:space="0" w:color="auto"/>
            </w:tcBorders>
            <w:vAlign w:val="center"/>
          </w:tcPr>
          <w:p w14:paraId="7B3879CD" w14:textId="77777777" w:rsidR="005B3086" w:rsidRDefault="0044344F">
            <w:pPr>
              <w:jc w:val="center"/>
            </w:pPr>
            <w:r>
              <w:t>–</w:t>
            </w:r>
          </w:p>
        </w:tc>
        <w:tc>
          <w:tcPr>
            <w:tcW w:w="1556" w:type="dxa"/>
            <w:tcBorders>
              <w:top w:val="single" w:sz="6" w:space="0" w:color="auto"/>
              <w:left w:val="single" w:sz="6" w:space="0" w:color="auto"/>
              <w:bottom w:val="single" w:sz="6" w:space="0" w:color="auto"/>
              <w:right w:val="single" w:sz="6" w:space="0" w:color="auto"/>
            </w:tcBorders>
            <w:vAlign w:val="center"/>
          </w:tcPr>
          <w:p w14:paraId="7B3879CE" w14:textId="77777777" w:rsidR="005B3086" w:rsidRDefault="0044344F">
            <w:pPr>
              <w:jc w:val="center"/>
            </w:pPr>
            <w:r>
              <w:t>16–18</w:t>
            </w:r>
          </w:p>
        </w:tc>
        <w:tc>
          <w:tcPr>
            <w:tcW w:w="2086" w:type="dxa"/>
            <w:tcBorders>
              <w:top w:val="single" w:sz="6" w:space="0" w:color="auto"/>
              <w:left w:val="single" w:sz="6" w:space="0" w:color="auto"/>
              <w:bottom w:val="single" w:sz="6" w:space="0" w:color="auto"/>
              <w:right w:val="single" w:sz="6" w:space="0" w:color="auto"/>
            </w:tcBorders>
            <w:vAlign w:val="center"/>
          </w:tcPr>
          <w:p w14:paraId="7B3879CF" w14:textId="77777777" w:rsidR="005B3086" w:rsidRDefault="0044344F">
            <w:pPr>
              <w:jc w:val="center"/>
            </w:pPr>
            <w:r>
              <w:t>16–18</w:t>
            </w:r>
          </w:p>
        </w:tc>
      </w:tr>
    </w:tbl>
    <w:p w14:paraId="7B3879D1" w14:textId="77777777" w:rsidR="005B3086" w:rsidRDefault="0044344F">
      <w:pPr>
        <w:ind w:firstLine="567"/>
        <w:jc w:val="both"/>
      </w:pPr>
    </w:p>
    <w:p w14:paraId="7B3879D2" w14:textId="77777777" w:rsidR="005B3086" w:rsidRDefault="0044344F">
      <w:pPr>
        <w:ind w:firstLine="567"/>
        <w:jc w:val="both"/>
      </w:pPr>
      <w:r>
        <w:t>80</w:t>
      </w:r>
      <w:r>
        <w:t>. Išimties atveju, kai dėl ploto panaudojimo apribojimų nėra įmanoma įrengti posūkių pagal 4 lentelėje pateiktus spindulius, leidžiama rengti mažesnius. Šiuo atveju žiedinės sankryžos pravažiuojamumas patikrinamas specialiomis kompiuterinėmis programomis tam, kad būtų išsiaiškinta, ar jomis galės pravažiuoti projektinės transporto priemonės.</w:t>
      </w:r>
    </w:p>
    <w:p w14:paraId="7B3879D3" w14:textId="33471B3C" w:rsidR="005B3086" w:rsidRDefault="0044344F">
      <w:pPr>
        <w:ind w:firstLine="567"/>
        <w:jc w:val="both"/>
      </w:pPr>
    </w:p>
    <w:p w14:paraId="7B3879D4" w14:textId="6035C7FB" w:rsidR="005B3086" w:rsidRDefault="0044344F">
      <w:pPr>
        <w:jc w:val="center"/>
        <w:rPr>
          <w:b/>
          <w:bCs/>
          <w:smallCaps/>
        </w:rPr>
      </w:pPr>
      <w:r>
        <w:rPr>
          <w:b/>
          <w:bCs/>
          <w:smallCaps/>
        </w:rPr>
        <w:t>V</w:t>
      </w:r>
      <w:r>
        <w:rPr>
          <w:b/>
          <w:bCs/>
          <w:smallCaps/>
        </w:rPr>
        <w:t xml:space="preserve"> SKIRSNIS. </w:t>
      </w:r>
      <w:r>
        <w:rPr>
          <w:b/>
          <w:bCs/>
          <w:smallCaps/>
        </w:rPr>
        <w:t>ŽIEDINIŲ SANKRYŽŲ APYLANKA</w:t>
      </w:r>
    </w:p>
    <w:p w14:paraId="7B3879D5" w14:textId="77777777" w:rsidR="005B3086" w:rsidRDefault="005B3086">
      <w:pPr>
        <w:ind w:firstLine="567"/>
        <w:jc w:val="both"/>
      </w:pPr>
    </w:p>
    <w:p w14:paraId="7B3879D6" w14:textId="77777777" w:rsidR="005B3086" w:rsidRDefault="0044344F">
      <w:pPr>
        <w:ind w:firstLine="567"/>
        <w:jc w:val="both"/>
      </w:pPr>
      <w:r>
        <w:t>81</w:t>
      </w:r>
      <w:r>
        <w:t>. Žiedinių sankryžų pralaidumą, kai į dešinę sukančiojo eismo srauto intensyvumas sudaro didelę įvažos eismo srauto intensyvumo dalį, galima padidinti šalia žiedinės sankryžos įrengiant apylanką (žr. 12 pav.). Apylankomis galima sėkmingiau užtikrinti pravažiuojamumą nei įrengiant papildomą dangą už važiuojamosios dalies ribų.</w:t>
      </w:r>
    </w:p>
    <w:p w14:paraId="7B3879D7" w14:textId="77777777" w:rsidR="005B3086" w:rsidRDefault="0044344F">
      <w:pPr>
        <w:jc w:val="center"/>
      </w:pPr>
      <w:r>
        <w:rPr>
          <w:noProof/>
          <w:lang w:eastAsia="lt-LT"/>
        </w:rPr>
        <w:drawing>
          <wp:inline distT="0" distB="0" distL="0" distR="0" wp14:anchorId="7B3881B9" wp14:editId="7B3881BA">
            <wp:extent cx="6191250" cy="3800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1250" cy="3800475"/>
                    </a:xfrm>
                    <a:prstGeom prst="rect">
                      <a:avLst/>
                    </a:prstGeom>
                    <a:noFill/>
                    <a:ln>
                      <a:noFill/>
                    </a:ln>
                  </pic:spPr>
                </pic:pic>
              </a:graphicData>
            </a:graphic>
          </wp:inline>
        </w:drawing>
      </w:r>
    </w:p>
    <w:p w14:paraId="7B3879D8" w14:textId="77777777" w:rsidR="005B3086" w:rsidRDefault="0044344F">
      <w:pPr>
        <w:jc w:val="center"/>
        <w:rPr>
          <w:vanish/>
        </w:rPr>
      </w:pPr>
      <w:r>
        <w:rPr>
          <w:vanish/>
        </w:rPr>
        <w:t>(pav.)</w:t>
      </w:r>
    </w:p>
    <w:p w14:paraId="7B3879D9" w14:textId="77777777" w:rsidR="005B3086" w:rsidRDefault="0044344F">
      <w:pPr>
        <w:jc w:val="center"/>
        <w:rPr>
          <w:b/>
        </w:rPr>
      </w:pPr>
      <w:r>
        <w:rPr>
          <w:b/>
        </w:rPr>
        <w:t>12 pav. Žiedinės sankryžos apylankos pavyzdžiai (užstatyta teritorija)</w:t>
      </w:r>
    </w:p>
    <w:p w14:paraId="7B3879DA" w14:textId="77777777" w:rsidR="005B3086" w:rsidRDefault="0044344F">
      <w:pPr>
        <w:ind w:firstLine="567"/>
        <w:jc w:val="both"/>
      </w:pPr>
    </w:p>
    <w:p w14:paraId="7B3879DB" w14:textId="77777777" w:rsidR="005B3086" w:rsidRDefault="0044344F">
      <w:pPr>
        <w:ind w:firstLine="567"/>
        <w:jc w:val="both"/>
      </w:pPr>
      <w:r>
        <w:t>82</w:t>
      </w:r>
      <w:r>
        <w:t xml:space="preserve">. Tinkamai suprojektuotos ir įrengtos apylankos yra saugios visiems eismo dalyviams. Įrengiant žiedinių sankryžų apylankas labai svarbu atsižvelgti į pėsčiųjų ir dviračių eismo saugą. Esant dviračių eismui žiedinėje važiuojamojoje dalyje, iš apylankos </w:t>
      </w:r>
      <w:r>
        <w:lastRenderedPageBreak/>
        <w:t>važiuojančios transporto priemonės turi kirsti iš žiedinės sankryžos atvažiuojantį dviračių eismo srautą. Be to, apylanka važiuojančios transporto priemonės kerta pėsčiųjų ir / arba dviratininkų perėją, jei jos yra. Ar pėsčiųjų ir dviračių eismui apylankoje suteikiama pirmumo teisė, ar ne, priklauso nuo miestų planavimo sąlygų ir trasos.</w:t>
      </w:r>
    </w:p>
    <w:p w14:paraId="7B3879DC" w14:textId="77777777" w:rsidR="005B3086" w:rsidRDefault="0044344F">
      <w:pPr>
        <w:ind w:firstLine="567"/>
        <w:jc w:val="both"/>
      </w:pPr>
      <w:r>
        <w:t>83</w:t>
      </w:r>
      <w:r>
        <w:t>. Įprastai apylankos važiuojamosios dalies plotis – 5,5 m. Patikrinus pravažiuojamumą specialiomis kompiuterinėmis programomis, gali būti tikslinamas apylankos važiuojamosios dalies plotis, priklausomai nuo automobilio važiavimo trajektorijai keliamų reikalavimų.</w:t>
      </w:r>
    </w:p>
    <w:p w14:paraId="7B3879DD" w14:textId="77777777" w:rsidR="005B3086" w:rsidRDefault="0044344F">
      <w:pPr>
        <w:ind w:firstLine="567"/>
        <w:jc w:val="both"/>
      </w:pPr>
      <w:r>
        <w:t>84</w:t>
      </w:r>
      <w:r>
        <w:t>. Labai svarbu tinkamai suprojektuoti ir įrengti apylankos bei išvažos sujungimą. Optimalus greitėjimo juostos ilgis 30–50 m. Išimties atveju, kai dėl ploto panaudojimo apribojimų neįmanoma įrengti greitėjimo juostų, apylankas užstatytose teritorijose leistina rengti be greitėjimo juostų (žr. 1 2 pav.).</w:t>
      </w:r>
    </w:p>
    <w:p w14:paraId="7B3879DE" w14:textId="77777777" w:rsidR="005B3086" w:rsidRDefault="0044344F">
      <w:pPr>
        <w:ind w:firstLine="567"/>
        <w:jc w:val="both"/>
      </w:pPr>
      <w:r>
        <w:t>85</w:t>
      </w:r>
      <w:r>
        <w:t xml:space="preserve">. Apylankos nuo žiedinės važiuojamosios dalies atskiriamos ne tik siaura ištisine linija 1.1 pagal </w:t>
      </w:r>
      <w:r>
        <w:rPr>
          <w:i/>
          <w:iCs/>
        </w:rPr>
        <w:t xml:space="preserve">Kelių horizontaliojo ženklinimo taisykles </w:t>
      </w:r>
      <w:r>
        <w:t>[4.6], bet ir inžinerinėmis priemonėmis. Jei per saugos saleles vyksta pėsčiųjų ir dviračių eismas, jų sustojimo plotai įrengiami mažiausiai 2,5 m pločio. Greitį sumažinti galima apylanką įrengiant kuo arčiau žiedinės važiuojamosios dalies (žr. 12 pav.).</w:t>
      </w:r>
    </w:p>
    <w:p w14:paraId="7B3879DF" w14:textId="5EE6644C" w:rsidR="005B3086" w:rsidRDefault="0044344F">
      <w:pPr>
        <w:ind w:firstLine="567"/>
        <w:jc w:val="both"/>
      </w:pPr>
    </w:p>
    <w:p w14:paraId="7B3879E0" w14:textId="77777777" w:rsidR="005B3086" w:rsidRDefault="0044344F">
      <w:pPr>
        <w:jc w:val="center"/>
        <w:rPr>
          <w:b/>
          <w:bCs/>
          <w:smallCaps/>
        </w:rPr>
      </w:pPr>
      <w:r>
        <w:rPr>
          <w:b/>
          <w:bCs/>
          <w:smallCaps/>
        </w:rPr>
        <w:t>VI</w:t>
      </w:r>
      <w:r>
        <w:rPr>
          <w:b/>
          <w:bCs/>
          <w:smallCaps/>
        </w:rPr>
        <w:t xml:space="preserve"> SKIRSNIS. </w:t>
      </w:r>
      <w:r>
        <w:rPr>
          <w:b/>
          <w:bCs/>
          <w:smallCaps/>
        </w:rPr>
        <w:t>SAUGOS SALELĖS</w:t>
      </w:r>
    </w:p>
    <w:p w14:paraId="7B3879E1" w14:textId="77777777" w:rsidR="005B3086" w:rsidRDefault="005B3086">
      <w:pPr>
        <w:ind w:firstLine="567"/>
        <w:jc w:val="both"/>
      </w:pPr>
    </w:p>
    <w:p w14:paraId="7B3879E2" w14:textId="77777777" w:rsidR="005B3086" w:rsidRDefault="0044344F">
      <w:pPr>
        <w:ind w:firstLine="567"/>
        <w:jc w:val="both"/>
      </w:pPr>
      <w:r>
        <w:t>86</w:t>
      </w:r>
      <w:r>
        <w:t>. Saugos salelės yra svarbūs žiedinės sankryžos elementai. Šiais elementais:</w:t>
      </w:r>
    </w:p>
    <w:p w14:paraId="7B3879E3" w14:textId="77777777" w:rsidR="005B3086" w:rsidRDefault="0044344F">
      <w:pPr>
        <w:ind w:firstLine="567"/>
        <w:jc w:val="both"/>
      </w:pPr>
      <w:r>
        <w:t>86.1</w:t>
      </w:r>
      <w:r>
        <w:t>. pagerinamas sankryžos atpažinimas;</w:t>
      </w:r>
    </w:p>
    <w:p w14:paraId="7B3879E4" w14:textId="77777777" w:rsidR="005B3086" w:rsidRDefault="0044344F">
      <w:pPr>
        <w:ind w:firstLine="567"/>
        <w:jc w:val="both"/>
      </w:pPr>
      <w:r>
        <w:t>86.2</w:t>
      </w:r>
      <w:r>
        <w:t>. atskiriamas ir nukreipiamas transporto priemonių srautas;</w:t>
      </w:r>
    </w:p>
    <w:p w14:paraId="7B3879E5" w14:textId="77777777" w:rsidR="005B3086" w:rsidRDefault="0044344F">
      <w:pPr>
        <w:ind w:firstLine="567"/>
        <w:jc w:val="both"/>
      </w:pPr>
      <w:r>
        <w:t>86.3</w:t>
      </w:r>
      <w:r>
        <w:t>. panaikinama įvažos ir išvažos eismo srautų persikirtimo prielaida;</w:t>
      </w:r>
    </w:p>
    <w:p w14:paraId="7B3879E6" w14:textId="77777777" w:rsidR="005B3086" w:rsidRDefault="0044344F">
      <w:pPr>
        <w:ind w:firstLine="567"/>
        <w:jc w:val="both"/>
      </w:pPr>
      <w:r>
        <w:t>86.4</w:t>
      </w:r>
      <w:r>
        <w:t>. palengvinamas kelio (gatvės) kirtimas pėstiesiems ir dviratininkams;</w:t>
      </w:r>
    </w:p>
    <w:p w14:paraId="7B3879E7" w14:textId="77777777" w:rsidR="005B3086" w:rsidRDefault="0044344F">
      <w:pPr>
        <w:ind w:firstLine="567"/>
        <w:jc w:val="both"/>
      </w:pPr>
      <w:r>
        <w:t>86.5</w:t>
      </w:r>
      <w:r>
        <w:t>. suformuojama vieta kelio ženklams įrengti.</w:t>
      </w:r>
    </w:p>
    <w:p w14:paraId="7B3879E8" w14:textId="77777777" w:rsidR="005B3086" w:rsidRDefault="0044344F">
      <w:pPr>
        <w:ind w:firstLine="567"/>
        <w:jc w:val="both"/>
      </w:pPr>
      <w:r>
        <w:t>87</w:t>
      </w:r>
      <w:r>
        <w:t>. Mažojoje žiedinėje sankryžoje ir dviejų eismo juostų mažojoje žiedinėje sankryžoje saugos salelės būtinos. Saugos salelių galima atsisakyti, tik tuo atveju, jei yra taikomas dalinis išgrindimas (skirtingos tekstūros danga), taip pat jungiamuosiuose šalutiniuose keliuose (gatvėse), kuriuose eismo intensyvumas labai mažas.</w:t>
      </w:r>
    </w:p>
    <w:p w14:paraId="7B3879E9" w14:textId="77777777" w:rsidR="005B3086" w:rsidRDefault="0044344F">
      <w:pPr>
        <w:ind w:firstLine="567"/>
        <w:jc w:val="both"/>
      </w:pPr>
      <w:r>
        <w:t>88</w:t>
      </w:r>
      <w:r>
        <w:t>. Saugos salelės taikytinos ir labai mažoje žiedinėje sankryžoje. Tačiau dėl labai mažo ploto ne visada įmanoma jas įrengti. Kai saugos salelių įrengimas gali riboti žiedinės sankryžos pravažiuojamumą turėtų būti taikomi užvažiuojamų salelių sprendiniai (dalinis išgrindimas, horizontalus ženklinimas). Saugos salelių būtinybė tikrinama kiekvienu atskiru atveju, įvertinant transporto priemonių ir pėsčiųjų intensyvumus bei ploto apribojimus.</w:t>
      </w:r>
    </w:p>
    <w:p w14:paraId="7B3879EA" w14:textId="77777777" w:rsidR="005B3086" w:rsidRDefault="0044344F">
      <w:pPr>
        <w:ind w:firstLine="567"/>
        <w:jc w:val="both"/>
      </w:pPr>
      <w:r>
        <w:t>89</w:t>
      </w:r>
      <w:r>
        <w:t xml:space="preserve">. Saugos salelės įrengiamos taip, kad jų ašis būtų kuo statmenesnė žiedinės važiuojamosios dalies kraštui. Saugos salelės, kurią kerta pėstieji arba dviratininkai, rekomenduojamas plotis 2–2,5 m (galima rengti platesnes saleles, siauresnės saugos salelės rengiamos tik išskirtiniais atvejais, jų plotis turi būti </w:t>
      </w:r>
      <w:r>
        <w:rPr>
          <w:position w:val="-4"/>
          <w:sz w:val="22"/>
          <w:szCs w:val="22"/>
        </w:rPr>
        <w:object w:dxaOrig="195" w:dyaOrig="240" w14:anchorId="7B3881BB">
          <v:shape id="_x0000_i1029" type="#_x0000_t75" style="width:9.6pt;height:12pt" o:ole="">
            <v:imagedata r:id="rId45" o:title=""/>
          </v:shape>
          <o:OLEObject Type="Embed" ProgID="Equation.3" ShapeID="_x0000_i1029" DrawAspect="Content" ObjectID="_1616847531" r:id="rId48"/>
        </w:object>
      </w:r>
      <w:r>
        <w:rPr>
          <w:vanish/>
        </w:rPr>
        <w:t>&gt;=</w:t>
      </w:r>
      <w:r>
        <w:t xml:space="preserve"> 1,5 m). Taip pat turi būti užtikrinamas tiesiai per žiedinę sankryžą važiuojančių transporto priemonių trajektorijos pakankamas iškreivinimas.</w:t>
      </w:r>
    </w:p>
    <w:p w14:paraId="7B3879EB" w14:textId="77777777" w:rsidR="005B3086" w:rsidRDefault="0044344F">
      <w:pPr>
        <w:ind w:firstLine="567"/>
        <w:jc w:val="both"/>
      </w:pPr>
      <w:r>
        <w:t>90</w:t>
      </w:r>
      <w:r>
        <w:t>. Užstatytose teritorijose įprastai yra naudojamos lygiagrečių kraštų saugos salelės. Tačiau posūkyje jie turi būti priderinami prie važiuojamosios dalies kraštų. Neužstatytose teritorijose saugos salelių kraštai, dėl geresnio matomumo, įrengiami kuo vienodesniu su eismo juosta išlinkiu ir taip, kad būtų pasiekiami reikiami pločiai, pėsčiųjų ir dviratininkų kelio (gatvės) kirtimo vietose.</w:t>
      </w:r>
    </w:p>
    <w:p w14:paraId="7B3879EC" w14:textId="77777777" w:rsidR="005B3086" w:rsidRDefault="0044344F">
      <w:pPr>
        <w:ind w:firstLine="567"/>
        <w:jc w:val="both"/>
      </w:pPr>
      <w:r>
        <w:t>91</w:t>
      </w:r>
      <w:r>
        <w:t>. Saugos salelės įrėminamos nuožulniais bordiūrais. Neužstatytose teritorijose negalima naudoti aukšto bordiūro (&gt; 10 cm). Jeigu sunkiojo transporto priemonių pravažiuojamumui būtina įrengti dalinai užvažiuojamas saugos saleles, pėsčiųjų ir dviratininkų sustojimo plotai turi būti neužvažiuojami.</w:t>
      </w:r>
    </w:p>
    <w:p w14:paraId="7B3879ED" w14:textId="61618204" w:rsidR="005B3086" w:rsidRDefault="0044344F">
      <w:pPr>
        <w:ind w:firstLine="567"/>
        <w:jc w:val="both"/>
      </w:pPr>
    </w:p>
    <w:p w14:paraId="7B3879EE" w14:textId="77777777" w:rsidR="005B3086" w:rsidRDefault="0044344F">
      <w:pPr>
        <w:jc w:val="center"/>
        <w:rPr>
          <w:b/>
          <w:bCs/>
          <w:smallCaps/>
        </w:rPr>
      </w:pPr>
      <w:r>
        <w:rPr>
          <w:b/>
          <w:bCs/>
          <w:smallCaps/>
        </w:rPr>
        <w:t>VII</w:t>
      </w:r>
      <w:r>
        <w:rPr>
          <w:b/>
          <w:bCs/>
          <w:smallCaps/>
        </w:rPr>
        <w:t xml:space="preserve"> SKIRSNIS. </w:t>
      </w:r>
      <w:r>
        <w:rPr>
          <w:b/>
          <w:bCs/>
          <w:smallCaps/>
        </w:rPr>
        <w:t>VIDINĖ SALA</w:t>
      </w:r>
    </w:p>
    <w:p w14:paraId="7B3879EF" w14:textId="77777777" w:rsidR="005B3086" w:rsidRDefault="005B3086">
      <w:pPr>
        <w:ind w:firstLine="567"/>
        <w:jc w:val="both"/>
      </w:pPr>
    </w:p>
    <w:p w14:paraId="7B3879F0" w14:textId="77777777" w:rsidR="005B3086" w:rsidRDefault="0044344F">
      <w:pPr>
        <w:ind w:firstLine="567"/>
        <w:jc w:val="both"/>
      </w:pPr>
      <w:r>
        <w:t>92</w:t>
      </w:r>
      <w:r>
        <w:t>. Vidinė sala yra svarbus žiedinės sankryžos elementas. Šis elementas:</w:t>
      </w:r>
    </w:p>
    <w:p w14:paraId="7B3879F1" w14:textId="77777777" w:rsidR="005B3086" w:rsidRDefault="0044344F">
      <w:pPr>
        <w:ind w:firstLine="567"/>
        <w:jc w:val="both"/>
      </w:pPr>
      <w:r>
        <w:t>92.1</w:t>
      </w:r>
      <w:r>
        <w:t>. padeda atpažinti žiedinę sankryžą;</w:t>
      </w:r>
    </w:p>
    <w:p w14:paraId="7B3879F2" w14:textId="77777777" w:rsidR="005B3086" w:rsidRDefault="0044344F">
      <w:pPr>
        <w:ind w:firstLine="567"/>
        <w:jc w:val="both"/>
      </w:pPr>
      <w:r>
        <w:t>92.2</w:t>
      </w:r>
      <w:r>
        <w:t>. iškreivina tiesiai važiuojančių transporto priemonių trajektoriją;</w:t>
      </w:r>
    </w:p>
    <w:p w14:paraId="7B3879F3" w14:textId="77777777" w:rsidR="005B3086" w:rsidRDefault="0044344F">
      <w:pPr>
        <w:ind w:firstLine="567"/>
        <w:jc w:val="both"/>
      </w:pPr>
      <w:r>
        <w:t>92.3</w:t>
      </w:r>
      <w:r>
        <w:t>. suformuoja žiedinę važiuojamąją dalį;</w:t>
      </w:r>
    </w:p>
    <w:p w14:paraId="7B3879F4" w14:textId="77777777" w:rsidR="005B3086" w:rsidRDefault="0044344F">
      <w:pPr>
        <w:ind w:firstLine="567"/>
        <w:jc w:val="both"/>
      </w:pPr>
      <w:r>
        <w:t>92.4</w:t>
      </w:r>
      <w:r>
        <w:t>. tinkama kelio ženklams įrengti.</w:t>
      </w:r>
    </w:p>
    <w:p w14:paraId="7B3879F5" w14:textId="77777777" w:rsidR="005B3086" w:rsidRDefault="0044344F">
      <w:pPr>
        <w:ind w:firstLine="567"/>
        <w:jc w:val="both"/>
      </w:pPr>
      <w:r>
        <w:t>93</w:t>
      </w:r>
      <w:r>
        <w:t>. Neužstatytose teritorijose žiedinės sankryžos atpažinimui pagerinti vidinė sala projektuojama taip, kad iš įvažos tiesiogiai nesimatytų priešais esančios išvažos (pvz., vidinę salą tinkamai apželdinus, įrengus ją kaip nedidelę kalvelę). Tačiau, bet kokiu atveju turi būti užtikrintas pakankamas matomumas važiuojant žiedine važiuojamąja dalimi.</w:t>
      </w:r>
    </w:p>
    <w:p w14:paraId="7B3879F6" w14:textId="77777777" w:rsidR="005B3086" w:rsidRDefault="0044344F">
      <w:pPr>
        <w:ind w:firstLine="567"/>
        <w:jc w:val="both"/>
      </w:pPr>
      <w:r>
        <w:t>94</w:t>
      </w:r>
      <w:r>
        <w:t xml:space="preserve">. Eismo saugai užtikrinti vidinėje saloje priešais įvažas negalima įrengti jokių nesideformuojančių kliūčių (pvz., medžiai, mūro sienelės, atraminės sienutės), nes transporto priemonės susidūrimas su jomis gali sukelti sunkių avarijų. Vidinė sala įrėminama bordiūrais, kurių aukštis </w:t>
      </w:r>
      <w:r>
        <w:rPr>
          <w:position w:val="-4"/>
          <w:sz w:val="22"/>
          <w:szCs w:val="22"/>
        </w:rPr>
        <w:object w:dxaOrig="195" w:dyaOrig="240" w14:anchorId="7B3881BC">
          <v:shape id="_x0000_i1030" type="#_x0000_t75" style="width:9.6pt;height:12pt" o:ole="">
            <v:imagedata r:id="rId49" o:title=""/>
          </v:shape>
          <o:OLEObject Type="Embed" ProgID="Equation.3" ShapeID="_x0000_i1030" DrawAspect="Content" ObjectID="_1616847532" r:id="rId50"/>
        </w:object>
      </w:r>
      <w:r>
        <w:rPr>
          <w:vanish/>
        </w:rPr>
        <w:t>&lt;=</w:t>
      </w:r>
      <w:r>
        <w:t xml:space="preserve"> 20 cm virš vidinio žiedo dangos.</w:t>
      </w:r>
    </w:p>
    <w:p w14:paraId="7B3879F7" w14:textId="77777777" w:rsidR="005B3086" w:rsidRDefault="0044344F">
      <w:pPr>
        <w:ind w:firstLine="567"/>
        <w:jc w:val="both"/>
      </w:pPr>
      <w:r>
        <w:t>95</w:t>
      </w:r>
      <w:r>
        <w:t>. Žiedinėje sankryžoje vidinė sala įrengiama tiesiai važiuojančio transporto priemonių trajektorijos iškreivinimui bei greičio sumažinimui. Dažniausiai problemų kyla projektuojant ir įrengiant mažo išorinio skersmens žiedines sankryžas su plačia žiedine važiuojamąja dalimi ir nestatmenai vienas kito atžvilgiu prisijungiančiais jungiamaisiais keliais (gatvėmis). Tiesiai važiuojančių transporto priemonių trajektorijos iškreivinimas aplink vidinę salą ir vidinį žiedą turi būti ne mažesnis nei dvigubas eismo juostos plotis įvažoje (žr. 1 3 pav.). Trijų jungiamųjų kelių (gatvių) žiedinę sankryžą su beveik vienodais kampais tarp prisijungiančių kelių (gatvių) taip pat gali būti sudėtinga suprojektuoti ir įrengti. Čia iš įvažos link išvažos galima važiuoti tolygiai, nemažinant greičio. Todėl rekomenduojama įrengti didesnį išorinį skersmenį nei tai nurodyta 1 lentelėje bei atitinkamai įrengti didesnę vidinę salą.</w:t>
      </w:r>
    </w:p>
    <w:p w14:paraId="7B3879F8" w14:textId="77777777" w:rsidR="005B3086" w:rsidRDefault="0044344F">
      <w:pPr>
        <w:ind w:firstLine="567"/>
        <w:jc w:val="both"/>
      </w:pPr>
      <w:r>
        <w:t>96</w:t>
      </w:r>
      <w:r>
        <w:t>. Vidinė sala pagerina labai mažos žiedinės sankryžos, kaip žiedinės sankryžos atpažinimą. Labai mažoje žiedinėje sankryžoje vidinė sala turėtų būti neužvažiuojama lengvųjų automobilių. Tačiau turi būti numatyta tokia vidinės salos dangos konstrukcija, kuri atlaikytų sunkiojo transporto apkrovas. Labai mažose žiedinėse sankryžose vidinė sala gali būti rengiama su asfalto, betono, grindinio dangomis.</w:t>
      </w:r>
    </w:p>
    <w:p w14:paraId="7B3879F9" w14:textId="77777777" w:rsidR="005B3086" w:rsidRDefault="0044344F">
      <w:pPr>
        <w:ind w:firstLine="567"/>
        <w:jc w:val="both"/>
      </w:pPr>
      <w:r>
        <w:t>97</w:t>
      </w:r>
      <w:r>
        <w:t>. Mažiausias labai mažos žiedinės sankryžos vidinės salos skersmuo – 4 m.</w:t>
      </w:r>
    </w:p>
    <w:p w14:paraId="7B3879FA" w14:textId="77777777" w:rsidR="005B3086" w:rsidRDefault="0044344F">
      <w:pPr>
        <w:ind w:firstLine="567"/>
        <w:jc w:val="both"/>
      </w:pPr>
      <w:r>
        <w:t>98</w:t>
      </w:r>
      <w:r>
        <w:t xml:space="preserve">. Labai mažos žiedinės sankryžos vidinė sala įrėminama 3–7 cm aukščio bordiūrais, kurie ją aiškiai atskirtų nuo asfaltuotos žiedinės važiuojamosios dalies. Be to, vidinė sala, kaip važiuojamosios dalies krašto riba, ženklinama horizontaliuoju ženklinimu pagal </w:t>
      </w:r>
      <w:r>
        <w:rPr>
          <w:i/>
          <w:iCs/>
        </w:rPr>
        <w:t xml:space="preserve">Kelių horizontaliojo ženklinimo taisykles </w:t>
      </w:r>
      <w:r>
        <w:t>[4.6]. Mažesnis nei 3 cm aukščio skirtumas tarp vidinės salos ir žiedinės važiuojamosios dalies sudaro palankias sąlygas lengviesiems automobiliams užvažiuoti ir neužtikrina tiesiai važiuojančių transporto priemonių trajektorijos pakankamo iškreivinimo. Išskirtiniais atvejais ir pagrindus labai mažos žiedinės sankryžos vidinė sala gali būti įrengiama be peraukštėjimo ir įrėminimo bordiūru, tik ženklinant horizontaliuoju ženklinimu.</w:t>
      </w:r>
    </w:p>
    <w:p w14:paraId="7B3879FB" w14:textId="77777777" w:rsidR="005B3086" w:rsidRDefault="0044344F">
      <w:pPr>
        <w:jc w:val="center"/>
      </w:pPr>
      <w:r>
        <w:rPr>
          <w:noProof/>
          <w:lang w:eastAsia="lt-LT"/>
        </w:rPr>
        <w:lastRenderedPageBreak/>
        <w:drawing>
          <wp:inline distT="0" distB="0" distL="0" distR="0" wp14:anchorId="7B3881BD" wp14:editId="7B3881BE">
            <wp:extent cx="3876675" cy="2943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6675" cy="2943225"/>
                    </a:xfrm>
                    <a:prstGeom prst="rect">
                      <a:avLst/>
                    </a:prstGeom>
                    <a:noFill/>
                    <a:ln>
                      <a:noFill/>
                    </a:ln>
                  </pic:spPr>
                </pic:pic>
              </a:graphicData>
            </a:graphic>
          </wp:inline>
        </w:drawing>
      </w:r>
    </w:p>
    <w:p w14:paraId="7B3879FC" w14:textId="77777777" w:rsidR="005B3086" w:rsidRDefault="0044344F">
      <w:pPr>
        <w:jc w:val="center"/>
        <w:rPr>
          <w:vanish/>
        </w:rPr>
      </w:pPr>
      <w:r>
        <w:rPr>
          <w:vanish/>
        </w:rPr>
        <w:t>(pav.)</w:t>
      </w:r>
    </w:p>
    <w:p w14:paraId="7B3879FD" w14:textId="77777777" w:rsidR="005B3086" w:rsidRDefault="0044344F">
      <w:pPr>
        <w:jc w:val="center"/>
        <w:rPr>
          <w:b/>
        </w:rPr>
      </w:pPr>
      <w:r>
        <w:rPr>
          <w:b/>
        </w:rPr>
        <w:t>13 pav. Tiesiai važiuojančių transporto priemonių trajektorijos iškreivinimas aplink vidinę salą ir pagal aplinkybes vidinį žiedą</w:t>
      </w:r>
    </w:p>
    <w:p w14:paraId="7B3879FE" w14:textId="62C6ED26" w:rsidR="005B3086" w:rsidRDefault="0044344F">
      <w:pPr>
        <w:ind w:firstLine="567"/>
        <w:jc w:val="both"/>
      </w:pPr>
    </w:p>
    <w:p w14:paraId="7B3879FF" w14:textId="77777777" w:rsidR="005B3086" w:rsidRDefault="0044344F">
      <w:pPr>
        <w:jc w:val="center"/>
        <w:rPr>
          <w:b/>
        </w:rPr>
      </w:pPr>
      <w:r>
        <w:rPr>
          <w:b/>
        </w:rPr>
        <w:t>VIII</w:t>
      </w:r>
      <w:r>
        <w:rPr>
          <w:b/>
        </w:rPr>
        <w:t xml:space="preserve"> SKIRSNIS. </w:t>
      </w:r>
      <w:r>
        <w:rPr>
          <w:b/>
        </w:rPr>
        <w:t>PRAVAŽIUOJAMUMO PATIKRINIMAS</w:t>
      </w:r>
    </w:p>
    <w:p w14:paraId="7B387A00" w14:textId="77777777" w:rsidR="005B3086" w:rsidRDefault="005B3086">
      <w:pPr>
        <w:ind w:firstLine="567"/>
        <w:jc w:val="both"/>
      </w:pPr>
    </w:p>
    <w:p w14:paraId="7B387A01" w14:textId="77777777" w:rsidR="005B3086" w:rsidRDefault="0044344F">
      <w:pPr>
        <w:ind w:firstLine="567"/>
        <w:jc w:val="both"/>
      </w:pPr>
      <w:r>
        <w:t>99</w:t>
      </w:r>
      <w:r>
        <w:t>. Teritorijose, kuriose nuolatos vyksta didžiagabaričių ir (arba) sunkiasvorių transporto priemonių eismas, žiedinės sankryžos turi būti pritaikomos tokių transporto priemonių pravažiuojamumui. Tokiais atvejais dangą gali būti reikalinga įrengti ir už žiedinės važiuojamosios dalies. Žiedinės sankryžos turi būti pritaikytos maršrutinio ir specialaus (kelių (gatvių) priežiūros tarnybų, ypač žiemos sąlygomis) transporto priemonių pravažiuojamumui. Kai numatomas didžiagabaričių transporto priemonių eismas, žiedinės sankryžos vidinė sala gali būti įrengiama užvažiuojama su nuimamais ženklais, kurie esant poreikiui gali būti laikinai nuimami.</w:t>
      </w:r>
    </w:p>
    <w:p w14:paraId="7B387A02" w14:textId="77777777" w:rsidR="005B3086" w:rsidRDefault="0044344F">
      <w:pPr>
        <w:ind w:firstLine="567"/>
        <w:jc w:val="both"/>
      </w:pPr>
      <w:r>
        <w:t>100</w:t>
      </w:r>
      <w:r>
        <w:t>. Įvažų ir išvažų bei visos žiedinės sankryžos pravažiuojamumas turi būti patikrintas taikant specialias kompiuterines programas (žr. 14 pav.). Kai nustatomas papildomos dangos už žiedinės važiuojamosios dalies poreikis, įrengiant tokią papildomą dangą turi būti užtikrinti 102. punkto ir XIII skyriaus II skirsnio reikalavimai.</w:t>
      </w:r>
    </w:p>
    <w:p w14:paraId="7B387A03" w14:textId="77777777" w:rsidR="005B3086" w:rsidRDefault="0044344F">
      <w:pPr>
        <w:jc w:val="center"/>
      </w:pPr>
      <w:r>
        <w:rPr>
          <w:noProof/>
          <w:lang w:eastAsia="lt-LT"/>
        </w:rPr>
        <w:drawing>
          <wp:inline distT="0" distB="0" distL="0" distR="0" wp14:anchorId="7B3881BF" wp14:editId="7B3881C0">
            <wp:extent cx="2466975" cy="1971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6975" cy="1971675"/>
                    </a:xfrm>
                    <a:prstGeom prst="rect">
                      <a:avLst/>
                    </a:prstGeom>
                    <a:noFill/>
                    <a:ln>
                      <a:noFill/>
                    </a:ln>
                  </pic:spPr>
                </pic:pic>
              </a:graphicData>
            </a:graphic>
          </wp:inline>
        </w:drawing>
      </w:r>
    </w:p>
    <w:p w14:paraId="7B387A04" w14:textId="77777777" w:rsidR="005B3086" w:rsidRDefault="0044344F">
      <w:pPr>
        <w:jc w:val="center"/>
        <w:rPr>
          <w:vanish/>
        </w:rPr>
      </w:pPr>
      <w:r>
        <w:rPr>
          <w:vanish/>
        </w:rPr>
        <w:t>(pav.)</w:t>
      </w:r>
    </w:p>
    <w:p w14:paraId="7B387A05" w14:textId="77777777" w:rsidR="005B3086" w:rsidRDefault="0044344F">
      <w:pPr>
        <w:jc w:val="center"/>
        <w:rPr>
          <w:b/>
        </w:rPr>
      </w:pPr>
      <w:r>
        <w:rPr>
          <w:b/>
        </w:rPr>
        <w:t>14 pav. Žiedinės sankryžos pravažiuojamumo tikrinimas taikant specialią kompiuterinę programą</w:t>
      </w:r>
    </w:p>
    <w:p w14:paraId="7B387A06" w14:textId="77777777" w:rsidR="005B3086" w:rsidRDefault="0044344F">
      <w:pPr>
        <w:ind w:firstLine="567"/>
        <w:jc w:val="both"/>
      </w:pPr>
    </w:p>
    <w:p w14:paraId="7B387A07" w14:textId="77777777" w:rsidR="005B3086" w:rsidRDefault="0044344F">
      <w:pPr>
        <w:ind w:firstLine="567"/>
        <w:jc w:val="both"/>
      </w:pPr>
      <w:r>
        <w:t>101</w:t>
      </w:r>
      <w:r>
        <w:t xml:space="preserve">. Norint užtikrinti pravažiuojamumą sankryžose, kuriose jungiamieji keliai (gatvės) susijungia smailiu kampu, už važiuojamosios dalies gali būti įrengiama papildoma danga. </w:t>
      </w:r>
      <w:r>
        <w:lastRenderedPageBreak/>
        <w:t>Pagrindus gali būti taikoma netiesioginio dešiniojo posūkio taisyklė, kai sunkiojo transporto priemonė norėdama pasukti į dešinę turi apvažiuoti vidinį žiedą.</w:t>
      </w:r>
    </w:p>
    <w:p w14:paraId="7B387A08" w14:textId="77777777" w:rsidR="005B3086" w:rsidRDefault="0044344F">
      <w:pPr>
        <w:ind w:firstLine="567"/>
        <w:jc w:val="both"/>
      </w:pPr>
      <w:r>
        <w:t>102</w:t>
      </w:r>
      <w:r>
        <w:t>. Papildoma danga, kaip ir kiti užvažiuojami plotai turi būti įrengiami su grindinio arba trinkelių danga. Taip pat gali būti taikomas papildomos dangos pakėlimas virš žiedinės važiuojamosios dalies (3–7 cm).</w:t>
      </w:r>
    </w:p>
    <w:p w14:paraId="7B387A09" w14:textId="3CB523D4" w:rsidR="005B3086" w:rsidRDefault="0044344F">
      <w:pPr>
        <w:ind w:firstLine="567"/>
        <w:jc w:val="both"/>
      </w:pPr>
    </w:p>
    <w:p w14:paraId="7B387A0A" w14:textId="6382A5EC" w:rsidR="005B3086" w:rsidRDefault="0044344F">
      <w:pPr>
        <w:jc w:val="center"/>
        <w:rPr>
          <w:b/>
          <w:bCs/>
          <w:smallCaps/>
        </w:rPr>
      </w:pPr>
      <w:r>
        <w:rPr>
          <w:b/>
          <w:bCs/>
          <w:smallCaps/>
        </w:rPr>
        <w:t>VIII</w:t>
      </w:r>
      <w:r>
        <w:rPr>
          <w:b/>
          <w:bCs/>
          <w:smallCaps/>
        </w:rPr>
        <w:t xml:space="preserve"> SKYRIUS. </w:t>
      </w:r>
      <w:r>
        <w:rPr>
          <w:b/>
          <w:bCs/>
          <w:smallCaps/>
        </w:rPr>
        <w:t>TURBOŽIEDINIŲ SANKRYŽŲ PROJEKTINIAI ELEMENTAI</w:t>
      </w:r>
    </w:p>
    <w:p w14:paraId="7B387A0B" w14:textId="77777777" w:rsidR="005B3086" w:rsidRDefault="005B3086">
      <w:pPr>
        <w:ind w:firstLine="567"/>
        <w:jc w:val="both"/>
      </w:pPr>
    </w:p>
    <w:p w14:paraId="7B387A0C" w14:textId="77777777" w:rsidR="005B3086" w:rsidRDefault="0044344F">
      <w:pPr>
        <w:ind w:firstLine="567"/>
        <w:jc w:val="both"/>
      </w:pPr>
      <w:r>
        <w:t>103</w:t>
      </w:r>
      <w:r>
        <w:t>. Turbožiedinių sankryžų projektavimas turi remtis šiais kriterijais:</w:t>
      </w:r>
    </w:p>
    <w:p w14:paraId="7B387A0D" w14:textId="77777777" w:rsidR="005B3086" w:rsidRDefault="0044344F">
      <w:pPr>
        <w:ind w:firstLine="567"/>
        <w:jc w:val="both"/>
      </w:pPr>
      <w:r>
        <w:t>103.1</w:t>
      </w:r>
      <w:r>
        <w:t>. Žiedinė važiuojamoji dalis bent ties viena įvaža turi būti dviejų eismo juostų ir ja važiuojantys eismo srautas turi turėti pirmumo teisę (pralaidumo kriterijus).</w:t>
      </w:r>
    </w:p>
    <w:p w14:paraId="7B387A0E" w14:textId="77777777" w:rsidR="005B3086" w:rsidRDefault="0044344F">
      <w:pPr>
        <w:ind w:firstLine="567"/>
        <w:jc w:val="both"/>
      </w:pPr>
      <w:r>
        <w:t>103.2</w:t>
      </w:r>
      <w:r>
        <w:t>. Eismo srautų nepersirikiavimas žiedinėje važiuojamojoje dalyje (pralaidumo kriterijus).</w:t>
      </w:r>
    </w:p>
    <w:p w14:paraId="7B387A0F" w14:textId="77777777" w:rsidR="005B3086" w:rsidRDefault="0044344F">
      <w:pPr>
        <w:ind w:firstLine="567"/>
        <w:jc w:val="both"/>
      </w:pPr>
      <w:r>
        <w:t>103.3</w:t>
      </w:r>
      <w:r>
        <w:t>. Į sankryžą įvažiuojantys vairuotojai pirmenybę turi suteikti ne daugiau kaip dviejose eismo juostose judančiam eismo srautui (eismo saugos kriterijus).</w:t>
      </w:r>
    </w:p>
    <w:p w14:paraId="7B387A10" w14:textId="77777777" w:rsidR="005B3086" w:rsidRDefault="0044344F">
      <w:pPr>
        <w:ind w:firstLine="567"/>
        <w:jc w:val="both"/>
      </w:pPr>
      <w:r>
        <w:t>103.4</w:t>
      </w:r>
      <w:r>
        <w:t>. Eimo srautų nepersirikiavimas ir nesusikirtimas išvažiuojant iš žiedinės važiuojamosios dalies vidinės juostos (eismo saugos kriterijus).</w:t>
      </w:r>
    </w:p>
    <w:p w14:paraId="7B387A11" w14:textId="77777777" w:rsidR="005B3086" w:rsidRDefault="0044344F">
      <w:pPr>
        <w:ind w:firstLine="567"/>
        <w:jc w:val="both"/>
      </w:pPr>
      <w:r>
        <w:t>103.5</w:t>
      </w:r>
      <w:r>
        <w:t>. Sklandžios eismo juostų kreivės parinkimas (patogumo kriterijus).</w:t>
      </w:r>
    </w:p>
    <w:p w14:paraId="7B387A12" w14:textId="77777777" w:rsidR="005B3086" w:rsidRDefault="0044344F">
      <w:pPr>
        <w:ind w:firstLine="567"/>
        <w:jc w:val="both"/>
      </w:pPr>
      <w:r>
        <w:t>104</w:t>
      </w:r>
      <w:r>
        <w:t>. Papildomi turbožiedinių sankryžų projektavimo kriterijai:</w:t>
      </w:r>
    </w:p>
    <w:p w14:paraId="7B387A13" w14:textId="77777777" w:rsidR="005B3086" w:rsidRDefault="0044344F">
      <w:pPr>
        <w:ind w:firstLine="567"/>
        <w:jc w:val="both"/>
      </w:pPr>
      <w:r>
        <w:t>104.1</w:t>
      </w:r>
      <w:r>
        <w:t>. Pagrindinių jungiamųjų kelių (gatvių) įvažos ir išvažos turi būti dviejų eismo juostų, šalutinių jungiamųjų kelių (gatvių) išvažos gali būti ir vienos eismo juostos;</w:t>
      </w:r>
    </w:p>
    <w:p w14:paraId="7B387A14" w14:textId="77777777" w:rsidR="005B3086" w:rsidRDefault="0044344F">
      <w:pPr>
        <w:ind w:firstLine="567"/>
        <w:jc w:val="both"/>
      </w:pPr>
      <w:r>
        <w:t>104.2</w:t>
      </w:r>
      <w:r>
        <w:t>. Kiekvienoje žiedinės sankryžos atkarpoje turi būti tik vienas taškas, kuriame vairuotojas gali išvažiuoti iš žiedinės sankryžos.</w:t>
      </w:r>
    </w:p>
    <w:p w14:paraId="7B387A15" w14:textId="77777777" w:rsidR="005B3086" w:rsidRDefault="0044344F">
      <w:pPr>
        <w:ind w:firstLine="567"/>
        <w:jc w:val="both"/>
      </w:pPr>
      <w:r>
        <w:t>105</w:t>
      </w:r>
      <w:r>
        <w:t>. Tipinės turbožiedinės sankryžos pagrindinių ir papildomų projektinių elementų reikšmės pateiktos 15 pav. ir 5 bei 6 lentelėse. Tipinės turbožiedinės sankryžos geometrinės formos projektavimas aprašytas 3 priede.</w:t>
      </w:r>
    </w:p>
    <w:p w14:paraId="7B387A16" w14:textId="77777777" w:rsidR="005B3086" w:rsidRDefault="0044344F">
      <w:pPr>
        <w:ind w:firstLine="567"/>
        <w:jc w:val="both"/>
      </w:pPr>
      <w:r>
        <w:t>106</w:t>
      </w:r>
      <w:r>
        <w:t>. Projektuojant kitokio tipo turbožiedines sankryžas (žr. 48 punktą), geometriniai parametrai turi būti nustatomi skaičiavimais ir pritaikomi konkrečiam atvejui.</w:t>
      </w:r>
    </w:p>
    <w:p w14:paraId="7B387A17" w14:textId="77777777" w:rsidR="005B3086" w:rsidRDefault="0044344F">
      <w:pPr>
        <w:jc w:val="center"/>
      </w:pPr>
      <w:r>
        <w:rPr>
          <w:noProof/>
          <w:lang w:eastAsia="lt-LT"/>
        </w:rPr>
        <w:drawing>
          <wp:inline distT="0" distB="0" distL="0" distR="0" wp14:anchorId="7B3881C1" wp14:editId="7B3881C2">
            <wp:extent cx="6210300" cy="1704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0300" cy="1704975"/>
                    </a:xfrm>
                    <a:prstGeom prst="rect">
                      <a:avLst/>
                    </a:prstGeom>
                    <a:noFill/>
                    <a:ln>
                      <a:noFill/>
                    </a:ln>
                  </pic:spPr>
                </pic:pic>
              </a:graphicData>
            </a:graphic>
          </wp:inline>
        </w:drawing>
      </w:r>
    </w:p>
    <w:p w14:paraId="7B387A18" w14:textId="77777777" w:rsidR="005B3086" w:rsidRDefault="0044344F">
      <w:pPr>
        <w:jc w:val="center"/>
        <w:rPr>
          <w:vanish/>
        </w:rPr>
      </w:pPr>
      <w:r>
        <w:rPr>
          <w:vanish/>
        </w:rPr>
        <w:t>(pav.)</w:t>
      </w:r>
    </w:p>
    <w:p w14:paraId="7B387A19" w14:textId="77777777" w:rsidR="005B3086" w:rsidRDefault="0044344F">
      <w:pPr>
        <w:jc w:val="center"/>
        <w:rPr>
          <w:b/>
        </w:rPr>
      </w:pPr>
      <w:r>
        <w:rPr>
          <w:b/>
        </w:rPr>
        <w:t>15 pav. Pagrindiniai tipinės mažos turbožiedinės sankryžos projektiniai elementai</w:t>
      </w:r>
    </w:p>
    <w:p w14:paraId="7B387A1A" w14:textId="77777777" w:rsidR="005B3086" w:rsidRDefault="0044344F">
      <w:pPr>
        <w:ind w:firstLine="567"/>
        <w:jc w:val="both"/>
      </w:pPr>
    </w:p>
    <w:p w14:paraId="7B387A1B" w14:textId="77777777" w:rsidR="005B3086" w:rsidRDefault="0044344F">
      <w:pPr>
        <w:ind w:firstLine="567"/>
        <w:jc w:val="both"/>
      </w:pPr>
      <w:r>
        <w:t>107</w:t>
      </w:r>
      <w:r>
        <w:t>. Taikant 5 lentelėje pateiktus projektinius tipinės turbožiedinės sankryžos elementus, žiedinėje sankryžoje užtikrinamas lengvojo automobilio greitis: 37–41 km/h (labai maža turbožiedinė sankryža); 37–39 km/h (maža turbožiedinė sankryža); 38–39 km/h (vidutinė turbožiedinė sankryža); 40 km/h (didelė turbožiedinė sankryža).</w:t>
      </w:r>
    </w:p>
    <w:p w14:paraId="7B387A1C" w14:textId="77777777" w:rsidR="005B3086" w:rsidRDefault="005B3086">
      <w:pPr>
        <w:ind w:firstLine="567"/>
        <w:jc w:val="both"/>
      </w:pPr>
    </w:p>
    <w:p w14:paraId="7B387A1D" w14:textId="77777777" w:rsidR="005B3086" w:rsidRDefault="0044344F">
      <w:pPr>
        <w:jc w:val="both"/>
        <w:rPr>
          <w:b/>
        </w:rPr>
      </w:pPr>
      <w:r>
        <w:rPr>
          <w:b/>
        </w:rPr>
        <w:t>5 lentelė. Pagrindiniai tipinės turbožiedinės sankryžos projektiniai elementai</w:t>
      </w:r>
    </w:p>
    <w:tbl>
      <w:tblPr>
        <w:tblW w:w="9070" w:type="dxa"/>
        <w:tblLayout w:type="fixed"/>
        <w:tblCellMar>
          <w:left w:w="40" w:type="dxa"/>
          <w:right w:w="40" w:type="dxa"/>
        </w:tblCellMar>
        <w:tblLook w:val="0000" w:firstRow="0" w:lastRow="0" w:firstColumn="0" w:lastColumn="0" w:noHBand="0" w:noVBand="0"/>
      </w:tblPr>
      <w:tblGrid>
        <w:gridCol w:w="1817"/>
        <w:gridCol w:w="1809"/>
        <w:gridCol w:w="1809"/>
        <w:gridCol w:w="1809"/>
        <w:gridCol w:w="1826"/>
      </w:tblGrid>
      <w:tr w:rsidR="005B3086" w14:paraId="7B387A20" w14:textId="77777777">
        <w:trPr>
          <w:cantSplit/>
          <w:trHeight w:val="23"/>
          <w:tblHeader/>
        </w:trPr>
        <w:tc>
          <w:tcPr>
            <w:tcW w:w="1817" w:type="dxa"/>
            <w:vMerge w:val="restart"/>
            <w:tcBorders>
              <w:top w:val="single" w:sz="6" w:space="0" w:color="auto"/>
              <w:left w:val="single" w:sz="6" w:space="0" w:color="auto"/>
              <w:right w:val="single" w:sz="6" w:space="0" w:color="auto"/>
            </w:tcBorders>
          </w:tcPr>
          <w:p w14:paraId="7B387A1E" w14:textId="77777777" w:rsidR="005B3086" w:rsidRDefault="0044344F">
            <w:pPr>
              <w:jc w:val="center"/>
              <w:rPr>
                <w:b/>
              </w:rPr>
            </w:pPr>
            <w:r>
              <w:rPr>
                <w:b/>
              </w:rPr>
              <w:t>Projektinis elementas, m</w:t>
            </w:r>
          </w:p>
        </w:tc>
        <w:tc>
          <w:tcPr>
            <w:tcW w:w="7253" w:type="dxa"/>
            <w:gridSpan w:val="4"/>
            <w:tcBorders>
              <w:top w:val="single" w:sz="6" w:space="0" w:color="auto"/>
              <w:left w:val="single" w:sz="6" w:space="0" w:color="auto"/>
              <w:bottom w:val="single" w:sz="6" w:space="0" w:color="auto"/>
              <w:right w:val="single" w:sz="6" w:space="0" w:color="auto"/>
            </w:tcBorders>
          </w:tcPr>
          <w:p w14:paraId="7B387A1F" w14:textId="77777777" w:rsidR="005B3086" w:rsidRDefault="0044344F">
            <w:pPr>
              <w:jc w:val="center"/>
              <w:rPr>
                <w:b/>
              </w:rPr>
            </w:pPr>
            <w:r>
              <w:rPr>
                <w:b/>
              </w:rPr>
              <w:t>Turbožiedinė sankryža</w:t>
            </w:r>
          </w:p>
        </w:tc>
      </w:tr>
      <w:tr w:rsidR="005B3086" w14:paraId="7B387A26" w14:textId="77777777">
        <w:trPr>
          <w:cantSplit/>
          <w:trHeight w:val="23"/>
          <w:tblHeader/>
        </w:trPr>
        <w:tc>
          <w:tcPr>
            <w:tcW w:w="1817" w:type="dxa"/>
            <w:vMerge/>
            <w:tcBorders>
              <w:left w:val="single" w:sz="6" w:space="0" w:color="auto"/>
              <w:bottom w:val="single" w:sz="6" w:space="0" w:color="auto"/>
              <w:right w:val="single" w:sz="6" w:space="0" w:color="auto"/>
            </w:tcBorders>
          </w:tcPr>
          <w:p w14:paraId="7B387A21" w14:textId="77777777" w:rsidR="005B3086" w:rsidRDefault="005B3086">
            <w:pPr>
              <w:jc w:val="center"/>
            </w:pPr>
          </w:p>
        </w:tc>
        <w:tc>
          <w:tcPr>
            <w:tcW w:w="1809" w:type="dxa"/>
            <w:tcBorders>
              <w:top w:val="single" w:sz="6" w:space="0" w:color="auto"/>
              <w:left w:val="single" w:sz="6" w:space="0" w:color="auto"/>
              <w:bottom w:val="single" w:sz="6" w:space="0" w:color="auto"/>
              <w:right w:val="single" w:sz="6" w:space="0" w:color="auto"/>
            </w:tcBorders>
          </w:tcPr>
          <w:p w14:paraId="7B387A22" w14:textId="77777777" w:rsidR="005B3086" w:rsidRDefault="0044344F">
            <w:pPr>
              <w:jc w:val="center"/>
              <w:rPr>
                <w:b/>
              </w:rPr>
            </w:pPr>
            <w:r>
              <w:rPr>
                <w:b/>
              </w:rPr>
              <w:t>Labai maža</w:t>
            </w:r>
          </w:p>
        </w:tc>
        <w:tc>
          <w:tcPr>
            <w:tcW w:w="1809" w:type="dxa"/>
            <w:tcBorders>
              <w:top w:val="single" w:sz="6" w:space="0" w:color="auto"/>
              <w:left w:val="single" w:sz="6" w:space="0" w:color="auto"/>
              <w:bottom w:val="single" w:sz="6" w:space="0" w:color="auto"/>
              <w:right w:val="single" w:sz="6" w:space="0" w:color="auto"/>
            </w:tcBorders>
          </w:tcPr>
          <w:p w14:paraId="7B387A23" w14:textId="77777777" w:rsidR="005B3086" w:rsidRDefault="0044344F">
            <w:pPr>
              <w:jc w:val="center"/>
              <w:rPr>
                <w:b/>
              </w:rPr>
            </w:pPr>
            <w:r>
              <w:rPr>
                <w:b/>
              </w:rPr>
              <w:t>Maža</w:t>
            </w:r>
          </w:p>
        </w:tc>
        <w:tc>
          <w:tcPr>
            <w:tcW w:w="1809" w:type="dxa"/>
            <w:tcBorders>
              <w:top w:val="single" w:sz="6" w:space="0" w:color="auto"/>
              <w:left w:val="single" w:sz="6" w:space="0" w:color="auto"/>
              <w:bottom w:val="single" w:sz="6" w:space="0" w:color="auto"/>
              <w:right w:val="single" w:sz="6" w:space="0" w:color="auto"/>
            </w:tcBorders>
          </w:tcPr>
          <w:p w14:paraId="7B387A24" w14:textId="77777777" w:rsidR="005B3086" w:rsidRDefault="0044344F">
            <w:pPr>
              <w:jc w:val="center"/>
              <w:rPr>
                <w:b/>
              </w:rPr>
            </w:pPr>
            <w:r>
              <w:rPr>
                <w:b/>
              </w:rPr>
              <w:t>Vidutinė</w:t>
            </w:r>
          </w:p>
        </w:tc>
        <w:tc>
          <w:tcPr>
            <w:tcW w:w="1826" w:type="dxa"/>
            <w:tcBorders>
              <w:top w:val="single" w:sz="6" w:space="0" w:color="auto"/>
              <w:left w:val="single" w:sz="6" w:space="0" w:color="auto"/>
              <w:bottom w:val="single" w:sz="6" w:space="0" w:color="auto"/>
              <w:right w:val="single" w:sz="6" w:space="0" w:color="auto"/>
            </w:tcBorders>
          </w:tcPr>
          <w:p w14:paraId="7B387A25" w14:textId="77777777" w:rsidR="005B3086" w:rsidRDefault="0044344F">
            <w:pPr>
              <w:jc w:val="center"/>
              <w:rPr>
                <w:b/>
              </w:rPr>
            </w:pPr>
            <w:r>
              <w:rPr>
                <w:b/>
              </w:rPr>
              <w:t>Didelė</w:t>
            </w:r>
          </w:p>
        </w:tc>
      </w:tr>
      <w:tr w:rsidR="005B3086" w14:paraId="7B387A2C"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27" w14:textId="77777777" w:rsidR="005B3086" w:rsidRDefault="0044344F">
            <w:pPr>
              <w:jc w:val="center"/>
              <w:rPr>
                <w:i/>
              </w:rPr>
            </w:pPr>
            <w:r>
              <w:rPr>
                <w:i/>
                <w:smallCaps/>
              </w:rPr>
              <w:t>R</w:t>
            </w:r>
            <w:r>
              <w:rPr>
                <w:i/>
                <w:vertAlign w:val="subscript"/>
              </w:rPr>
              <w:t>1</w:t>
            </w:r>
          </w:p>
        </w:tc>
        <w:tc>
          <w:tcPr>
            <w:tcW w:w="1809" w:type="dxa"/>
            <w:tcBorders>
              <w:top w:val="single" w:sz="6" w:space="0" w:color="auto"/>
              <w:left w:val="single" w:sz="6" w:space="0" w:color="auto"/>
              <w:bottom w:val="single" w:sz="6" w:space="0" w:color="auto"/>
              <w:right w:val="single" w:sz="6" w:space="0" w:color="auto"/>
            </w:tcBorders>
          </w:tcPr>
          <w:p w14:paraId="7B387A28" w14:textId="77777777" w:rsidR="005B3086" w:rsidRDefault="0044344F">
            <w:pPr>
              <w:jc w:val="center"/>
              <w:rPr>
                <w:smallCaps/>
              </w:rPr>
            </w:pPr>
            <w:r>
              <w:rPr>
                <w:smallCaps/>
              </w:rPr>
              <w:t>10,5</w:t>
            </w:r>
          </w:p>
        </w:tc>
        <w:tc>
          <w:tcPr>
            <w:tcW w:w="1809" w:type="dxa"/>
            <w:tcBorders>
              <w:top w:val="single" w:sz="6" w:space="0" w:color="auto"/>
              <w:left w:val="single" w:sz="6" w:space="0" w:color="auto"/>
              <w:bottom w:val="single" w:sz="6" w:space="0" w:color="auto"/>
              <w:right w:val="single" w:sz="6" w:space="0" w:color="auto"/>
            </w:tcBorders>
          </w:tcPr>
          <w:p w14:paraId="7B387A29" w14:textId="77777777" w:rsidR="005B3086" w:rsidRDefault="0044344F">
            <w:pPr>
              <w:jc w:val="center"/>
              <w:rPr>
                <w:smallCaps/>
              </w:rPr>
            </w:pPr>
            <w:r>
              <w:rPr>
                <w:smallCaps/>
              </w:rPr>
              <w:t>12</w:t>
            </w:r>
          </w:p>
        </w:tc>
        <w:tc>
          <w:tcPr>
            <w:tcW w:w="1809" w:type="dxa"/>
            <w:tcBorders>
              <w:top w:val="single" w:sz="6" w:space="0" w:color="auto"/>
              <w:left w:val="single" w:sz="6" w:space="0" w:color="auto"/>
              <w:bottom w:val="single" w:sz="6" w:space="0" w:color="auto"/>
              <w:right w:val="single" w:sz="6" w:space="0" w:color="auto"/>
            </w:tcBorders>
          </w:tcPr>
          <w:p w14:paraId="7B387A2A" w14:textId="77777777" w:rsidR="005B3086" w:rsidRDefault="0044344F">
            <w:pPr>
              <w:jc w:val="center"/>
              <w:rPr>
                <w:smallCaps/>
              </w:rPr>
            </w:pPr>
            <w:r>
              <w:rPr>
                <w:smallCaps/>
              </w:rPr>
              <w:t>15</w:t>
            </w:r>
          </w:p>
        </w:tc>
        <w:tc>
          <w:tcPr>
            <w:tcW w:w="1826" w:type="dxa"/>
            <w:tcBorders>
              <w:top w:val="single" w:sz="6" w:space="0" w:color="auto"/>
              <w:left w:val="single" w:sz="6" w:space="0" w:color="auto"/>
              <w:bottom w:val="single" w:sz="6" w:space="0" w:color="auto"/>
              <w:right w:val="single" w:sz="6" w:space="0" w:color="auto"/>
            </w:tcBorders>
          </w:tcPr>
          <w:p w14:paraId="7B387A2B" w14:textId="77777777" w:rsidR="005B3086" w:rsidRDefault="0044344F">
            <w:pPr>
              <w:jc w:val="center"/>
              <w:rPr>
                <w:smallCaps/>
              </w:rPr>
            </w:pPr>
            <w:r>
              <w:rPr>
                <w:smallCaps/>
              </w:rPr>
              <w:t>20</w:t>
            </w:r>
          </w:p>
        </w:tc>
      </w:tr>
      <w:tr w:rsidR="005B3086" w14:paraId="7B387A32"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2D" w14:textId="77777777" w:rsidR="005B3086" w:rsidRDefault="0044344F">
            <w:pPr>
              <w:jc w:val="center"/>
              <w:rPr>
                <w:i/>
              </w:rPr>
            </w:pPr>
            <w:r>
              <w:rPr>
                <w:i/>
                <w:smallCaps/>
              </w:rPr>
              <w:t>R</w:t>
            </w:r>
            <w:r>
              <w:rPr>
                <w:i/>
                <w:vertAlign w:val="subscript"/>
              </w:rPr>
              <w:t>2</w:t>
            </w:r>
          </w:p>
        </w:tc>
        <w:tc>
          <w:tcPr>
            <w:tcW w:w="1809" w:type="dxa"/>
            <w:tcBorders>
              <w:top w:val="single" w:sz="6" w:space="0" w:color="auto"/>
              <w:left w:val="single" w:sz="6" w:space="0" w:color="auto"/>
              <w:bottom w:val="single" w:sz="6" w:space="0" w:color="auto"/>
              <w:right w:val="single" w:sz="6" w:space="0" w:color="auto"/>
            </w:tcBorders>
          </w:tcPr>
          <w:p w14:paraId="7B387A2E" w14:textId="77777777" w:rsidR="005B3086" w:rsidRDefault="0044344F">
            <w:pPr>
              <w:jc w:val="center"/>
              <w:rPr>
                <w:smallCaps/>
              </w:rPr>
            </w:pPr>
            <w:r>
              <w:rPr>
                <w:smallCaps/>
              </w:rPr>
              <w:t>15,85</w:t>
            </w:r>
          </w:p>
        </w:tc>
        <w:tc>
          <w:tcPr>
            <w:tcW w:w="1809" w:type="dxa"/>
            <w:tcBorders>
              <w:top w:val="single" w:sz="6" w:space="0" w:color="auto"/>
              <w:left w:val="single" w:sz="6" w:space="0" w:color="auto"/>
              <w:bottom w:val="single" w:sz="6" w:space="0" w:color="auto"/>
              <w:right w:val="single" w:sz="6" w:space="0" w:color="auto"/>
            </w:tcBorders>
          </w:tcPr>
          <w:p w14:paraId="7B387A2F" w14:textId="77777777" w:rsidR="005B3086" w:rsidRDefault="0044344F">
            <w:pPr>
              <w:jc w:val="center"/>
              <w:rPr>
                <w:smallCaps/>
              </w:rPr>
            </w:pPr>
            <w:r>
              <w:rPr>
                <w:smallCaps/>
              </w:rPr>
              <w:t>17,15</w:t>
            </w:r>
          </w:p>
        </w:tc>
        <w:tc>
          <w:tcPr>
            <w:tcW w:w="1809" w:type="dxa"/>
            <w:tcBorders>
              <w:top w:val="single" w:sz="6" w:space="0" w:color="auto"/>
              <w:left w:val="single" w:sz="6" w:space="0" w:color="auto"/>
              <w:bottom w:val="single" w:sz="6" w:space="0" w:color="auto"/>
              <w:right w:val="single" w:sz="6" w:space="0" w:color="auto"/>
            </w:tcBorders>
          </w:tcPr>
          <w:p w14:paraId="7B387A30" w14:textId="77777777" w:rsidR="005B3086" w:rsidRDefault="0044344F">
            <w:pPr>
              <w:jc w:val="center"/>
              <w:rPr>
                <w:smallCaps/>
              </w:rPr>
            </w:pPr>
            <w:r>
              <w:rPr>
                <w:smallCaps/>
              </w:rPr>
              <w:t>20</w:t>
            </w:r>
          </w:p>
        </w:tc>
        <w:tc>
          <w:tcPr>
            <w:tcW w:w="1826" w:type="dxa"/>
            <w:tcBorders>
              <w:top w:val="single" w:sz="6" w:space="0" w:color="auto"/>
              <w:left w:val="single" w:sz="6" w:space="0" w:color="auto"/>
              <w:bottom w:val="single" w:sz="6" w:space="0" w:color="auto"/>
              <w:right w:val="single" w:sz="6" w:space="0" w:color="auto"/>
            </w:tcBorders>
          </w:tcPr>
          <w:p w14:paraId="7B387A31" w14:textId="77777777" w:rsidR="005B3086" w:rsidRDefault="0044344F">
            <w:pPr>
              <w:jc w:val="center"/>
              <w:rPr>
                <w:smallCaps/>
              </w:rPr>
            </w:pPr>
            <w:r>
              <w:rPr>
                <w:smallCaps/>
              </w:rPr>
              <w:t>24,9</w:t>
            </w:r>
          </w:p>
        </w:tc>
      </w:tr>
      <w:tr w:rsidR="005B3086" w14:paraId="7B387A38"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33" w14:textId="77777777" w:rsidR="005B3086" w:rsidRDefault="0044344F">
            <w:pPr>
              <w:jc w:val="center"/>
              <w:rPr>
                <w:i/>
              </w:rPr>
            </w:pPr>
            <w:r>
              <w:rPr>
                <w:i/>
                <w:smallCaps/>
              </w:rPr>
              <w:t>R</w:t>
            </w:r>
            <w:r>
              <w:rPr>
                <w:i/>
                <w:vertAlign w:val="subscript"/>
              </w:rPr>
              <w:t>3</w:t>
            </w:r>
          </w:p>
        </w:tc>
        <w:tc>
          <w:tcPr>
            <w:tcW w:w="1809" w:type="dxa"/>
            <w:tcBorders>
              <w:top w:val="single" w:sz="6" w:space="0" w:color="auto"/>
              <w:left w:val="single" w:sz="6" w:space="0" w:color="auto"/>
              <w:bottom w:val="single" w:sz="6" w:space="0" w:color="auto"/>
              <w:right w:val="single" w:sz="6" w:space="0" w:color="auto"/>
            </w:tcBorders>
          </w:tcPr>
          <w:p w14:paraId="7B387A34" w14:textId="77777777" w:rsidR="005B3086" w:rsidRDefault="0044344F">
            <w:pPr>
              <w:jc w:val="center"/>
              <w:rPr>
                <w:smallCaps/>
              </w:rPr>
            </w:pPr>
            <w:r>
              <w:rPr>
                <w:smallCaps/>
              </w:rPr>
              <w:t>16,15</w:t>
            </w:r>
          </w:p>
        </w:tc>
        <w:tc>
          <w:tcPr>
            <w:tcW w:w="1809" w:type="dxa"/>
            <w:tcBorders>
              <w:top w:val="single" w:sz="6" w:space="0" w:color="auto"/>
              <w:left w:val="single" w:sz="6" w:space="0" w:color="auto"/>
              <w:bottom w:val="single" w:sz="6" w:space="0" w:color="auto"/>
              <w:right w:val="single" w:sz="6" w:space="0" w:color="auto"/>
            </w:tcBorders>
          </w:tcPr>
          <w:p w14:paraId="7B387A35" w14:textId="77777777" w:rsidR="005B3086" w:rsidRDefault="0044344F">
            <w:pPr>
              <w:jc w:val="center"/>
              <w:rPr>
                <w:smallCaps/>
              </w:rPr>
            </w:pPr>
            <w:r>
              <w:rPr>
                <w:smallCaps/>
              </w:rPr>
              <w:t>17,45</w:t>
            </w:r>
          </w:p>
        </w:tc>
        <w:tc>
          <w:tcPr>
            <w:tcW w:w="1809" w:type="dxa"/>
            <w:tcBorders>
              <w:top w:val="single" w:sz="6" w:space="0" w:color="auto"/>
              <w:left w:val="single" w:sz="6" w:space="0" w:color="auto"/>
              <w:bottom w:val="single" w:sz="6" w:space="0" w:color="auto"/>
              <w:right w:val="single" w:sz="6" w:space="0" w:color="auto"/>
            </w:tcBorders>
          </w:tcPr>
          <w:p w14:paraId="7B387A36" w14:textId="77777777" w:rsidR="005B3086" w:rsidRDefault="0044344F">
            <w:pPr>
              <w:jc w:val="center"/>
              <w:rPr>
                <w:smallCaps/>
              </w:rPr>
            </w:pPr>
            <w:r>
              <w:rPr>
                <w:smallCaps/>
              </w:rPr>
              <w:t>20,3</w:t>
            </w:r>
          </w:p>
        </w:tc>
        <w:tc>
          <w:tcPr>
            <w:tcW w:w="1826" w:type="dxa"/>
            <w:tcBorders>
              <w:top w:val="single" w:sz="6" w:space="0" w:color="auto"/>
              <w:left w:val="single" w:sz="6" w:space="0" w:color="auto"/>
              <w:bottom w:val="single" w:sz="6" w:space="0" w:color="auto"/>
              <w:right w:val="single" w:sz="6" w:space="0" w:color="auto"/>
            </w:tcBorders>
          </w:tcPr>
          <w:p w14:paraId="7B387A37" w14:textId="77777777" w:rsidR="005B3086" w:rsidRDefault="0044344F">
            <w:pPr>
              <w:jc w:val="center"/>
              <w:rPr>
                <w:smallCaps/>
              </w:rPr>
            </w:pPr>
            <w:r>
              <w:rPr>
                <w:smallCaps/>
              </w:rPr>
              <w:t>25,2</w:t>
            </w:r>
          </w:p>
        </w:tc>
      </w:tr>
      <w:tr w:rsidR="005B3086" w14:paraId="7B387A3E"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39" w14:textId="77777777" w:rsidR="005B3086" w:rsidRDefault="0044344F">
            <w:pPr>
              <w:jc w:val="center"/>
              <w:rPr>
                <w:i/>
              </w:rPr>
            </w:pPr>
            <w:r>
              <w:rPr>
                <w:i/>
                <w:smallCaps/>
              </w:rPr>
              <w:lastRenderedPageBreak/>
              <w:t>R</w:t>
            </w:r>
            <w:r>
              <w:rPr>
                <w:i/>
                <w:vertAlign w:val="subscript"/>
              </w:rPr>
              <w:t>4</w:t>
            </w:r>
          </w:p>
        </w:tc>
        <w:tc>
          <w:tcPr>
            <w:tcW w:w="1809" w:type="dxa"/>
            <w:tcBorders>
              <w:top w:val="single" w:sz="6" w:space="0" w:color="auto"/>
              <w:left w:val="single" w:sz="6" w:space="0" w:color="auto"/>
              <w:bottom w:val="single" w:sz="6" w:space="0" w:color="auto"/>
              <w:right w:val="single" w:sz="6" w:space="0" w:color="auto"/>
            </w:tcBorders>
          </w:tcPr>
          <w:p w14:paraId="7B387A3A" w14:textId="77777777" w:rsidR="005B3086" w:rsidRDefault="0044344F">
            <w:pPr>
              <w:jc w:val="center"/>
              <w:rPr>
                <w:smallCaps/>
              </w:rPr>
            </w:pPr>
            <w:r>
              <w:rPr>
                <w:smallCaps/>
              </w:rPr>
              <w:t>21,15</w:t>
            </w:r>
          </w:p>
        </w:tc>
        <w:tc>
          <w:tcPr>
            <w:tcW w:w="1809" w:type="dxa"/>
            <w:tcBorders>
              <w:top w:val="single" w:sz="6" w:space="0" w:color="auto"/>
              <w:left w:val="single" w:sz="6" w:space="0" w:color="auto"/>
              <w:bottom w:val="single" w:sz="6" w:space="0" w:color="auto"/>
              <w:right w:val="single" w:sz="6" w:space="0" w:color="auto"/>
            </w:tcBorders>
          </w:tcPr>
          <w:p w14:paraId="7B387A3B" w14:textId="77777777" w:rsidR="005B3086" w:rsidRDefault="0044344F">
            <w:pPr>
              <w:jc w:val="center"/>
              <w:rPr>
                <w:smallCaps/>
              </w:rPr>
            </w:pPr>
            <w:r>
              <w:rPr>
                <w:smallCaps/>
              </w:rPr>
              <w:t>22,45</w:t>
            </w:r>
          </w:p>
        </w:tc>
        <w:tc>
          <w:tcPr>
            <w:tcW w:w="1809" w:type="dxa"/>
            <w:tcBorders>
              <w:top w:val="single" w:sz="6" w:space="0" w:color="auto"/>
              <w:left w:val="single" w:sz="6" w:space="0" w:color="auto"/>
              <w:bottom w:val="single" w:sz="6" w:space="0" w:color="auto"/>
              <w:right w:val="single" w:sz="6" w:space="0" w:color="auto"/>
            </w:tcBorders>
          </w:tcPr>
          <w:p w14:paraId="7B387A3C" w14:textId="77777777" w:rsidR="005B3086" w:rsidRDefault="0044344F">
            <w:pPr>
              <w:jc w:val="center"/>
              <w:rPr>
                <w:smallCaps/>
              </w:rPr>
            </w:pPr>
            <w:r>
              <w:rPr>
                <w:smallCaps/>
              </w:rPr>
              <w:t>25,2</w:t>
            </w:r>
          </w:p>
        </w:tc>
        <w:tc>
          <w:tcPr>
            <w:tcW w:w="1826" w:type="dxa"/>
            <w:tcBorders>
              <w:top w:val="single" w:sz="6" w:space="0" w:color="auto"/>
              <w:left w:val="single" w:sz="6" w:space="0" w:color="auto"/>
              <w:bottom w:val="single" w:sz="6" w:space="0" w:color="auto"/>
              <w:right w:val="single" w:sz="6" w:space="0" w:color="auto"/>
            </w:tcBorders>
          </w:tcPr>
          <w:p w14:paraId="7B387A3D" w14:textId="77777777" w:rsidR="005B3086" w:rsidRDefault="0044344F">
            <w:pPr>
              <w:jc w:val="center"/>
              <w:rPr>
                <w:smallCaps/>
              </w:rPr>
            </w:pPr>
            <w:r>
              <w:rPr>
                <w:smallCaps/>
              </w:rPr>
              <w:t>29,9</w:t>
            </w:r>
          </w:p>
        </w:tc>
      </w:tr>
      <w:tr w:rsidR="005B3086" w14:paraId="7B387A44"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3F" w14:textId="77777777" w:rsidR="005B3086" w:rsidRDefault="005B3086">
            <w:pPr>
              <w:jc w:val="center"/>
              <w:rPr>
                <w:i/>
              </w:rPr>
            </w:pPr>
          </w:p>
        </w:tc>
        <w:tc>
          <w:tcPr>
            <w:tcW w:w="1809" w:type="dxa"/>
            <w:tcBorders>
              <w:top w:val="single" w:sz="6" w:space="0" w:color="auto"/>
              <w:left w:val="single" w:sz="6" w:space="0" w:color="auto"/>
              <w:bottom w:val="single" w:sz="6" w:space="0" w:color="auto"/>
              <w:right w:val="single" w:sz="6" w:space="0" w:color="auto"/>
            </w:tcBorders>
          </w:tcPr>
          <w:p w14:paraId="7B387A40" w14:textId="77777777" w:rsidR="005B3086" w:rsidRDefault="005B3086">
            <w:pPr>
              <w:jc w:val="center"/>
            </w:pPr>
          </w:p>
        </w:tc>
        <w:tc>
          <w:tcPr>
            <w:tcW w:w="1809" w:type="dxa"/>
            <w:tcBorders>
              <w:top w:val="single" w:sz="6" w:space="0" w:color="auto"/>
              <w:left w:val="single" w:sz="6" w:space="0" w:color="auto"/>
              <w:bottom w:val="single" w:sz="6" w:space="0" w:color="auto"/>
              <w:right w:val="single" w:sz="6" w:space="0" w:color="auto"/>
            </w:tcBorders>
          </w:tcPr>
          <w:p w14:paraId="7B387A41" w14:textId="77777777" w:rsidR="005B3086" w:rsidRDefault="005B3086">
            <w:pPr>
              <w:jc w:val="center"/>
            </w:pPr>
          </w:p>
        </w:tc>
        <w:tc>
          <w:tcPr>
            <w:tcW w:w="1809" w:type="dxa"/>
            <w:tcBorders>
              <w:top w:val="single" w:sz="6" w:space="0" w:color="auto"/>
              <w:left w:val="single" w:sz="6" w:space="0" w:color="auto"/>
              <w:bottom w:val="single" w:sz="6" w:space="0" w:color="auto"/>
              <w:right w:val="single" w:sz="6" w:space="0" w:color="auto"/>
            </w:tcBorders>
          </w:tcPr>
          <w:p w14:paraId="7B387A42" w14:textId="77777777" w:rsidR="005B3086" w:rsidRDefault="005B3086">
            <w:pPr>
              <w:jc w:val="center"/>
            </w:pPr>
          </w:p>
        </w:tc>
        <w:tc>
          <w:tcPr>
            <w:tcW w:w="1826" w:type="dxa"/>
            <w:tcBorders>
              <w:top w:val="single" w:sz="6" w:space="0" w:color="auto"/>
              <w:left w:val="single" w:sz="6" w:space="0" w:color="auto"/>
              <w:bottom w:val="single" w:sz="6" w:space="0" w:color="auto"/>
              <w:right w:val="single" w:sz="6" w:space="0" w:color="auto"/>
            </w:tcBorders>
          </w:tcPr>
          <w:p w14:paraId="7B387A43" w14:textId="77777777" w:rsidR="005B3086" w:rsidRDefault="005B3086">
            <w:pPr>
              <w:jc w:val="center"/>
            </w:pPr>
          </w:p>
        </w:tc>
      </w:tr>
      <w:tr w:rsidR="005B3086" w14:paraId="7B387A4A"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45" w14:textId="77777777" w:rsidR="005B3086" w:rsidRDefault="0044344F">
            <w:pPr>
              <w:jc w:val="center"/>
              <w:rPr>
                <w:i/>
                <w:iCs/>
                <w:smallCaps/>
              </w:rPr>
            </w:pPr>
            <w:r>
              <w:rPr>
                <w:i/>
                <w:iCs/>
                <w:smallCaps/>
              </w:rPr>
              <w:t>B</w:t>
            </w:r>
            <w:r>
              <w:rPr>
                <w:i/>
                <w:iCs/>
                <w:smallCaps/>
                <w:vertAlign w:val="subscript"/>
              </w:rPr>
              <w:t>v</w:t>
            </w:r>
          </w:p>
        </w:tc>
        <w:tc>
          <w:tcPr>
            <w:tcW w:w="1809" w:type="dxa"/>
            <w:tcBorders>
              <w:top w:val="single" w:sz="6" w:space="0" w:color="auto"/>
              <w:left w:val="single" w:sz="6" w:space="0" w:color="auto"/>
              <w:bottom w:val="single" w:sz="6" w:space="0" w:color="auto"/>
              <w:right w:val="single" w:sz="6" w:space="0" w:color="auto"/>
            </w:tcBorders>
          </w:tcPr>
          <w:p w14:paraId="7B387A46" w14:textId="77777777" w:rsidR="005B3086" w:rsidRDefault="0044344F">
            <w:pPr>
              <w:jc w:val="center"/>
              <w:rPr>
                <w:smallCaps/>
              </w:rPr>
            </w:pPr>
            <w:r>
              <w:rPr>
                <w:smallCaps/>
              </w:rPr>
              <w:t>5</w:t>
            </w:r>
          </w:p>
        </w:tc>
        <w:tc>
          <w:tcPr>
            <w:tcW w:w="1809" w:type="dxa"/>
            <w:tcBorders>
              <w:top w:val="single" w:sz="6" w:space="0" w:color="auto"/>
              <w:left w:val="single" w:sz="6" w:space="0" w:color="auto"/>
              <w:bottom w:val="single" w:sz="6" w:space="0" w:color="auto"/>
              <w:right w:val="single" w:sz="6" w:space="0" w:color="auto"/>
            </w:tcBorders>
          </w:tcPr>
          <w:p w14:paraId="7B387A47" w14:textId="77777777" w:rsidR="005B3086" w:rsidRDefault="0044344F">
            <w:pPr>
              <w:jc w:val="center"/>
              <w:rPr>
                <w:smallCaps/>
              </w:rPr>
            </w:pPr>
            <w:r>
              <w:rPr>
                <w:smallCaps/>
              </w:rPr>
              <w:t>5</w:t>
            </w:r>
          </w:p>
        </w:tc>
        <w:tc>
          <w:tcPr>
            <w:tcW w:w="1809" w:type="dxa"/>
            <w:tcBorders>
              <w:top w:val="single" w:sz="6" w:space="0" w:color="auto"/>
              <w:left w:val="single" w:sz="6" w:space="0" w:color="auto"/>
              <w:bottom w:val="single" w:sz="6" w:space="0" w:color="auto"/>
              <w:right w:val="single" w:sz="6" w:space="0" w:color="auto"/>
            </w:tcBorders>
          </w:tcPr>
          <w:p w14:paraId="7B387A48" w14:textId="77777777" w:rsidR="005B3086" w:rsidRDefault="0044344F">
            <w:pPr>
              <w:jc w:val="center"/>
              <w:rPr>
                <w:smallCaps/>
              </w:rPr>
            </w:pPr>
            <w:r>
              <w:rPr>
                <w:smallCaps/>
              </w:rPr>
              <w:t>4,9</w:t>
            </w:r>
          </w:p>
        </w:tc>
        <w:tc>
          <w:tcPr>
            <w:tcW w:w="1826" w:type="dxa"/>
            <w:tcBorders>
              <w:top w:val="single" w:sz="6" w:space="0" w:color="auto"/>
              <w:left w:val="single" w:sz="6" w:space="0" w:color="auto"/>
              <w:bottom w:val="single" w:sz="6" w:space="0" w:color="auto"/>
              <w:right w:val="single" w:sz="6" w:space="0" w:color="auto"/>
            </w:tcBorders>
          </w:tcPr>
          <w:p w14:paraId="7B387A49" w14:textId="77777777" w:rsidR="005B3086" w:rsidRDefault="0044344F">
            <w:pPr>
              <w:jc w:val="center"/>
              <w:rPr>
                <w:smallCaps/>
              </w:rPr>
            </w:pPr>
            <w:r>
              <w:rPr>
                <w:smallCaps/>
              </w:rPr>
              <w:t>4,7</w:t>
            </w:r>
          </w:p>
        </w:tc>
      </w:tr>
      <w:tr w:rsidR="005B3086" w14:paraId="7B387A50"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4B" w14:textId="77777777" w:rsidR="005B3086" w:rsidRDefault="0044344F">
            <w:pPr>
              <w:jc w:val="center"/>
              <w:rPr>
                <w:i/>
                <w:smallCaps/>
              </w:rPr>
            </w:pPr>
            <w:r>
              <w:rPr>
                <w:i/>
                <w:smallCaps/>
              </w:rPr>
              <w:t>B</w:t>
            </w:r>
            <w:r>
              <w:rPr>
                <w:i/>
                <w:smallCaps/>
                <w:vertAlign w:val="subscript"/>
              </w:rPr>
              <w:t>u</w:t>
            </w:r>
          </w:p>
        </w:tc>
        <w:tc>
          <w:tcPr>
            <w:tcW w:w="1809" w:type="dxa"/>
            <w:tcBorders>
              <w:top w:val="single" w:sz="6" w:space="0" w:color="auto"/>
              <w:left w:val="single" w:sz="6" w:space="0" w:color="auto"/>
              <w:bottom w:val="single" w:sz="6" w:space="0" w:color="auto"/>
              <w:right w:val="single" w:sz="6" w:space="0" w:color="auto"/>
            </w:tcBorders>
          </w:tcPr>
          <w:p w14:paraId="7B387A4C" w14:textId="77777777" w:rsidR="005B3086" w:rsidRDefault="0044344F">
            <w:pPr>
              <w:jc w:val="center"/>
              <w:rPr>
                <w:smallCaps/>
              </w:rPr>
            </w:pPr>
            <w:r>
              <w:rPr>
                <w:smallCaps/>
              </w:rPr>
              <w:t>5,35</w:t>
            </w:r>
          </w:p>
        </w:tc>
        <w:tc>
          <w:tcPr>
            <w:tcW w:w="1809" w:type="dxa"/>
            <w:tcBorders>
              <w:top w:val="single" w:sz="6" w:space="0" w:color="auto"/>
              <w:left w:val="single" w:sz="6" w:space="0" w:color="auto"/>
              <w:bottom w:val="single" w:sz="6" w:space="0" w:color="auto"/>
              <w:right w:val="single" w:sz="6" w:space="0" w:color="auto"/>
            </w:tcBorders>
          </w:tcPr>
          <w:p w14:paraId="7B387A4D" w14:textId="77777777" w:rsidR="005B3086" w:rsidRDefault="0044344F">
            <w:pPr>
              <w:jc w:val="center"/>
              <w:rPr>
                <w:smallCaps/>
              </w:rPr>
            </w:pPr>
            <w:r>
              <w:rPr>
                <w:smallCaps/>
              </w:rPr>
              <w:t>5,15</w:t>
            </w:r>
          </w:p>
        </w:tc>
        <w:tc>
          <w:tcPr>
            <w:tcW w:w="1809" w:type="dxa"/>
            <w:tcBorders>
              <w:top w:val="single" w:sz="6" w:space="0" w:color="auto"/>
              <w:left w:val="single" w:sz="6" w:space="0" w:color="auto"/>
              <w:bottom w:val="single" w:sz="6" w:space="0" w:color="auto"/>
              <w:right w:val="single" w:sz="6" w:space="0" w:color="auto"/>
            </w:tcBorders>
          </w:tcPr>
          <w:p w14:paraId="7B387A4E" w14:textId="77777777" w:rsidR="005B3086" w:rsidRDefault="0044344F">
            <w:pPr>
              <w:jc w:val="center"/>
              <w:rPr>
                <w:smallCaps/>
              </w:rPr>
            </w:pPr>
            <w:r>
              <w:rPr>
                <w:smallCaps/>
              </w:rPr>
              <w:t>5</w:t>
            </w:r>
          </w:p>
        </w:tc>
        <w:tc>
          <w:tcPr>
            <w:tcW w:w="1826" w:type="dxa"/>
            <w:tcBorders>
              <w:top w:val="single" w:sz="6" w:space="0" w:color="auto"/>
              <w:left w:val="single" w:sz="6" w:space="0" w:color="auto"/>
              <w:bottom w:val="single" w:sz="6" w:space="0" w:color="auto"/>
              <w:right w:val="single" w:sz="6" w:space="0" w:color="auto"/>
            </w:tcBorders>
          </w:tcPr>
          <w:p w14:paraId="7B387A4F" w14:textId="77777777" w:rsidR="005B3086" w:rsidRDefault="0044344F">
            <w:pPr>
              <w:jc w:val="center"/>
              <w:rPr>
                <w:smallCaps/>
              </w:rPr>
            </w:pPr>
            <w:r>
              <w:rPr>
                <w:smallCaps/>
              </w:rPr>
              <w:t>4,9</w:t>
            </w:r>
          </w:p>
        </w:tc>
      </w:tr>
      <w:tr w:rsidR="005B3086" w14:paraId="7B387A56"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51" w14:textId="77777777" w:rsidR="005B3086" w:rsidRDefault="005B3086">
            <w:pPr>
              <w:jc w:val="center"/>
              <w:rPr>
                <w:i/>
              </w:rPr>
            </w:pPr>
          </w:p>
        </w:tc>
        <w:tc>
          <w:tcPr>
            <w:tcW w:w="1809" w:type="dxa"/>
            <w:tcBorders>
              <w:top w:val="single" w:sz="6" w:space="0" w:color="auto"/>
              <w:left w:val="single" w:sz="6" w:space="0" w:color="auto"/>
              <w:bottom w:val="single" w:sz="6" w:space="0" w:color="auto"/>
              <w:right w:val="single" w:sz="6" w:space="0" w:color="auto"/>
            </w:tcBorders>
          </w:tcPr>
          <w:p w14:paraId="7B387A52" w14:textId="77777777" w:rsidR="005B3086" w:rsidRDefault="005B3086">
            <w:pPr>
              <w:jc w:val="center"/>
            </w:pPr>
          </w:p>
        </w:tc>
        <w:tc>
          <w:tcPr>
            <w:tcW w:w="1809" w:type="dxa"/>
            <w:tcBorders>
              <w:top w:val="single" w:sz="6" w:space="0" w:color="auto"/>
              <w:left w:val="single" w:sz="6" w:space="0" w:color="auto"/>
              <w:bottom w:val="single" w:sz="6" w:space="0" w:color="auto"/>
              <w:right w:val="single" w:sz="6" w:space="0" w:color="auto"/>
            </w:tcBorders>
          </w:tcPr>
          <w:p w14:paraId="7B387A53" w14:textId="77777777" w:rsidR="005B3086" w:rsidRDefault="005B3086">
            <w:pPr>
              <w:jc w:val="center"/>
            </w:pPr>
          </w:p>
        </w:tc>
        <w:tc>
          <w:tcPr>
            <w:tcW w:w="1809" w:type="dxa"/>
            <w:tcBorders>
              <w:top w:val="single" w:sz="6" w:space="0" w:color="auto"/>
              <w:left w:val="single" w:sz="6" w:space="0" w:color="auto"/>
              <w:bottom w:val="single" w:sz="6" w:space="0" w:color="auto"/>
              <w:right w:val="single" w:sz="6" w:space="0" w:color="auto"/>
            </w:tcBorders>
          </w:tcPr>
          <w:p w14:paraId="7B387A54" w14:textId="77777777" w:rsidR="005B3086" w:rsidRDefault="005B3086">
            <w:pPr>
              <w:jc w:val="center"/>
            </w:pPr>
          </w:p>
        </w:tc>
        <w:tc>
          <w:tcPr>
            <w:tcW w:w="1826" w:type="dxa"/>
            <w:tcBorders>
              <w:top w:val="single" w:sz="6" w:space="0" w:color="auto"/>
              <w:left w:val="single" w:sz="6" w:space="0" w:color="auto"/>
              <w:bottom w:val="single" w:sz="6" w:space="0" w:color="auto"/>
              <w:right w:val="single" w:sz="6" w:space="0" w:color="auto"/>
            </w:tcBorders>
          </w:tcPr>
          <w:p w14:paraId="7B387A55" w14:textId="77777777" w:rsidR="005B3086" w:rsidRDefault="005B3086">
            <w:pPr>
              <w:jc w:val="center"/>
            </w:pPr>
          </w:p>
        </w:tc>
      </w:tr>
      <w:tr w:rsidR="005B3086" w14:paraId="7B387A5C"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57" w14:textId="77777777" w:rsidR="005B3086" w:rsidRDefault="0044344F">
            <w:pPr>
              <w:jc w:val="center"/>
              <w:rPr>
                <w:i/>
                <w:smallCaps/>
              </w:rPr>
            </w:pPr>
            <w:r>
              <w:rPr>
                <w:i/>
                <w:smallCaps/>
              </w:rPr>
              <w:t>D</w:t>
            </w:r>
            <w:r>
              <w:rPr>
                <w:i/>
                <w:smallCaps/>
                <w:vertAlign w:val="subscript"/>
              </w:rPr>
              <w:t>v</w:t>
            </w:r>
          </w:p>
        </w:tc>
        <w:tc>
          <w:tcPr>
            <w:tcW w:w="1809" w:type="dxa"/>
            <w:tcBorders>
              <w:top w:val="single" w:sz="6" w:space="0" w:color="auto"/>
              <w:left w:val="single" w:sz="6" w:space="0" w:color="auto"/>
              <w:bottom w:val="single" w:sz="6" w:space="0" w:color="auto"/>
              <w:right w:val="single" w:sz="6" w:space="0" w:color="auto"/>
            </w:tcBorders>
          </w:tcPr>
          <w:p w14:paraId="7B387A58" w14:textId="77777777" w:rsidR="005B3086" w:rsidRDefault="0044344F">
            <w:pPr>
              <w:jc w:val="center"/>
              <w:rPr>
                <w:smallCaps/>
              </w:rPr>
            </w:pPr>
            <w:r>
              <w:rPr>
                <w:smallCaps/>
              </w:rPr>
              <w:t>5,75</w:t>
            </w:r>
          </w:p>
        </w:tc>
        <w:tc>
          <w:tcPr>
            <w:tcW w:w="1809" w:type="dxa"/>
            <w:tcBorders>
              <w:top w:val="single" w:sz="6" w:space="0" w:color="auto"/>
              <w:left w:val="single" w:sz="6" w:space="0" w:color="auto"/>
              <w:bottom w:val="single" w:sz="6" w:space="0" w:color="auto"/>
              <w:right w:val="single" w:sz="6" w:space="0" w:color="auto"/>
            </w:tcBorders>
          </w:tcPr>
          <w:p w14:paraId="7B387A59" w14:textId="77777777" w:rsidR="005B3086" w:rsidRDefault="0044344F">
            <w:pPr>
              <w:jc w:val="center"/>
              <w:rPr>
                <w:smallCaps/>
              </w:rPr>
            </w:pPr>
            <w:r>
              <w:rPr>
                <w:smallCaps/>
              </w:rPr>
              <w:t>5,35</w:t>
            </w:r>
          </w:p>
        </w:tc>
        <w:tc>
          <w:tcPr>
            <w:tcW w:w="1809" w:type="dxa"/>
            <w:tcBorders>
              <w:top w:val="single" w:sz="6" w:space="0" w:color="auto"/>
              <w:left w:val="single" w:sz="6" w:space="0" w:color="auto"/>
              <w:bottom w:val="single" w:sz="6" w:space="0" w:color="auto"/>
              <w:right w:val="single" w:sz="6" w:space="0" w:color="auto"/>
            </w:tcBorders>
          </w:tcPr>
          <w:p w14:paraId="7B387A5A" w14:textId="77777777" w:rsidR="005B3086" w:rsidRDefault="0044344F">
            <w:pPr>
              <w:jc w:val="center"/>
              <w:rPr>
                <w:smallCaps/>
              </w:rPr>
            </w:pPr>
            <w:r>
              <w:rPr>
                <w:smallCaps/>
              </w:rPr>
              <w:t>5,15</w:t>
            </w:r>
          </w:p>
        </w:tc>
        <w:tc>
          <w:tcPr>
            <w:tcW w:w="1826" w:type="dxa"/>
            <w:tcBorders>
              <w:top w:val="single" w:sz="6" w:space="0" w:color="auto"/>
              <w:left w:val="single" w:sz="6" w:space="0" w:color="auto"/>
              <w:bottom w:val="single" w:sz="6" w:space="0" w:color="auto"/>
              <w:right w:val="single" w:sz="6" w:space="0" w:color="auto"/>
            </w:tcBorders>
          </w:tcPr>
          <w:p w14:paraId="7B387A5B" w14:textId="77777777" w:rsidR="005B3086" w:rsidRDefault="0044344F">
            <w:pPr>
              <w:jc w:val="center"/>
              <w:rPr>
                <w:smallCaps/>
              </w:rPr>
            </w:pPr>
            <w:r>
              <w:rPr>
                <w:smallCaps/>
              </w:rPr>
              <w:t>5,15</w:t>
            </w:r>
          </w:p>
        </w:tc>
      </w:tr>
      <w:tr w:rsidR="005B3086" w14:paraId="7B387A62"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5D" w14:textId="77777777" w:rsidR="005B3086" w:rsidRDefault="0044344F">
            <w:pPr>
              <w:jc w:val="center"/>
              <w:rPr>
                <w:i/>
                <w:smallCaps/>
              </w:rPr>
            </w:pPr>
            <w:r>
              <w:rPr>
                <w:i/>
                <w:smallCaps/>
              </w:rPr>
              <w:t>D</w:t>
            </w:r>
            <w:r>
              <w:rPr>
                <w:i/>
                <w:smallCaps/>
                <w:vertAlign w:val="subscript"/>
              </w:rPr>
              <w:t>u</w:t>
            </w:r>
          </w:p>
        </w:tc>
        <w:tc>
          <w:tcPr>
            <w:tcW w:w="1809" w:type="dxa"/>
            <w:tcBorders>
              <w:top w:val="single" w:sz="6" w:space="0" w:color="auto"/>
              <w:left w:val="single" w:sz="6" w:space="0" w:color="auto"/>
              <w:bottom w:val="single" w:sz="6" w:space="0" w:color="auto"/>
              <w:right w:val="single" w:sz="6" w:space="0" w:color="auto"/>
            </w:tcBorders>
          </w:tcPr>
          <w:p w14:paraId="7B387A5E" w14:textId="77777777" w:rsidR="005B3086" w:rsidRDefault="0044344F">
            <w:pPr>
              <w:jc w:val="center"/>
              <w:rPr>
                <w:smallCaps/>
              </w:rPr>
            </w:pPr>
            <w:r>
              <w:rPr>
                <w:smallCaps/>
              </w:rPr>
              <w:t>5,05</w:t>
            </w:r>
          </w:p>
        </w:tc>
        <w:tc>
          <w:tcPr>
            <w:tcW w:w="1809" w:type="dxa"/>
            <w:tcBorders>
              <w:top w:val="single" w:sz="6" w:space="0" w:color="auto"/>
              <w:left w:val="single" w:sz="6" w:space="0" w:color="auto"/>
              <w:bottom w:val="single" w:sz="6" w:space="0" w:color="auto"/>
              <w:right w:val="single" w:sz="6" w:space="0" w:color="auto"/>
            </w:tcBorders>
          </w:tcPr>
          <w:p w14:paraId="7B387A5F" w14:textId="77777777" w:rsidR="005B3086" w:rsidRDefault="0044344F">
            <w:pPr>
              <w:jc w:val="center"/>
              <w:rPr>
                <w:smallCaps/>
              </w:rPr>
            </w:pPr>
            <w:r>
              <w:rPr>
                <w:smallCaps/>
              </w:rPr>
              <w:t>5,05</w:t>
            </w:r>
          </w:p>
        </w:tc>
        <w:tc>
          <w:tcPr>
            <w:tcW w:w="1809" w:type="dxa"/>
            <w:tcBorders>
              <w:top w:val="single" w:sz="6" w:space="0" w:color="auto"/>
              <w:left w:val="single" w:sz="6" w:space="0" w:color="auto"/>
              <w:bottom w:val="single" w:sz="6" w:space="0" w:color="auto"/>
              <w:right w:val="single" w:sz="6" w:space="0" w:color="auto"/>
            </w:tcBorders>
          </w:tcPr>
          <w:p w14:paraId="7B387A60" w14:textId="77777777" w:rsidR="005B3086" w:rsidRDefault="0044344F">
            <w:pPr>
              <w:jc w:val="center"/>
              <w:rPr>
                <w:smallCaps/>
              </w:rPr>
            </w:pPr>
            <w:r>
              <w:rPr>
                <w:smallCaps/>
              </w:rPr>
              <w:t>4,95</w:t>
            </w:r>
          </w:p>
        </w:tc>
        <w:tc>
          <w:tcPr>
            <w:tcW w:w="1826" w:type="dxa"/>
            <w:tcBorders>
              <w:top w:val="single" w:sz="6" w:space="0" w:color="auto"/>
              <w:left w:val="single" w:sz="6" w:space="0" w:color="auto"/>
              <w:bottom w:val="single" w:sz="6" w:space="0" w:color="auto"/>
              <w:right w:val="single" w:sz="6" w:space="0" w:color="auto"/>
            </w:tcBorders>
          </w:tcPr>
          <w:p w14:paraId="7B387A61" w14:textId="77777777" w:rsidR="005B3086" w:rsidRDefault="0044344F">
            <w:pPr>
              <w:jc w:val="center"/>
              <w:rPr>
                <w:smallCaps/>
              </w:rPr>
            </w:pPr>
            <w:r>
              <w:rPr>
                <w:smallCaps/>
              </w:rPr>
              <w:t>4,75</w:t>
            </w:r>
          </w:p>
        </w:tc>
      </w:tr>
    </w:tbl>
    <w:p w14:paraId="7B387A63" w14:textId="77777777" w:rsidR="005B3086" w:rsidRDefault="0044344F">
      <w:pPr>
        <w:jc w:val="both"/>
      </w:pPr>
    </w:p>
    <w:p w14:paraId="7B387A64" w14:textId="77777777" w:rsidR="005B3086" w:rsidRDefault="0044344F">
      <w:pPr>
        <w:jc w:val="both"/>
        <w:rPr>
          <w:b/>
        </w:rPr>
      </w:pPr>
      <w:r>
        <w:rPr>
          <w:b/>
        </w:rPr>
        <w:t>6 lentelė. Papildomi tipinės turbožiedinės sankryžos projektiniai elementai</w:t>
      </w:r>
    </w:p>
    <w:tbl>
      <w:tblPr>
        <w:tblW w:w="9070" w:type="dxa"/>
        <w:tblLayout w:type="fixed"/>
        <w:tblCellMar>
          <w:left w:w="40" w:type="dxa"/>
          <w:right w:w="40" w:type="dxa"/>
        </w:tblCellMar>
        <w:tblLook w:val="0000" w:firstRow="0" w:lastRow="0" w:firstColumn="0" w:lastColumn="0" w:noHBand="0" w:noVBand="0"/>
      </w:tblPr>
      <w:tblGrid>
        <w:gridCol w:w="1817"/>
        <w:gridCol w:w="1809"/>
        <w:gridCol w:w="1809"/>
        <w:gridCol w:w="1809"/>
        <w:gridCol w:w="1826"/>
      </w:tblGrid>
      <w:tr w:rsidR="005B3086" w14:paraId="7B387A67" w14:textId="77777777">
        <w:trPr>
          <w:cantSplit/>
          <w:trHeight w:val="23"/>
        </w:trPr>
        <w:tc>
          <w:tcPr>
            <w:tcW w:w="1817" w:type="dxa"/>
            <w:vMerge w:val="restart"/>
            <w:tcBorders>
              <w:top w:val="single" w:sz="6" w:space="0" w:color="auto"/>
              <w:left w:val="single" w:sz="6" w:space="0" w:color="auto"/>
              <w:right w:val="single" w:sz="6" w:space="0" w:color="auto"/>
            </w:tcBorders>
          </w:tcPr>
          <w:p w14:paraId="7B387A65" w14:textId="77777777" w:rsidR="005B3086" w:rsidRDefault="0044344F">
            <w:pPr>
              <w:jc w:val="center"/>
              <w:rPr>
                <w:b/>
              </w:rPr>
            </w:pPr>
            <w:r>
              <w:rPr>
                <w:b/>
              </w:rPr>
              <w:t>Projektinis elementas, m</w:t>
            </w:r>
          </w:p>
        </w:tc>
        <w:tc>
          <w:tcPr>
            <w:tcW w:w="7253" w:type="dxa"/>
            <w:gridSpan w:val="4"/>
            <w:tcBorders>
              <w:top w:val="single" w:sz="6" w:space="0" w:color="auto"/>
              <w:left w:val="single" w:sz="6" w:space="0" w:color="auto"/>
              <w:bottom w:val="single" w:sz="6" w:space="0" w:color="auto"/>
              <w:right w:val="single" w:sz="6" w:space="0" w:color="auto"/>
            </w:tcBorders>
          </w:tcPr>
          <w:p w14:paraId="7B387A66" w14:textId="77777777" w:rsidR="005B3086" w:rsidRDefault="0044344F">
            <w:pPr>
              <w:jc w:val="center"/>
              <w:rPr>
                <w:b/>
              </w:rPr>
            </w:pPr>
            <w:r>
              <w:rPr>
                <w:b/>
              </w:rPr>
              <w:t>Turbožiedinė sankryža</w:t>
            </w:r>
          </w:p>
        </w:tc>
      </w:tr>
      <w:tr w:rsidR="005B3086" w14:paraId="7B387A6D" w14:textId="77777777">
        <w:trPr>
          <w:cantSplit/>
          <w:trHeight w:val="23"/>
        </w:trPr>
        <w:tc>
          <w:tcPr>
            <w:tcW w:w="1817" w:type="dxa"/>
            <w:vMerge/>
            <w:tcBorders>
              <w:left w:val="single" w:sz="6" w:space="0" w:color="auto"/>
              <w:bottom w:val="single" w:sz="6" w:space="0" w:color="auto"/>
              <w:right w:val="single" w:sz="6" w:space="0" w:color="auto"/>
            </w:tcBorders>
          </w:tcPr>
          <w:p w14:paraId="7B387A68" w14:textId="77777777" w:rsidR="005B3086" w:rsidRDefault="005B3086">
            <w:pPr>
              <w:jc w:val="center"/>
            </w:pPr>
          </w:p>
        </w:tc>
        <w:tc>
          <w:tcPr>
            <w:tcW w:w="1809" w:type="dxa"/>
            <w:tcBorders>
              <w:top w:val="single" w:sz="6" w:space="0" w:color="auto"/>
              <w:left w:val="single" w:sz="6" w:space="0" w:color="auto"/>
              <w:bottom w:val="single" w:sz="6" w:space="0" w:color="auto"/>
              <w:right w:val="single" w:sz="6" w:space="0" w:color="auto"/>
            </w:tcBorders>
          </w:tcPr>
          <w:p w14:paraId="7B387A69" w14:textId="77777777" w:rsidR="005B3086" w:rsidRDefault="0044344F">
            <w:pPr>
              <w:jc w:val="center"/>
              <w:rPr>
                <w:b/>
              </w:rPr>
            </w:pPr>
            <w:r>
              <w:rPr>
                <w:b/>
              </w:rPr>
              <w:t>Labai maža</w:t>
            </w:r>
          </w:p>
        </w:tc>
        <w:tc>
          <w:tcPr>
            <w:tcW w:w="1809" w:type="dxa"/>
            <w:tcBorders>
              <w:top w:val="single" w:sz="6" w:space="0" w:color="auto"/>
              <w:left w:val="single" w:sz="6" w:space="0" w:color="auto"/>
              <w:bottom w:val="single" w:sz="6" w:space="0" w:color="auto"/>
              <w:right w:val="single" w:sz="6" w:space="0" w:color="auto"/>
            </w:tcBorders>
          </w:tcPr>
          <w:p w14:paraId="7B387A6A" w14:textId="77777777" w:rsidR="005B3086" w:rsidRDefault="0044344F">
            <w:pPr>
              <w:jc w:val="center"/>
              <w:rPr>
                <w:b/>
              </w:rPr>
            </w:pPr>
            <w:r>
              <w:rPr>
                <w:b/>
              </w:rPr>
              <w:t>Maža</w:t>
            </w:r>
          </w:p>
        </w:tc>
        <w:tc>
          <w:tcPr>
            <w:tcW w:w="1809" w:type="dxa"/>
            <w:tcBorders>
              <w:top w:val="single" w:sz="6" w:space="0" w:color="auto"/>
              <w:left w:val="single" w:sz="6" w:space="0" w:color="auto"/>
              <w:bottom w:val="single" w:sz="6" w:space="0" w:color="auto"/>
              <w:right w:val="single" w:sz="6" w:space="0" w:color="auto"/>
            </w:tcBorders>
          </w:tcPr>
          <w:p w14:paraId="7B387A6B" w14:textId="77777777" w:rsidR="005B3086" w:rsidRDefault="0044344F">
            <w:pPr>
              <w:jc w:val="center"/>
              <w:rPr>
                <w:b/>
              </w:rPr>
            </w:pPr>
            <w:r>
              <w:rPr>
                <w:b/>
              </w:rPr>
              <w:t>Vidutinė</w:t>
            </w:r>
          </w:p>
        </w:tc>
        <w:tc>
          <w:tcPr>
            <w:tcW w:w="1826" w:type="dxa"/>
            <w:tcBorders>
              <w:top w:val="single" w:sz="6" w:space="0" w:color="auto"/>
              <w:left w:val="single" w:sz="6" w:space="0" w:color="auto"/>
              <w:bottom w:val="single" w:sz="6" w:space="0" w:color="auto"/>
              <w:right w:val="single" w:sz="6" w:space="0" w:color="auto"/>
            </w:tcBorders>
          </w:tcPr>
          <w:p w14:paraId="7B387A6C" w14:textId="77777777" w:rsidR="005B3086" w:rsidRDefault="0044344F">
            <w:pPr>
              <w:jc w:val="center"/>
              <w:rPr>
                <w:b/>
              </w:rPr>
            </w:pPr>
            <w:r>
              <w:rPr>
                <w:b/>
              </w:rPr>
              <w:t>Didelė</w:t>
            </w:r>
          </w:p>
        </w:tc>
      </w:tr>
      <w:tr w:rsidR="005B3086" w14:paraId="7B387A73"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6E" w14:textId="77777777" w:rsidR="005B3086" w:rsidRDefault="0044344F">
            <w:pPr>
              <w:jc w:val="center"/>
              <w:rPr>
                <w:i/>
                <w:smallCaps/>
              </w:rPr>
            </w:pPr>
            <w:r>
              <w:rPr>
                <w:i/>
              </w:rPr>
              <w:t>r</w:t>
            </w:r>
            <w:r>
              <w:rPr>
                <w:i/>
                <w:smallCaps/>
              </w:rPr>
              <w:t>1</w:t>
            </w:r>
          </w:p>
        </w:tc>
        <w:tc>
          <w:tcPr>
            <w:tcW w:w="1809" w:type="dxa"/>
            <w:tcBorders>
              <w:top w:val="single" w:sz="6" w:space="0" w:color="auto"/>
              <w:left w:val="single" w:sz="6" w:space="0" w:color="auto"/>
              <w:bottom w:val="single" w:sz="6" w:space="0" w:color="auto"/>
              <w:right w:val="single" w:sz="6" w:space="0" w:color="auto"/>
            </w:tcBorders>
          </w:tcPr>
          <w:p w14:paraId="7B387A6F" w14:textId="77777777" w:rsidR="005B3086" w:rsidRDefault="0044344F">
            <w:pPr>
              <w:jc w:val="center"/>
              <w:rPr>
                <w:smallCaps/>
              </w:rPr>
            </w:pPr>
            <w:r>
              <w:rPr>
                <w:smallCaps/>
              </w:rPr>
              <w:t>10,95</w:t>
            </w:r>
          </w:p>
        </w:tc>
        <w:tc>
          <w:tcPr>
            <w:tcW w:w="1809" w:type="dxa"/>
            <w:tcBorders>
              <w:top w:val="single" w:sz="6" w:space="0" w:color="auto"/>
              <w:left w:val="single" w:sz="6" w:space="0" w:color="auto"/>
              <w:bottom w:val="single" w:sz="6" w:space="0" w:color="auto"/>
              <w:right w:val="single" w:sz="6" w:space="0" w:color="auto"/>
            </w:tcBorders>
          </w:tcPr>
          <w:p w14:paraId="7B387A70" w14:textId="77777777" w:rsidR="005B3086" w:rsidRDefault="0044344F">
            <w:pPr>
              <w:jc w:val="center"/>
              <w:rPr>
                <w:smallCaps/>
              </w:rPr>
            </w:pPr>
            <w:r>
              <w:rPr>
                <w:smallCaps/>
              </w:rPr>
              <w:t>12,45</w:t>
            </w:r>
          </w:p>
        </w:tc>
        <w:tc>
          <w:tcPr>
            <w:tcW w:w="1809" w:type="dxa"/>
            <w:tcBorders>
              <w:top w:val="single" w:sz="6" w:space="0" w:color="auto"/>
              <w:left w:val="single" w:sz="6" w:space="0" w:color="auto"/>
              <w:bottom w:val="single" w:sz="6" w:space="0" w:color="auto"/>
              <w:right w:val="single" w:sz="6" w:space="0" w:color="auto"/>
            </w:tcBorders>
          </w:tcPr>
          <w:p w14:paraId="7B387A71" w14:textId="77777777" w:rsidR="005B3086" w:rsidRDefault="0044344F">
            <w:pPr>
              <w:jc w:val="center"/>
              <w:rPr>
                <w:smallCaps/>
              </w:rPr>
            </w:pPr>
            <w:r>
              <w:rPr>
                <w:smallCaps/>
              </w:rPr>
              <w:t>15,45</w:t>
            </w:r>
          </w:p>
        </w:tc>
        <w:tc>
          <w:tcPr>
            <w:tcW w:w="1826" w:type="dxa"/>
            <w:tcBorders>
              <w:top w:val="single" w:sz="6" w:space="0" w:color="auto"/>
              <w:left w:val="single" w:sz="6" w:space="0" w:color="auto"/>
              <w:bottom w:val="single" w:sz="6" w:space="0" w:color="auto"/>
              <w:right w:val="single" w:sz="6" w:space="0" w:color="auto"/>
            </w:tcBorders>
          </w:tcPr>
          <w:p w14:paraId="7B387A72" w14:textId="77777777" w:rsidR="005B3086" w:rsidRDefault="0044344F">
            <w:pPr>
              <w:jc w:val="center"/>
              <w:rPr>
                <w:smallCaps/>
              </w:rPr>
            </w:pPr>
            <w:r>
              <w:rPr>
                <w:smallCaps/>
              </w:rPr>
              <w:t>20,45</w:t>
            </w:r>
          </w:p>
        </w:tc>
      </w:tr>
      <w:tr w:rsidR="005B3086" w14:paraId="7B387A79"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74" w14:textId="77777777" w:rsidR="005B3086" w:rsidRDefault="0044344F">
            <w:pPr>
              <w:jc w:val="center"/>
              <w:rPr>
                <w:i/>
                <w:smallCaps/>
              </w:rPr>
            </w:pPr>
            <w:r>
              <w:rPr>
                <w:i/>
              </w:rPr>
              <w:t>r</w:t>
            </w:r>
            <w:r>
              <w:rPr>
                <w:i/>
                <w:smallCaps/>
              </w:rPr>
              <w:t>2</w:t>
            </w:r>
          </w:p>
        </w:tc>
        <w:tc>
          <w:tcPr>
            <w:tcW w:w="1809" w:type="dxa"/>
            <w:tcBorders>
              <w:top w:val="single" w:sz="6" w:space="0" w:color="auto"/>
              <w:left w:val="single" w:sz="6" w:space="0" w:color="auto"/>
              <w:bottom w:val="single" w:sz="6" w:space="0" w:color="auto"/>
              <w:right w:val="single" w:sz="6" w:space="0" w:color="auto"/>
            </w:tcBorders>
          </w:tcPr>
          <w:p w14:paraId="7B387A75" w14:textId="77777777" w:rsidR="005B3086" w:rsidRDefault="0044344F">
            <w:pPr>
              <w:jc w:val="center"/>
              <w:rPr>
                <w:smallCaps/>
              </w:rPr>
            </w:pPr>
            <w:r>
              <w:rPr>
                <w:smallCaps/>
              </w:rPr>
              <w:t>15,65</w:t>
            </w:r>
          </w:p>
        </w:tc>
        <w:tc>
          <w:tcPr>
            <w:tcW w:w="1809" w:type="dxa"/>
            <w:tcBorders>
              <w:top w:val="single" w:sz="6" w:space="0" w:color="auto"/>
              <w:left w:val="single" w:sz="6" w:space="0" w:color="auto"/>
              <w:bottom w:val="single" w:sz="6" w:space="0" w:color="auto"/>
              <w:right w:val="single" w:sz="6" w:space="0" w:color="auto"/>
            </w:tcBorders>
          </w:tcPr>
          <w:p w14:paraId="7B387A76" w14:textId="77777777" w:rsidR="005B3086" w:rsidRDefault="0044344F">
            <w:pPr>
              <w:jc w:val="center"/>
              <w:rPr>
                <w:smallCaps/>
              </w:rPr>
            </w:pPr>
            <w:r>
              <w:rPr>
                <w:smallCaps/>
              </w:rPr>
              <w:t>16,95</w:t>
            </w:r>
          </w:p>
        </w:tc>
        <w:tc>
          <w:tcPr>
            <w:tcW w:w="1809" w:type="dxa"/>
            <w:tcBorders>
              <w:top w:val="single" w:sz="6" w:space="0" w:color="auto"/>
              <w:left w:val="single" w:sz="6" w:space="0" w:color="auto"/>
              <w:bottom w:val="single" w:sz="6" w:space="0" w:color="auto"/>
              <w:right w:val="single" w:sz="6" w:space="0" w:color="auto"/>
            </w:tcBorders>
          </w:tcPr>
          <w:p w14:paraId="7B387A77" w14:textId="77777777" w:rsidR="005B3086" w:rsidRDefault="0044344F">
            <w:pPr>
              <w:jc w:val="center"/>
              <w:rPr>
                <w:smallCaps/>
              </w:rPr>
            </w:pPr>
            <w:r>
              <w:rPr>
                <w:smallCaps/>
              </w:rPr>
              <w:t>19,8</w:t>
            </w:r>
          </w:p>
        </w:tc>
        <w:tc>
          <w:tcPr>
            <w:tcW w:w="1826" w:type="dxa"/>
            <w:tcBorders>
              <w:top w:val="single" w:sz="6" w:space="0" w:color="auto"/>
              <w:left w:val="single" w:sz="6" w:space="0" w:color="auto"/>
              <w:bottom w:val="single" w:sz="6" w:space="0" w:color="auto"/>
              <w:right w:val="single" w:sz="6" w:space="0" w:color="auto"/>
            </w:tcBorders>
          </w:tcPr>
          <w:p w14:paraId="7B387A78" w14:textId="77777777" w:rsidR="005B3086" w:rsidRDefault="0044344F">
            <w:pPr>
              <w:jc w:val="center"/>
              <w:rPr>
                <w:smallCaps/>
              </w:rPr>
            </w:pPr>
            <w:r>
              <w:rPr>
                <w:smallCaps/>
              </w:rPr>
              <w:t>24,7</w:t>
            </w:r>
          </w:p>
        </w:tc>
      </w:tr>
      <w:tr w:rsidR="005B3086" w14:paraId="7B387A7F"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7A" w14:textId="77777777" w:rsidR="005B3086" w:rsidRDefault="0044344F">
            <w:pPr>
              <w:jc w:val="center"/>
              <w:rPr>
                <w:i/>
              </w:rPr>
            </w:pPr>
            <w:r>
              <w:rPr>
                <w:i/>
              </w:rPr>
              <w:t>r3</w:t>
            </w:r>
          </w:p>
        </w:tc>
        <w:tc>
          <w:tcPr>
            <w:tcW w:w="1809" w:type="dxa"/>
            <w:tcBorders>
              <w:top w:val="single" w:sz="6" w:space="0" w:color="auto"/>
              <w:left w:val="single" w:sz="6" w:space="0" w:color="auto"/>
              <w:bottom w:val="single" w:sz="6" w:space="0" w:color="auto"/>
              <w:right w:val="single" w:sz="6" w:space="0" w:color="auto"/>
            </w:tcBorders>
          </w:tcPr>
          <w:p w14:paraId="7B387A7B" w14:textId="77777777" w:rsidR="005B3086" w:rsidRDefault="0044344F">
            <w:pPr>
              <w:jc w:val="center"/>
              <w:rPr>
                <w:smallCaps/>
              </w:rPr>
            </w:pPr>
            <w:r>
              <w:rPr>
                <w:smallCaps/>
              </w:rPr>
              <w:t>16,35</w:t>
            </w:r>
          </w:p>
        </w:tc>
        <w:tc>
          <w:tcPr>
            <w:tcW w:w="1809" w:type="dxa"/>
            <w:tcBorders>
              <w:top w:val="single" w:sz="6" w:space="0" w:color="auto"/>
              <w:left w:val="single" w:sz="6" w:space="0" w:color="auto"/>
              <w:bottom w:val="single" w:sz="6" w:space="0" w:color="auto"/>
              <w:right w:val="single" w:sz="6" w:space="0" w:color="auto"/>
            </w:tcBorders>
          </w:tcPr>
          <w:p w14:paraId="7B387A7C" w14:textId="77777777" w:rsidR="005B3086" w:rsidRDefault="0044344F">
            <w:pPr>
              <w:jc w:val="center"/>
              <w:rPr>
                <w:smallCaps/>
              </w:rPr>
            </w:pPr>
            <w:r>
              <w:rPr>
                <w:smallCaps/>
              </w:rPr>
              <w:t>17,65</w:t>
            </w:r>
          </w:p>
        </w:tc>
        <w:tc>
          <w:tcPr>
            <w:tcW w:w="1809" w:type="dxa"/>
            <w:tcBorders>
              <w:top w:val="single" w:sz="6" w:space="0" w:color="auto"/>
              <w:left w:val="single" w:sz="6" w:space="0" w:color="auto"/>
              <w:bottom w:val="single" w:sz="6" w:space="0" w:color="auto"/>
              <w:right w:val="single" w:sz="6" w:space="0" w:color="auto"/>
            </w:tcBorders>
          </w:tcPr>
          <w:p w14:paraId="7B387A7D" w14:textId="77777777" w:rsidR="005B3086" w:rsidRDefault="0044344F">
            <w:pPr>
              <w:jc w:val="center"/>
              <w:rPr>
                <w:smallCaps/>
              </w:rPr>
            </w:pPr>
            <w:r>
              <w:rPr>
                <w:smallCaps/>
              </w:rPr>
              <w:t>20,5</w:t>
            </w:r>
          </w:p>
        </w:tc>
        <w:tc>
          <w:tcPr>
            <w:tcW w:w="1826" w:type="dxa"/>
            <w:tcBorders>
              <w:top w:val="single" w:sz="6" w:space="0" w:color="auto"/>
              <w:left w:val="single" w:sz="6" w:space="0" w:color="auto"/>
              <w:bottom w:val="single" w:sz="6" w:space="0" w:color="auto"/>
              <w:right w:val="single" w:sz="6" w:space="0" w:color="auto"/>
            </w:tcBorders>
          </w:tcPr>
          <w:p w14:paraId="7B387A7E" w14:textId="77777777" w:rsidR="005B3086" w:rsidRDefault="0044344F">
            <w:pPr>
              <w:jc w:val="center"/>
              <w:rPr>
                <w:smallCaps/>
              </w:rPr>
            </w:pPr>
            <w:r>
              <w:rPr>
                <w:smallCaps/>
              </w:rPr>
              <w:t>25,4</w:t>
            </w:r>
          </w:p>
        </w:tc>
      </w:tr>
      <w:tr w:rsidR="005B3086" w14:paraId="7B387A85"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80" w14:textId="77777777" w:rsidR="005B3086" w:rsidRDefault="0044344F">
            <w:pPr>
              <w:jc w:val="center"/>
              <w:rPr>
                <w:i/>
                <w:smallCaps/>
              </w:rPr>
            </w:pPr>
            <w:r>
              <w:rPr>
                <w:i/>
              </w:rPr>
              <w:t>r</w:t>
            </w:r>
            <w:r>
              <w:rPr>
                <w:i/>
                <w:smallCaps/>
              </w:rPr>
              <w:t>4</w:t>
            </w:r>
          </w:p>
        </w:tc>
        <w:tc>
          <w:tcPr>
            <w:tcW w:w="1809" w:type="dxa"/>
            <w:tcBorders>
              <w:top w:val="single" w:sz="6" w:space="0" w:color="auto"/>
              <w:left w:val="single" w:sz="6" w:space="0" w:color="auto"/>
              <w:bottom w:val="single" w:sz="6" w:space="0" w:color="auto"/>
              <w:right w:val="single" w:sz="6" w:space="0" w:color="auto"/>
            </w:tcBorders>
          </w:tcPr>
          <w:p w14:paraId="7B387A81" w14:textId="77777777" w:rsidR="005B3086" w:rsidRDefault="0044344F">
            <w:pPr>
              <w:jc w:val="center"/>
              <w:rPr>
                <w:smallCaps/>
              </w:rPr>
            </w:pPr>
            <w:r>
              <w:rPr>
                <w:smallCaps/>
              </w:rPr>
              <w:t>20,7</w:t>
            </w:r>
          </w:p>
        </w:tc>
        <w:tc>
          <w:tcPr>
            <w:tcW w:w="1809" w:type="dxa"/>
            <w:tcBorders>
              <w:top w:val="single" w:sz="6" w:space="0" w:color="auto"/>
              <w:left w:val="single" w:sz="6" w:space="0" w:color="auto"/>
              <w:bottom w:val="single" w:sz="6" w:space="0" w:color="auto"/>
              <w:right w:val="single" w:sz="6" w:space="0" w:color="auto"/>
            </w:tcBorders>
          </w:tcPr>
          <w:p w14:paraId="7B387A82" w14:textId="77777777" w:rsidR="005B3086" w:rsidRDefault="0044344F">
            <w:pPr>
              <w:jc w:val="center"/>
              <w:rPr>
                <w:smallCaps/>
              </w:rPr>
            </w:pPr>
            <w:r>
              <w:rPr>
                <w:smallCaps/>
              </w:rPr>
              <w:t>22</w:t>
            </w:r>
          </w:p>
        </w:tc>
        <w:tc>
          <w:tcPr>
            <w:tcW w:w="1809" w:type="dxa"/>
            <w:tcBorders>
              <w:top w:val="single" w:sz="6" w:space="0" w:color="auto"/>
              <w:left w:val="single" w:sz="6" w:space="0" w:color="auto"/>
              <w:bottom w:val="single" w:sz="6" w:space="0" w:color="auto"/>
              <w:right w:val="single" w:sz="6" w:space="0" w:color="auto"/>
            </w:tcBorders>
          </w:tcPr>
          <w:p w14:paraId="7B387A83" w14:textId="77777777" w:rsidR="005B3086" w:rsidRDefault="0044344F">
            <w:pPr>
              <w:jc w:val="center"/>
              <w:rPr>
                <w:smallCaps/>
              </w:rPr>
            </w:pPr>
            <w:r>
              <w:rPr>
                <w:smallCaps/>
              </w:rPr>
              <w:t>24,75</w:t>
            </w:r>
          </w:p>
        </w:tc>
        <w:tc>
          <w:tcPr>
            <w:tcW w:w="1826" w:type="dxa"/>
            <w:tcBorders>
              <w:top w:val="single" w:sz="6" w:space="0" w:color="auto"/>
              <w:left w:val="single" w:sz="6" w:space="0" w:color="auto"/>
              <w:bottom w:val="single" w:sz="6" w:space="0" w:color="auto"/>
              <w:right w:val="single" w:sz="6" w:space="0" w:color="auto"/>
            </w:tcBorders>
          </w:tcPr>
          <w:p w14:paraId="7B387A84" w14:textId="77777777" w:rsidR="005B3086" w:rsidRDefault="0044344F">
            <w:pPr>
              <w:jc w:val="center"/>
              <w:rPr>
                <w:smallCaps/>
              </w:rPr>
            </w:pPr>
            <w:r>
              <w:rPr>
                <w:smallCaps/>
              </w:rPr>
              <w:t>29,45</w:t>
            </w:r>
          </w:p>
        </w:tc>
      </w:tr>
      <w:tr w:rsidR="005B3086" w14:paraId="7B387A8B"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86" w14:textId="77777777" w:rsidR="005B3086" w:rsidRDefault="005B3086">
            <w:pPr>
              <w:jc w:val="center"/>
              <w:rPr>
                <w:i/>
              </w:rPr>
            </w:pPr>
          </w:p>
        </w:tc>
        <w:tc>
          <w:tcPr>
            <w:tcW w:w="1809" w:type="dxa"/>
            <w:tcBorders>
              <w:top w:val="single" w:sz="6" w:space="0" w:color="auto"/>
              <w:left w:val="single" w:sz="6" w:space="0" w:color="auto"/>
              <w:bottom w:val="single" w:sz="6" w:space="0" w:color="auto"/>
              <w:right w:val="single" w:sz="6" w:space="0" w:color="auto"/>
            </w:tcBorders>
          </w:tcPr>
          <w:p w14:paraId="7B387A87" w14:textId="77777777" w:rsidR="005B3086" w:rsidRDefault="005B3086">
            <w:pPr>
              <w:jc w:val="center"/>
            </w:pPr>
          </w:p>
        </w:tc>
        <w:tc>
          <w:tcPr>
            <w:tcW w:w="1809" w:type="dxa"/>
            <w:tcBorders>
              <w:top w:val="single" w:sz="6" w:space="0" w:color="auto"/>
              <w:left w:val="single" w:sz="6" w:space="0" w:color="auto"/>
              <w:bottom w:val="single" w:sz="6" w:space="0" w:color="auto"/>
              <w:right w:val="single" w:sz="6" w:space="0" w:color="auto"/>
            </w:tcBorders>
          </w:tcPr>
          <w:p w14:paraId="7B387A88" w14:textId="77777777" w:rsidR="005B3086" w:rsidRDefault="005B3086">
            <w:pPr>
              <w:jc w:val="center"/>
            </w:pPr>
          </w:p>
        </w:tc>
        <w:tc>
          <w:tcPr>
            <w:tcW w:w="1809" w:type="dxa"/>
            <w:tcBorders>
              <w:top w:val="single" w:sz="6" w:space="0" w:color="auto"/>
              <w:left w:val="single" w:sz="6" w:space="0" w:color="auto"/>
              <w:bottom w:val="single" w:sz="6" w:space="0" w:color="auto"/>
              <w:right w:val="single" w:sz="6" w:space="0" w:color="auto"/>
            </w:tcBorders>
          </w:tcPr>
          <w:p w14:paraId="7B387A89" w14:textId="77777777" w:rsidR="005B3086" w:rsidRDefault="005B3086">
            <w:pPr>
              <w:jc w:val="center"/>
            </w:pPr>
          </w:p>
        </w:tc>
        <w:tc>
          <w:tcPr>
            <w:tcW w:w="1826" w:type="dxa"/>
            <w:tcBorders>
              <w:top w:val="single" w:sz="6" w:space="0" w:color="auto"/>
              <w:left w:val="single" w:sz="6" w:space="0" w:color="auto"/>
              <w:bottom w:val="single" w:sz="6" w:space="0" w:color="auto"/>
              <w:right w:val="single" w:sz="6" w:space="0" w:color="auto"/>
            </w:tcBorders>
          </w:tcPr>
          <w:p w14:paraId="7B387A8A" w14:textId="77777777" w:rsidR="005B3086" w:rsidRDefault="005B3086">
            <w:pPr>
              <w:jc w:val="center"/>
            </w:pPr>
          </w:p>
        </w:tc>
      </w:tr>
      <w:tr w:rsidR="005B3086" w14:paraId="7B387A91"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8C" w14:textId="77777777" w:rsidR="005B3086" w:rsidRDefault="0044344F">
            <w:pPr>
              <w:jc w:val="center"/>
              <w:rPr>
                <w:i/>
                <w:iCs/>
              </w:rPr>
            </w:pPr>
            <w:r>
              <w:rPr>
                <w:i/>
                <w:iCs/>
              </w:rPr>
              <w:t>b</w:t>
            </w:r>
            <w:r>
              <w:rPr>
                <w:iCs/>
                <w:vertAlign w:val="subscript"/>
              </w:rPr>
              <w:t>V</w:t>
            </w:r>
          </w:p>
        </w:tc>
        <w:tc>
          <w:tcPr>
            <w:tcW w:w="1809" w:type="dxa"/>
            <w:tcBorders>
              <w:top w:val="single" w:sz="6" w:space="0" w:color="auto"/>
              <w:left w:val="single" w:sz="6" w:space="0" w:color="auto"/>
              <w:bottom w:val="single" w:sz="6" w:space="0" w:color="auto"/>
              <w:right w:val="single" w:sz="6" w:space="0" w:color="auto"/>
            </w:tcBorders>
          </w:tcPr>
          <w:p w14:paraId="7B387A8D" w14:textId="77777777" w:rsidR="005B3086" w:rsidRDefault="0044344F">
            <w:pPr>
              <w:jc w:val="center"/>
              <w:rPr>
                <w:smallCaps/>
              </w:rPr>
            </w:pPr>
            <w:r>
              <w:rPr>
                <w:smallCaps/>
              </w:rPr>
              <w:t>4,35</w:t>
            </w:r>
          </w:p>
        </w:tc>
        <w:tc>
          <w:tcPr>
            <w:tcW w:w="1809" w:type="dxa"/>
            <w:tcBorders>
              <w:top w:val="single" w:sz="6" w:space="0" w:color="auto"/>
              <w:left w:val="single" w:sz="6" w:space="0" w:color="auto"/>
              <w:bottom w:val="single" w:sz="6" w:space="0" w:color="auto"/>
              <w:right w:val="single" w:sz="6" w:space="0" w:color="auto"/>
            </w:tcBorders>
          </w:tcPr>
          <w:p w14:paraId="7B387A8E" w14:textId="77777777" w:rsidR="005B3086" w:rsidRDefault="0044344F">
            <w:pPr>
              <w:jc w:val="center"/>
              <w:rPr>
                <w:smallCaps/>
              </w:rPr>
            </w:pPr>
            <w:r>
              <w:rPr>
                <w:smallCaps/>
              </w:rPr>
              <w:t>4,35</w:t>
            </w:r>
          </w:p>
        </w:tc>
        <w:tc>
          <w:tcPr>
            <w:tcW w:w="1809" w:type="dxa"/>
            <w:tcBorders>
              <w:top w:val="single" w:sz="6" w:space="0" w:color="auto"/>
              <w:left w:val="single" w:sz="6" w:space="0" w:color="auto"/>
              <w:bottom w:val="single" w:sz="6" w:space="0" w:color="auto"/>
              <w:right w:val="single" w:sz="6" w:space="0" w:color="auto"/>
            </w:tcBorders>
          </w:tcPr>
          <w:p w14:paraId="7B387A8F" w14:textId="77777777" w:rsidR="005B3086" w:rsidRDefault="0044344F">
            <w:pPr>
              <w:jc w:val="center"/>
              <w:rPr>
                <w:smallCaps/>
              </w:rPr>
            </w:pPr>
            <w:r>
              <w:rPr>
                <w:smallCaps/>
              </w:rPr>
              <w:t>4,25</w:t>
            </w:r>
          </w:p>
        </w:tc>
        <w:tc>
          <w:tcPr>
            <w:tcW w:w="1826" w:type="dxa"/>
            <w:tcBorders>
              <w:top w:val="single" w:sz="6" w:space="0" w:color="auto"/>
              <w:left w:val="single" w:sz="6" w:space="0" w:color="auto"/>
              <w:bottom w:val="single" w:sz="6" w:space="0" w:color="auto"/>
              <w:right w:val="single" w:sz="6" w:space="0" w:color="auto"/>
            </w:tcBorders>
          </w:tcPr>
          <w:p w14:paraId="7B387A90" w14:textId="77777777" w:rsidR="005B3086" w:rsidRDefault="0044344F">
            <w:pPr>
              <w:jc w:val="center"/>
              <w:rPr>
                <w:smallCaps/>
              </w:rPr>
            </w:pPr>
            <w:r>
              <w:rPr>
                <w:smallCaps/>
              </w:rPr>
              <w:t>4,05</w:t>
            </w:r>
          </w:p>
        </w:tc>
      </w:tr>
      <w:tr w:rsidR="005B3086" w14:paraId="7B387A97" w14:textId="77777777">
        <w:trPr>
          <w:cantSplit/>
          <w:trHeight w:val="23"/>
        </w:trPr>
        <w:tc>
          <w:tcPr>
            <w:tcW w:w="1817" w:type="dxa"/>
            <w:tcBorders>
              <w:top w:val="single" w:sz="6" w:space="0" w:color="auto"/>
              <w:left w:val="single" w:sz="6" w:space="0" w:color="auto"/>
              <w:bottom w:val="single" w:sz="6" w:space="0" w:color="auto"/>
              <w:right w:val="single" w:sz="6" w:space="0" w:color="auto"/>
            </w:tcBorders>
          </w:tcPr>
          <w:p w14:paraId="7B387A92" w14:textId="77777777" w:rsidR="005B3086" w:rsidRDefault="0044344F">
            <w:pPr>
              <w:jc w:val="center"/>
              <w:rPr>
                <w:i/>
                <w:iCs/>
              </w:rPr>
            </w:pPr>
            <w:r>
              <w:rPr>
                <w:i/>
                <w:iCs/>
              </w:rPr>
              <w:t>b</w:t>
            </w:r>
            <w:r>
              <w:rPr>
                <w:iCs/>
                <w:vertAlign w:val="subscript"/>
              </w:rPr>
              <w:t>U</w:t>
            </w:r>
          </w:p>
        </w:tc>
        <w:tc>
          <w:tcPr>
            <w:tcW w:w="1809" w:type="dxa"/>
            <w:tcBorders>
              <w:top w:val="single" w:sz="6" w:space="0" w:color="auto"/>
              <w:left w:val="single" w:sz="6" w:space="0" w:color="auto"/>
              <w:bottom w:val="single" w:sz="6" w:space="0" w:color="auto"/>
              <w:right w:val="single" w:sz="6" w:space="0" w:color="auto"/>
            </w:tcBorders>
          </w:tcPr>
          <w:p w14:paraId="7B387A93" w14:textId="77777777" w:rsidR="005B3086" w:rsidRDefault="0044344F">
            <w:pPr>
              <w:jc w:val="center"/>
              <w:rPr>
                <w:smallCaps/>
              </w:rPr>
            </w:pPr>
            <w:r>
              <w:rPr>
                <w:smallCaps/>
              </w:rPr>
              <w:t>4,7</w:t>
            </w:r>
          </w:p>
        </w:tc>
        <w:tc>
          <w:tcPr>
            <w:tcW w:w="1809" w:type="dxa"/>
            <w:tcBorders>
              <w:top w:val="single" w:sz="6" w:space="0" w:color="auto"/>
              <w:left w:val="single" w:sz="6" w:space="0" w:color="auto"/>
              <w:bottom w:val="single" w:sz="6" w:space="0" w:color="auto"/>
              <w:right w:val="single" w:sz="6" w:space="0" w:color="auto"/>
            </w:tcBorders>
          </w:tcPr>
          <w:p w14:paraId="7B387A94" w14:textId="77777777" w:rsidR="005B3086" w:rsidRDefault="0044344F">
            <w:pPr>
              <w:jc w:val="center"/>
              <w:rPr>
                <w:smallCaps/>
              </w:rPr>
            </w:pPr>
            <w:r>
              <w:rPr>
                <w:smallCaps/>
              </w:rPr>
              <w:t>4,5</w:t>
            </w:r>
          </w:p>
        </w:tc>
        <w:tc>
          <w:tcPr>
            <w:tcW w:w="1809" w:type="dxa"/>
            <w:tcBorders>
              <w:top w:val="single" w:sz="6" w:space="0" w:color="auto"/>
              <w:left w:val="single" w:sz="6" w:space="0" w:color="auto"/>
              <w:bottom w:val="single" w:sz="6" w:space="0" w:color="auto"/>
              <w:right w:val="single" w:sz="6" w:space="0" w:color="auto"/>
            </w:tcBorders>
          </w:tcPr>
          <w:p w14:paraId="7B387A95" w14:textId="77777777" w:rsidR="005B3086" w:rsidRDefault="0044344F">
            <w:pPr>
              <w:jc w:val="center"/>
              <w:rPr>
                <w:smallCaps/>
              </w:rPr>
            </w:pPr>
            <w:r>
              <w:rPr>
                <w:smallCaps/>
              </w:rPr>
              <w:t>4,35</w:t>
            </w:r>
          </w:p>
        </w:tc>
        <w:tc>
          <w:tcPr>
            <w:tcW w:w="1826" w:type="dxa"/>
            <w:tcBorders>
              <w:top w:val="single" w:sz="6" w:space="0" w:color="auto"/>
              <w:left w:val="single" w:sz="6" w:space="0" w:color="auto"/>
              <w:bottom w:val="single" w:sz="6" w:space="0" w:color="auto"/>
              <w:right w:val="single" w:sz="6" w:space="0" w:color="auto"/>
            </w:tcBorders>
          </w:tcPr>
          <w:p w14:paraId="7B387A96" w14:textId="77777777" w:rsidR="005B3086" w:rsidRDefault="0044344F">
            <w:pPr>
              <w:jc w:val="center"/>
              <w:rPr>
                <w:smallCaps/>
              </w:rPr>
            </w:pPr>
            <w:r>
              <w:rPr>
                <w:smallCaps/>
              </w:rPr>
              <w:t>4,25</w:t>
            </w:r>
          </w:p>
        </w:tc>
      </w:tr>
    </w:tbl>
    <w:p w14:paraId="7B387A98" w14:textId="77777777" w:rsidR="005B3086" w:rsidRDefault="0044344F">
      <w:pPr>
        <w:ind w:firstLine="567"/>
        <w:jc w:val="both"/>
      </w:pPr>
    </w:p>
    <w:p w14:paraId="7B387A99" w14:textId="77777777" w:rsidR="005B3086" w:rsidRDefault="0044344F">
      <w:pPr>
        <w:ind w:firstLine="567"/>
        <w:jc w:val="both"/>
      </w:pPr>
      <w:r>
        <w:t>108</w:t>
      </w:r>
      <w:r>
        <w:t>. Tipinės mažos turbožiedinės sankryžos žiedinės važiuojamosios dalies vidinės eismo juostos dangos plotis B</w:t>
      </w:r>
      <w:r>
        <w:rPr>
          <w:vertAlign w:val="subscript"/>
        </w:rPr>
        <w:t>U</w:t>
      </w:r>
      <w:r>
        <w:t xml:space="preserve"> = 5,15 m, o išorinės B</w:t>
      </w:r>
      <w:r>
        <w:rPr>
          <w:vertAlign w:val="subscript"/>
        </w:rPr>
        <w:t>V</w:t>
      </w:r>
      <w:r>
        <w:t xml:space="preserve"> = 5 m (žr. 15 pav.). Atstumas tarp išorinių „slankiosios“ ašies taškų – D</w:t>
      </w:r>
      <w:r>
        <w:rPr>
          <w:vertAlign w:val="subscript"/>
        </w:rPr>
        <w:t>V</w:t>
      </w:r>
      <w:r>
        <w:t xml:space="preserve"> = 5,35 m, o tarp vidinių taškų – D</w:t>
      </w:r>
      <w:r>
        <w:rPr>
          <w:vertAlign w:val="subscript"/>
        </w:rPr>
        <w:t>U</w:t>
      </w:r>
      <w:r>
        <w:t xml:space="preserve"> = 5,05 (žr. 3.1 pav. 3 priede). Spinduliai turi būti parenkami tokie, kad horizontalaus ženklinimo linijos susijungtų viena su kita.</w:t>
      </w:r>
    </w:p>
    <w:p w14:paraId="7B387A9A" w14:textId="77777777" w:rsidR="005B3086" w:rsidRDefault="0044344F">
      <w:pPr>
        <w:ind w:firstLine="567"/>
        <w:jc w:val="both"/>
      </w:pPr>
      <w:r>
        <w:t>109</w:t>
      </w:r>
      <w:r>
        <w:t>. Kuo mažesni turbožiedinės sankryžos spinduliai, tuo didesni eismo juostų pločiai. Žiedinės sankryžos eismo juostų pločio turi pakakti, kad projektinė transporto priemonė atliktų kritinį manevrą (paprastai posūkis 270° kampu). Projektinė transporto priemonė dažniausiai yra vilkikas su puspriekabe (16,5 ilgio). Projektine transporto priemone atliekant kritinį manevrą, neturėtų būti užvažiuojama ant vidinio žiedo ir 30 cm pločio eismo juostų atskyrimo salelės (elementas, užkertantis kelią persirikiavimui) tarp žiedinės važiuojamosios dalies eismo juostų, tačiau leidžiama užvažiuoti ant eismo juostų atskyrimo salelės pradžios (žr. 18 pav.).</w:t>
      </w:r>
    </w:p>
    <w:p w14:paraId="7B387A9B" w14:textId="77777777" w:rsidR="005B3086" w:rsidRDefault="0044344F">
      <w:pPr>
        <w:ind w:firstLine="567"/>
        <w:jc w:val="both"/>
      </w:pPr>
      <w:r>
        <w:t>110</w:t>
      </w:r>
      <w:r>
        <w:t>. Įvažų posūkio spinduliai visada turi būti mažesni nei išvažų posūkio spinduliai, šių spindulių dydis priklauso nuo žiedinės sankryžos dydžio. Įvažos posūkio spinduliai R</w:t>
      </w:r>
      <w:r>
        <w:rPr>
          <w:vertAlign w:val="subscript"/>
        </w:rPr>
        <w:t>U</w:t>
      </w:r>
      <w:r>
        <w:t xml:space="preserve"> turi būti </w:t>
      </w:r>
      <w:r>
        <w:rPr>
          <w:position w:val="-4"/>
          <w:sz w:val="22"/>
          <w:szCs w:val="22"/>
        </w:rPr>
        <w:object w:dxaOrig="195" w:dyaOrig="240" w14:anchorId="7B3881C3">
          <v:shape id="_x0000_i1031" type="#_x0000_t75" style="width:9.6pt;height:12pt" o:ole="">
            <v:imagedata r:id="rId45" o:title=""/>
          </v:shape>
          <o:OLEObject Type="Embed" ProgID="Equation.3" ShapeID="_x0000_i1031" DrawAspect="Content" ObjectID="_1616847533" r:id="rId54"/>
        </w:object>
      </w:r>
      <w:r>
        <w:rPr>
          <w:vanish/>
        </w:rPr>
        <w:t>&gt;=</w:t>
      </w:r>
      <w:r>
        <w:t xml:space="preserve"> 12 m. Išvažos posūkio spinduliai R</w:t>
      </w:r>
      <w:r>
        <w:rPr>
          <w:vertAlign w:val="subscript"/>
        </w:rPr>
        <w:t>I</w:t>
      </w:r>
      <w:r>
        <w:t xml:space="preserve"> turi būti </w:t>
      </w:r>
      <w:r>
        <w:rPr>
          <w:position w:val="-4"/>
          <w:sz w:val="22"/>
          <w:szCs w:val="22"/>
        </w:rPr>
        <w:object w:dxaOrig="195" w:dyaOrig="240" w14:anchorId="7B3881C4">
          <v:shape id="_x0000_i1032" type="#_x0000_t75" style="width:9.6pt;height:12pt" o:ole="">
            <v:imagedata r:id="rId45" o:title=""/>
          </v:shape>
          <o:OLEObject Type="Embed" ProgID="Equation.3" ShapeID="_x0000_i1032" DrawAspect="Content" ObjectID="_1616847534" r:id="rId55"/>
        </w:object>
      </w:r>
      <w:r>
        <w:rPr>
          <w:vanish/>
        </w:rPr>
        <w:t>&gt;=</w:t>
      </w:r>
      <w:r>
        <w:t xml:space="preserve"> 15 m ir nedidesni nei didžiausias žiedinės sankryžos spindulys. Mažiausias įvažos plotis – 4 m, o išvažos – 4,5 m.</w:t>
      </w:r>
    </w:p>
    <w:p w14:paraId="7B387A9C" w14:textId="77777777" w:rsidR="005B3086" w:rsidRDefault="0044344F">
      <w:pPr>
        <w:ind w:firstLine="567"/>
        <w:jc w:val="both"/>
      </w:pPr>
      <w:r>
        <w:t>111</w:t>
      </w:r>
      <w:r>
        <w:t>. Turbožiedinių sankryžų pravažiuojamumas, bei pravažiuojamumas atliekant kritinį manevrą turi būti patikrintas specialiomis kompiuterinėmis programomis.</w:t>
      </w:r>
    </w:p>
    <w:p w14:paraId="7B387A9D" w14:textId="77777777" w:rsidR="005B3086" w:rsidRDefault="0044344F">
      <w:pPr>
        <w:ind w:firstLine="567"/>
        <w:jc w:val="both"/>
      </w:pPr>
      <w:r>
        <w:t>112</w:t>
      </w:r>
      <w:r>
        <w:t>. Pėsčiųjų ir dviratininkų eismas turbožiedinėje sankryžoje turėtų būti organizuojamas įrengiant skirtingo lygio perėjas (požeminė perėja, pėsčiųjų ir dviratininkų viadukai). Kitais atvejais turbožiedinėje sankryžoje, saugos salelė turi būti mažiausiai 7 m pločio bei su dviračių tako iškreivinimu (žr. 16 pav.), kai numatomas dviračių takas, arba mažiausiai 2,5 m pločio, kai numatomas pėsčiųjų takas.</w:t>
      </w:r>
    </w:p>
    <w:p w14:paraId="7B387A9E" w14:textId="77777777" w:rsidR="005B3086" w:rsidRDefault="0044344F">
      <w:pPr>
        <w:jc w:val="center"/>
      </w:pPr>
      <w:r>
        <w:rPr>
          <w:noProof/>
          <w:lang w:eastAsia="lt-LT"/>
        </w:rPr>
        <w:lastRenderedPageBreak/>
        <w:drawing>
          <wp:inline distT="0" distB="0" distL="0" distR="0" wp14:anchorId="7B3881C5" wp14:editId="7B3881C6">
            <wp:extent cx="5200650" cy="3533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0650" cy="3533775"/>
                    </a:xfrm>
                    <a:prstGeom prst="rect">
                      <a:avLst/>
                    </a:prstGeom>
                    <a:noFill/>
                    <a:ln>
                      <a:noFill/>
                    </a:ln>
                  </pic:spPr>
                </pic:pic>
              </a:graphicData>
            </a:graphic>
          </wp:inline>
        </w:drawing>
      </w:r>
    </w:p>
    <w:p w14:paraId="7B387A9F" w14:textId="77777777" w:rsidR="005B3086" w:rsidRDefault="0044344F">
      <w:pPr>
        <w:jc w:val="center"/>
        <w:rPr>
          <w:vanish/>
        </w:rPr>
      </w:pPr>
      <w:r>
        <w:rPr>
          <w:vanish/>
        </w:rPr>
        <w:t>(pav.)</w:t>
      </w:r>
    </w:p>
    <w:p w14:paraId="7B387AA0" w14:textId="77777777" w:rsidR="005B3086" w:rsidRDefault="0044344F">
      <w:pPr>
        <w:jc w:val="center"/>
        <w:rPr>
          <w:b/>
        </w:rPr>
      </w:pPr>
      <w:r>
        <w:rPr>
          <w:b/>
        </w:rPr>
        <w:t xml:space="preserve">16 pav. Dviračių tako iškrervinimas </w:t>
      </w:r>
      <w:r>
        <w:rPr>
          <w:b/>
          <w:vanish/>
        </w:rPr>
        <w:t xml:space="preserve">turbožiedinės </w:t>
      </w:r>
      <w:r>
        <w:rPr>
          <w:b/>
        </w:rPr>
        <w:t>sankryžos saugos salelėje</w:t>
      </w:r>
    </w:p>
    <w:p w14:paraId="7B387AA1" w14:textId="77777777" w:rsidR="005B3086" w:rsidRDefault="0044344F">
      <w:pPr>
        <w:ind w:firstLine="567"/>
        <w:jc w:val="both"/>
      </w:pPr>
    </w:p>
    <w:p w14:paraId="7B387AA2" w14:textId="77777777" w:rsidR="005B3086" w:rsidRDefault="0044344F">
      <w:pPr>
        <w:ind w:firstLine="567"/>
        <w:jc w:val="both"/>
      </w:pPr>
      <w:r>
        <w:t>113</w:t>
      </w:r>
      <w:r>
        <w:t>. Vidinis turbožiedinės sankryžos žiedas atlieka dvi funkcijas:</w:t>
      </w:r>
    </w:p>
    <w:p w14:paraId="7B387AA3" w14:textId="77777777" w:rsidR="005B3086" w:rsidRDefault="0044344F">
      <w:pPr>
        <w:ind w:firstLine="567"/>
        <w:jc w:val="both"/>
      </w:pPr>
      <w:r>
        <w:t>113.1</w:t>
      </w:r>
      <w:r>
        <w:t>. kaip saugos juosta eismo įvykio atveju. Vidinio žiedo danga turi būti įrengiama iš tokių medžiagų, kad vairuotojams užvažiavimas ant jos sukeltų diskomfortą, tačiau būtų galima užvažiuoti kritiniu atveju.</w:t>
      </w:r>
    </w:p>
    <w:p w14:paraId="7B387AA4" w14:textId="77777777" w:rsidR="005B3086" w:rsidRDefault="0044344F">
      <w:pPr>
        <w:ind w:firstLine="567"/>
        <w:jc w:val="both"/>
      </w:pPr>
      <w:r>
        <w:t>113.2</w:t>
      </w:r>
      <w:r>
        <w:t>. techninė juosta kelių (gatvių) priežiūros transporto priemonėms.</w:t>
      </w:r>
    </w:p>
    <w:p w14:paraId="7B387AA5" w14:textId="77777777" w:rsidR="005B3086" w:rsidRDefault="0044344F">
      <w:pPr>
        <w:ind w:firstLine="567"/>
        <w:jc w:val="both"/>
      </w:pPr>
      <w:r>
        <w:t>114</w:t>
      </w:r>
      <w:r>
        <w:t>. Turbožiedinės sankryžos žiedinės važiuojamosios dalies eismo juostos turi būti atskiriamos eismo juostų atskyrimo salelėmis (žr. 17 pav.), kurios turi būti:</w:t>
      </w:r>
    </w:p>
    <w:p w14:paraId="7B387AA6" w14:textId="77777777" w:rsidR="005B3086" w:rsidRDefault="0044344F">
      <w:pPr>
        <w:ind w:firstLine="567"/>
        <w:jc w:val="both"/>
      </w:pPr>
      <w:r>
        <w:t>114.1</w:t>
      </w:r>
      <w:r>
        <w:t>. eismo juostų atskyrimo saleles daryti iš granito, akmens arba armuoto betono, išskirtiniais atvejais eismo juostų atskyrimo salelės įrengiamos išfrezavus dangą;</w:t>
      </w:r>
    </w:p>
    <w:p w14:paraId="7B387AA7" w14:textId="77777777" w:rsidR="005B3086" w:rsidRDefault="0044344F">
      <w:pPr>
        <w:ind w:firstLine="567"/>
        <w:jc w:val="both"/>
      </w:pPr>
      <w:r>
        <w:t>114.2</w:t>
      </w:r>
      <w:r>
        <w:t>. pritaikytos kelių (gatvių) priežiūros transporto priemonėms, ypač žiemos sąlygomis;</w:t>
      </w:r>
    </w:p>
    <w:p w14:paraId="7B387AA8" w14:textId="77777777" w:rsidR="005B3086" w:rsidRDefault="0044344F">
      <w:pPr>
        <w:ind w:firstLine="567"/>
        <w:jc w:val="both"/>
      </w:pPr>
      <w:r>
        <w:t>114.3</w:t>
      </w:r>
      <w:r>
        <w:t>. rengiamos su atšvaitais (pvz., „katės akys“, diodinio apšvietimo lemputės).</w:t>
      </w:r>
    </w:p>
    <w:p w14:paraId="7B387AA9" w14:textId="77777777" w:rsidR="005B3086" w:rsidRDefault="0044344F">
      <w:pPr>
        <w:ind w:firstLine="567"/>
        <w:jc w:val="both"/>
      </w:pPr>
      <w:r>
        <w:t>114.4</w:t>
      </w:r>
      <w:r>
        <w:t>. prieš pat jungiamojo kelio (gatvės) prisijungimą prie žiedinės sankryžos, jungiamojo kelio (gatvės) eismo juostų atskyrimo salelė turėtų būti truputį išlenkta į dešinę, kad būtų pabloginamos sąlygos vairuotojui iš jungiamojo kelio (gatvės) dešinės juostos įvažiuoti į gilumoje esančią žiedinės sankryžos eismo juostą.</w:t>
      </w:r>
    </w:p>
    <w:p w14:paraId="7B387AAA" w14:textId="77777777" w:rsidR="005B3086" w:rsidRDefault="0044344F">
      <w:pPr>
        <w:ind w:firstLine="567"/>
        <w:jc w:val="both"/>
      </w:pPr>
      <w:r>
        <w:t>115</w:t>
      </w:r>
      <w:r>
        <w:t>. Eismo juostų atskyrimo salelės tipiniai matmenys pateikti 17 pav. Eismo juostų atskyrimo salelės pradžia (žr. 18 pav.) projektuojama ir įrengiama užvažiuojama. Šis elementas pagerina eismo juostų atskyrimo salelės pastebimumą. Eismo juostų atskyrimo salelės pradžios danga turi būti sferinės formos (žr. 18 pav.) iš akmens grindinio arba granito (akmens) trinkelių.</w:t>
      </w:r>
    </w:p>
    <w:p w14:paraId="7B387AAB" w14:textId="77777777" w:rsidR="005B3086" w:rsidRDefault="0044344F">
      <w:pPr>
        <w:jc w:val="center"/>
      </w:pPr>
      <w:r>
        <w:rPr>
          <w:noProof/>
          <w:lang w:eastAsia="lt-LT"/>
        </w:rPr>
        <w:lastRenderedPageBreak/>
        <w:drawing>
          <wp:inline distT="0" distB="0" distL="0" distR="0" wp14:anchorId="7B3881C7" wp14:editId="7B3881C8">
            <wp:extent cx="5981700" cy="3038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81700" cy="3038475"/>
                    </a:xfrm>
                    <a:prstGeom prst="rect">
                      <a:avLst/>
                    </a:prstGeom>
                    <a:noFill/>
                    <a:ln>
                      <a:noFill/>
                    </a:ln>
                  </pic:spPr>
                </pic:pic>
              </a:graphicData>
            </a:graphic>
          </wp:inline>
        </w:drawing>
      </w:r>
    </w:p>
    <w:p w14:paraId="7B387AAC" w14:textId="77777777" w:rsidR="005B3086" w:rsidRDefault="0044344F">
      <w:pPr>
        <w:jc w:val="center"/>
        <w:rPr>
          <w:vanish/>
        </w:rPr>
      </w:pPr>
      <w:r>
        <w:rPr>
          <w:vanish/>
        </w:rPr>
        <w:t>(pav.)</w:t>
      </w:r>
    </w:p>
    <w:p w14:paraId="7B387AAD" w14:textId="77777777" w:rsidR="005B3086" w:rsidRDefault="0044344F">
      <w:pPr>
        <w:jc w:val="center"/>
        <w:rPr>
          <w:b/>
        </w:rPr>
      </w:pPr>
      <w:r>
        <w:rPr>
          <w:b/>
        </w:rPr>
        <w:t>17 pav. Eismo juostų atskyrimo salelės tipiniai matmenys: a) – eismo juostų atskyrimo salelė; b) – eismo juostų atskyrimo salelė, pritaikyta sniegui valyti</w:t>
      </w:r>
    </w:p>
    <w:p w14:paraId="7B387AAE" w14:textId="77777777" w:rsidR="005B3086" w:rsidRDefault="0044344F">
      <w:pPr>
        <w:jc w:val="center"/>
      </w:pPr>
      <w:r>
        <w:rPr>
          <w:noProof/>
          <w:lang w:eastAsia="lt-LT"/>
        </w:rPr>
        <w:drawing>
          <wp:inline distT="0" distB="0" distL="0" distR="0" wp14:anchorId="7B3881C9" wp14:editId="7B3881CA">
            <wp:extent cx="5657850" cy="1914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7850" cy="1914525"/>
                    </a:xfrm>
                    <a:prstGeom prst="rect">
                      <a:avLst/>
                    </a:prstGeom>
                    <a:noFill/>
                    <a:ln>
                      <a:noFill/>
                    </a:ln>
                  </pic:spPr>
                </pic:pic>
              </a:graphicData>
            </a:graphic>
          </wp:inline>
        </w:drawing>
      </w:r>
    </w:p>
    <w:p w14:paraId="7B387AAF" w14:textId="77777777" w:rsidR="005B3086" w:rsidRDefault="0044344F">
      <w:pPr>
        <w:jc w:val="center"/>
        <w:rPr>
          <w:vanish/>
        </w:rPr>
      </w:pPr>
      <w:r>
        <w:rPr>
          <w:vanish/>
        </w:rPr>
        <w:t>(pav.)</w:t>
      </w:r>
    </w:p>
    <w:p w14:paraId="7B387AB0" w14:textId="77777777" w:rsidR="005B3086" w:rsidRDefault="0044344F">
      <w:pPr>
        <w:jc w:val="center"/>
        <w:rPr>
          <w:b/>
        </w:rPr>
      </w:pPr>
      <w:r>
        <w:rPr>
          <w:b/>
        </w:rPr>
        <w:t xml:space="preserve">18 pav. Eismo juostų atskyrimo salelės pradžios tipiniai matmenys </w:t>
      </w:r>
    </w:p>
    <w:p w14:paraId="7B387AB1" w14:textId="50222D9D" w:rsidR="005B3086" w:rsidRDefault="0044344F">
      <w:pPr>
        <w:jc w:val="center"/>
        <w:rPr>
          <w:b/>
        </w:rPr>
      </w:pPr>
    </w:p>
    <w:p w14:paraId="7B387AB2" w14:textId="524D142E" w:rsidR="005B3086" w:rsidRDefault="0044344F">
      <w:pPr>
        <w:jc w:val="center"/>
        <w:rPr>
          <w:b/>
        </w:rPr>
      </w:pPr>
      <w:r>
        <w:rPr>
          <w:b/>
        </w:rPr>
        <w:t>IX</w:t>
      </w:r>
      <w:r>
        <w:rPr>
          <w:b/>
        </w:rPr>
        <w:t xml:space="preserve"> SKYRIUS. </w:t>
      </w:r>
      <w:r>
        <w:rPr>
          <w:b/>
        </w:rPr>
        <w:t>PĖSČIŲJŲ EISMAS</w:t>
      </w:r>
    </w:p>
    <w:p w14:paraId="7B387AB3" w14:textId="77777777" w:rsidR="005B3086" w:rsidRDefault="005B3086">
      <w:pPr>
        <w:ind w:firstLine="567"/>
        <w:jc w:val="both"/>
      </w:pPr>
    </w:p>
    <w:p w14:paraId="7B387AB4" w14:textId="77777777" w:rsidR="005B3086" w:rsidRDefault="0044344F">
      <w:pPr>
        <w:ind w:firstLine="567"/>
        <w:jc w:val="both"/>
      </w:pPr>
      <w:r>
        <w:t>116</w:t>
      </w:r>
      <w:r>
        <w:t>. Kai žiedinių sankryžų įvažas ir išvažas kerta pėsčiųjų ir dviračių takas arba atskiri pėsčiųjų ir dviračių takai, pėsčiųjų perėjos projektavimo ir įrengimo sprendiniai turi būti suderinti su X skyriaus nuostatomis.</w:t>
      </w:r>
    </w:p>
    <w:p w14:paraId="7B387AB5" w14:textId="77777777" w:rsidR="005B3086" w:rsidRDefault="0044344F">
      <w:pPr>
        <w:ind w:firstLine="567"/>
        <w:jc w:val="both"/>
      </w:pPr>
    </w:p>
    <w:p w14:paraId="7B387AB6" w14:textId="77777777" w:rsidR="005B3086" w:rsidRDefault="0044344F">
      <w:pPr>
        <w:jc w:val="center"/>
        <w:rPr>
          <w:b/>
        </w:rPr>
      </w:pPr>
      <w:r>
        <w:rPr>
          <w:b/>
        </w:rPr>
        <w:t>Užstatytos teritorijos</w:t>
      </w:r>
    </w:p>
    <w:p w14:paraId="7B387AB7" w14:textId="77777777" w:rsidR="005B3086" w:rsidRDefault="005B3086">
      <w:pPr>
        <w:ind w:firstLine="567"/>
        <w:jc w:val="both"/>
      </w:pPr>
    </w:p>
    <w:p w14:paraId="7B387AB8" w14:textId="77777777" w:rsidR="005B3086" w:rsidRDefault="0044344F">
      <w:pPr>
        <w:ind w:firstLine="567"/>
        <w:jc w:val="both"/>
      </w:pPr>
      <w:r>
        <w:t>117</w:t>
      </w:r>
      <w:r>
        <w:t>. Užstatytose teritorijose žiedinės sankryžos jungiamuosiuose keliuose (gatvėse) prieš pat sankryžą turi būti numatytos saugos salelės, skirtos pėsčiųjų saugaus eismo užtikrinimui kertant sankryžos jungiamąjį kelią (gatvę). Saugos salelė gali būti nerengiama tik išskirtiniais pagrįstais atvejais (žr. VII skyriaus VI skirsnį).</w:t>
      </w:r>
    </w:p>
    <w:p w14:paraId="7B387AB9" w14:textId="77777777" w:rsidR="005B3086" w:rsidRDefault="0044344F">
      <w:pPr>
        <w:ind w:firstLine="567"/>
        <w:jc w:val="both"/>
      </w:pPr>
      <w:r>
        <w:t>118</w:t>
      </w:r>
      <w:r>
        <w:t>. Esant mažam išoriniam skersmeniui pėstiesiems gali būti sunku suprasti, ar link išvažos žiedine važiuojamąja dalimi artėjanti transporto priemonė toliau važiuos žiedine važiuojamąja dalimi, ar išvažiuos iš jos, nes atstumai tarp įvažos ir išvažos yra labai nedideli.</w:t>
      </w:r>
    </w:p>
    <w:p w14:paraId="7B387ABA" w14:textId="77777777" w:rsidR="005B3086" w:rsidRDefault="0044344F">
      <w:pPr>
        <w:ind w:firstLine="567"/>
        <w:jc w:val="both"/>
      </w:pPr>
      <w:r>
        <w:t>119</w:t>
      </w:r>
      <w:r>
        <w:t>. Todėl užstatytose teritorijose įrengiant pėsčiųjų perėjas turi būti laikomasi tokių rekomendacijų:</w:t>
      </w:r>
    </w:p>
    <w:p w14:paraId="7B387ABB" w14:textId="77777777" w:rsidR="005B3086" w:rsidRDefault="0044344F">
      <w:pPr>
        <w:ind w:firstLine="567"/>
        <w:jc w:val="both"/>
      </w:pPr>
      <w:r>
        <w:t>119.1</w:t>
      </w:r>
      <w:r>
        <w:t>. Pėsčiųjų perėjos turi būti įrengiamos ne toliau kaip 4–5 m atitrauktos nuo žiedinės važiuojamosios dalies išorinio krašto. Toks atstumas suteikia galimybę lengvųjų automobilių vairuotojams įvažose praleisti žiedine važiuojamąja dalimi pirmumo teise važiuojančias transporto priemones, o pėstieji gali kirsti kelią (gatvę) už stovinčios transporto priemonės. Išvažoje toks atstumas padeda sumažinti spūstį žiedinėje važiuojamojoje dalyje ir kartu išvengti jos užblokavimo. Be to, atstumas nuo perėjimo vietos iki žiedinės važiuojamosios dalies vairuotojams atskirai suvokti pėsčiųjų ir kitų transporto priemonių eismą žiedinėje sankryžoje.</w:t>
      </w:r>
    </w:p>
    <w:p w14:paraId="7B387ABC" w14:textId="77777777" w:rsidR="005B3086" w:rsidRDefault="0044344F">
      <w:pPr>
        <w:ind w:firstLine="567"/>
        <w:jc w:val="both"/>
      </w:pPr>
      <w:r>
        <w:t>119.2</w:t>
      </w:r>
      <w:r>
        <w:t>. Pėsčiųjų perėjos atitraukimas daugiau nei 5 m nuo žiedinės važiuojamosios dalies išorinio krašto, taikytinas tik tai atvejais, kai prieš jas yra įrengiamos dviratininkų perėjos. Tačiau ir tada pėsčiųjų perėjimo vieta neturi būti toliau nei 7–8 m nuo žiedinės važiuojamosios dalies, nes esant didesniam atstumui vairuotojai pradeda didinti greitį ir erdvinis kelio (gatvės) perėjimo vietos ir sankryžos ryšys tampa neaiškus.</w:t>
      </w:r>
    </w:p>
    <w:p w14:paraId="7B387ABD" w14:textId="77777777" w:rsidR="005B3086" w:rsidRDefault="0044344F">
      <w:pPr>
        <w:ind w:firstLine="567"/>
        <w:jc w:val="both"/>
      </w:pPr>
      <w:r>
        <w:t>119.3</w:t>
      </w:r>
      <w:r>
        <w:t xml:space="preserve">. Užstatytose teritorijose, siekiant aiškaus ir visuotinai suprantamo eismo pirmenybės reglamentavimo, kelio (gatvės) perėjimo vietos įrengiamos kaip pėsčiųjų perėjos (horizontalusis ženklinimas 1.13.1 „Zebras“ pagal </w:t>
      </w:r>
      <w:r>
        <w:rPr>
          <w:i/>
          <w:iCs/>
        </w:rPr>
        <w:t xml:space="preserve">Kelių horizontaliojo ženklinimo taisykles </w:t>
      </w:r>
      <w:r>
        <w:t xml:space="preserve">[4.6]). Kai įvažos yra dviejų eismo juostų, pėsčiųjų perėjos rengiamos tik išimtiniais atvejais ir tik tuomet, jei leidžiamas greitis </w:t>
      </w:r>
      <w:r>
        <w:rPr>
          <w:position w:val="-4"/>
          <w:sz w:val="22"/>
          <w:szCs w:val="22"/>
        </w:rPr>
        <w:object w:dxaOrig="195" w:dyaOrig="240" w14:anchorId="7B3881CB">
          <v:shape id="_x0000_i1033" type="#_x0000_t75" style="width:9.6pt;height:12pt" o:ole="">
            <v:imagedata r:id="rId59" o:title=""/>
          </v:shape>
          <o:OLEObject Type="Embed" ProgID="Equation.3" ShapeID="_x0000_i1033" DrawAspect="Content" ObjectID="_1616847535" r:id="rId60"/>
        </w:object>
      </w:r>
      <w:r>
        <w:rPr>
          <w:vanish/>
        </w:rPr>
        <w:t>&lt;=</w:t>
      </w:r>
      <w:r>
        <w:t xml:space="preserve"> 50 km/h. Tokiu atveju saugos salelė yra privaloma ir, kai leidžiamas greitis &gt; 30 km/h, papildomai gali būti numatomas greičio mažinimo kalnelis. Jeigu tikimasi nuolatinio pėsčiųjų eismo, įvažos neturi būti įrengiamos dviejų eismo juostų.</w:t>
      </w:r>
    </w:p>
    <w:p w14:paraId="7B387ABE" w14:textId="77777777" w:rsidR="005B3086" w:rsidRDefault="0044344F">
      <w:pPr>
        <w:ind w:firstLine="567"/>
        <w:jc w:val="both"/>
      </w:pPr>
      <w:r>
        <w:t>119.4</w:t>
      </w:r>
      <w:r>
        <w:t>. Esant poreikiui pėsčiųjų perėjos turi būti pritaikytos regėjimo negalią turintiems pėstiesiems.</w:t>
      </w:r>
    </w:p>
    <w:p w14:paraId="7B387ABF" w14:textId="77777777" w:rsidR="005B3086" w:rsidRDefault="0044344F">
      <w:pPr>
        <w:ind w:firstLine="567"/>
        <w:jc w:val="both"/>
      </w:pPr>
      <w:r>
        <w:t>119.5</w:t>
      </w:r>
      <w:r>
        <w:t>. Pėsčiųjų saugai yra svarbu, kad vairuotojai gerai matytų pėsčiųjų laukimo plotą prie įvažos ir išvažos važiuojamosios dalies krašto ir saugos salelėje. Į tai būtina atsižvelgti numatant žiedinės sankryžos vertikaliųjų kelio ženklų įrengimą, apšvietimą bei apželdinimą. Krypčių rodyklių įrengimas saugos salelėse gali užstoti pėsčiuosius, krypties rodyklių įrengimas už žiedinės važiuojamosios dalies išorinio krašto laikomas prioritetiniu.</w:t>
      </w:r>
    </w:p>
    <w:p w14:paraId="7B387AC0" w14:textId="77777777" w:rsidR="005B3086" w:rsidRDefault="0044344F">
      <w:pPr>
        <w:ind w:firstLine="567"/>
        <w:jc w:val="both"/>
      </w:pPr>
      <w:r>
        <w:t>119.6</w:t>
      </w:r>
      <w:r>
        <w:t>. Tai atvejais, kai pėsčiųjų perėja įrengiama be saugos salelės (itin mažo eismo intensyvumo įvažose, pagrindus) pėsčiųjų perėjoje rekomenduojama taikyti skirtingos tekstūros dangą, kuri papildomai sumažintų transporto priemonių greitį.</w:t>
      </w:r>
    </w:p>
    <w:p w14:paraId="7B387AC1" w14:textId="77777777" w:rsidR="005B3086" w:rsidRDefault="0044344F">
      <w:pPr>
        <w:ind w:firstLine="567"/>
        <w:jc w:val="both"/>
      </w:pPr>
    </w:p>
    <w:p w14:paraId="7B387AC2" w14:textId="77777777" w:rsidR="005B3086" w:rsidRDefault="0044344F">
      <w:pPr>
        <w:jc w:val="center"/>
        <w:rPr>
          <w:b/>
        </w:rPr>
      </w:pPr>
      <w:r>
        <w:rPr>
          <w:b/>
        </w:rPr>
        <w:t>Neužstatytos teritorijos</w:t>
      </w:r>
    </w:p>
    <w:p w14:paraId="7B387AC3" w14:textId="77777777" w:rsidR="005B3086" w:rsidRDefault="0044344F">
      <w:pPr>
        <w:ind w:firstLine="567"/>
        <w:jc w:val="both"/>
      </w:pPr>
      <w:r>
        <w:t>120</w:t>
      </w:r>
      <w:r>
        <w:t xml:space="preserve">. Neužstatytose teritorijose pėsčiųjų perėjimai numatomi tik esant pėsčiųjų eismui. Saugos salelės jungiamuosiuose keliuose (gatvėse) numatomos bet kokiu atveju. Neužstatytose teritorijose pėsčiųjų perėjos (horizontalusis ženklinimas 1.13.1 „Zebras“ pagal </w:t>
      </w:r>
      <w:r>
        <w:rPr>
          <w:i/>
          <w:iCs/>
        </w:rPr>
        <w:t xml:space="preserve">Kelių horizontaliojo ženklinimo taisykles </w:t>
      </w:r>
      <w:r>
        <w:t>[4.6]) neženklinamos. Dėl pėsčiųjų ir dviračių takų žr. X skyrių.</w:t>
      </w:r>
    </w:p>
    <w:p w14:paraId="7B387AC4" w14:textId="77777777" w:rsidR="005B3086" w:rsidRDefault="0044344F">
      <w:pPr>
        <w:ind w:firstLine="567"/>
        <w:jc w:val="both"/>
      </w:pPr>
      <w:r>
        <w:t>121</w:t>
      </w:r>
      <w:r>
        <w:t>. Kai pėsčiųjų srautai žiedinės sankryžos zonoje yra nedideli, pėsčiųjų takų įrengimas turi būti techniškai pagrindžiamas. Taip pat gali būti įrengiamas 0,75–1,0 m pločio techninis šaligatvis žiedinės važiuojamosios dalies išorėje.</w:t>
      </w:r>
    </w:p>
    <w:p w14:paraId="7B387AC5" w14:textId="77777777" w:rsidR="005B3086" w:rsidRDefault="0044344F">
      <w:pPr>
        <w:ind w:firstLine="567"/>
        <w:jc w:val="both"/>
      </w:pPr>
    </w:p>
    <w:p w14:paraId="7B387AC6" w14:textId="77777777" w:rsidR="005B3086" w:rsidRDefault="0044344F">
      <w:pPr>
        <w:jc w:val="center"/>
        <w:rPr>
          <w:b/>
        </w:rPr>
      </w:pPr>
      <w:r>
        <w:rPr>
          <w:b/>
        </w:rPr>
        <w:t>Pėsčiųjų ir dviratininkų šviesoforai</w:t>
      </w:r>
    </w:p>
    <w:p w14:paraId="7B387AC7" w14:textId="77777777" w:rsidR="005B3086" w:rsidRDefault="005B3086">
      <w:pPr>
        <w:ind w:firstLine="567"/>
        <w:jc w:val="both"/>
      </w:pPr>
    </w:p>
    <w:p w14:paraId="7B387AC8" w14:textId="77777777" w:rsidR="005B3086" w:rsidRDefault="0044344F">
      <w:pPr>
        <w:ind w:firstLine="567"/>
        <w:jc w:val="both"/>
      </w:pPr>
      <w:r>
        <w:t>122</w:t>
      </w:r>
      <w:r>
        <w:t>. Atskirų žiedinės sankryžos jungiamųjų kelių (gatvių) perėjų reguliavimas šviesoforais taikytinas tik tada, kai (pvz., šalia mokyklų) reikia, kad sankryžos jungiamąjį kelią (gatvę) saugiai kirstų dideli koncentruoti pėsčiųjų ir dviratininkų srautai. Šviesoforais reguliuojama pėsčiųjų ar dviratininkų perėja, siekiant išvengti spūsties įvažiuojant į žiedinę sankryžą ar žiedinėje važiuojamojoje dalyje, nuo žiedinės sankryžos turi būti atitraukta mažiausiai 20 m.</w:t>
      </w:r>
    </w:p>
    <w:p w14:paraId="7B387AC9" w14:textId="726F53F8" w:rsidR="005B3086" w:rsidRDefault="0044344F">
      <w:pPr>
        <w:ind w:firstLine="567"/>
        <w:jc w:val="both"/>
      </w:pPr>
    </w:p>
    <w:p w14:paraId="7B387ACA" w14:textId="4D9F929A" w:rsidR="005B3086" w:rsidRDefault="0044344F">
      <w:pPr>
        <w:jc w:val="center"/>
        <w:rPr>
          <w:b/>
        </w:rPr>
      </w:pPr>
      <w:r>
        <w:rPr>
          <w:b/>
        </w:rPr>
        <w:t>X</w:t>
      </w:r>
      <w:r>
        <w:rPr>
          <w:b/>
        </w:rPr>
        <w:t xml:space="preserve"> SKYRIUS. </w:t>
      </w:r>
      <w:r>
        <w:rPr>
          <w:b/>
        </w:rPr>
        <w:t>DVIRAČIŲ EISMAS</w:t>
      </w:r>
    </w:p>
    <w:p w14:paraId="7B387ACB" w14:textId="77777777" w:rsidR="005B3086" w:rsidRDefault="005B3086">
      <w:pPr>
        <w:ind w:firstLine="567"/>
        <w:jc w:val="both"/>
      </w:pPr>
    </w:p>
    <w:p w14:paraId="7B387ACC" w14:textId="77777777" w:rsidR="005B3086" w:rsidRDefault="0044344F">
      <w:pPr>
        <w:jc w:val="center"/>
        <w:rPr>
          <w:b/>
        </w:rPr>
      </w:pPr>
      <w:r>
        <w:rPr>
          <w:b/>
        </w:rPr>
        <w:t>I</w:t>
      </w:r>
      <w:r>
        <w:rPr>
          <w:b/>
        </w:rPr>
        <w:t xml:space="preserve"> SKIRSNIS. </w:t>
      </w:r>
      <w:r>
        <w:rPr>
          <w:b/>
        </w:rPr>
        <w:t>BENDROSIOS NUOSTATOS</w:t>
      </w:r>
    </w:p>
    <w:p w14:paraId="7B387ACD" w14:textId="77777777" w:rsidR="005B3086" w:rsidRDefault="005B3086">
      <w:pPr>
        <w:ind w:firstLine="567"/>
        <w:jc w:val="both"/>
      </w:pPr>
    </w:p>
    <w:p w14:paraId="7B387ACE" w14:textId="77777777" w:rsidR="005B3086" w:rsidRDefault="0044344F">
      <w:pPr>
        <w:ind w:firstLine="567"/>
        <w:jc w:val="both"/>
      </w:pPr>
      <w:r>
        <w:t>123</w:t>
      </w:r>
      <w:r>
        <w:t>. Dviračių eismas žiedinėje sankryžoje organizuojamas dviem principais:</w:t>
      </w:r>
    </w:p>
    <w:p w14:paraId="7B387ACF" w14:textId="77777777" w:rsidR="005B3086" w:rsidRDefault="0044344F">
      <w:pPr>
        <w:ind w:firstLine="567"/>
        <w:jc w:val="both"/>
      </w:pPr>
      <w:r>
        <w:t>123.1</w:t>
      </w:r>
      <w:r>
        <w:t>. dviračių eismas žiedine važiuojamąja dalimi;</w:t>
      </w:r>
    </w:p>
    <w:p w14:paraId="7B387AD0" w14:textId="77777777" w:rsidR="005B3086" w:rsidRDefault="0044344F">
      <w:pPr>
        <w:ind w:firstLine="567"/>
        <w:jc w:val="both"/>
      </w:pPr>
      <w:r>
        <w:t>123.2</w:t>
      </w:r>
      <w:r>
        <w:t>. dviračių eismas dviračių takais.</w:t>
      </w:r>
    </w:p>
    <w:p w14:paraId="7B387AD1" w14:textId="77777777" w:rsidR="005B3086" w:rsidRDefault="0044344F">
      <w:pPr>
        <w:ind w:firstLine="567"/>
        <w:jc w:val="both"/>
      </w:pPr>
      <w:r>
        <w:t>124</w:t>
      </w:r>
      <w:r>
        <w:t>. Eismo saugos sumetimais dviračių eismo juostos žiedinėje važiuojamojoje dalyje neįrengiamos.</w:t>
      </w:r>
    </w:p>
    <w:p w14:paraId="7B387AD2" w14:textId="77777777" w:rsidR="005B3086" w:rsidRDefault="0044344F">
      <w:pPr>
        <w:ind w:firstLine="567"/>
        <w:jc w:val="both"/>
      </w:pPr>
      <w:r>
        <w:t>125</w:t>
      </w:r>
      <w:r>
        <w:t>. Kiekvienam atvejui tinkamas dviračių eismo žiedinėje sankryžoje organizavimas pasirenkamas pagal žiedinės sankryžos tipą, dviračių eismo organizavimą sankryžos jungiamuosiuose keliuose (gatvėse) ir esamą plotą. Dviračių eismas žiedinės sankryžos jungiamuosiuose keliuose (gatvėse) ir pačioje žiedinėje sankryžoje gali būti organizuojamas skirtingais principais, pzv., žiedinėje sankryžoje dviračių eismas organizuojamas žiedine važiuojamąja dalimi, o jungiamajame kelyje – įrengiant dviračių eismo juostą.</w:t>
      </w:r>
    </w:p>
    <w:p w14:paraId="7B387AD3" w14:textId="77777777" w:rsidR="005B3086" w:rsidRDefault="0044344F">
      <w:pPr>
        <w:ind w:firstLine="567"/>
        <w:jc w:val="both"/>
      </w:pPr>
    </w:p>
    <w:p w14:paraId="7B387AD4" w14:textId="195F3E84" w:rsidR="005B3086" w:rsidRDefault="0044344F">
      <w:pPr>
        <w:jc w:val="center"/>
        <w:rPr>
          <w:b/>
        </w:rPr>
      </w:pPr>
      <w:r>
        <w:rPr>
          <w:b/>
        </w:rPr>
        <w:t>II</w:t>
      </w:r>
      <w:r>
        <w:rPr>
          <w:b/>
        </w:rPr>
        <w:t xml:space="preserve"> SKIRSNIS. </w:t>
      </w:r>
      <w:r>
        <w:rPr>
          <w:b/>
        </w:rPr>
        <w:t>DVIRAČIŲ EISMO ORGANIZAVIMAS VAŽIUOJAMOJE DALYJE</w:t>
      </w:r>
    </w:p>
    <w:p w14:paraId="7B387AD5" w14:textId="77777777" w:rsidR="005B3086" w:rsidRDefault="005B3086">
      <w:pPr>
        <w:ind w:firstLine="567"/>
        <w:jc w:val="both"/>
      </w:pPr>
    </w:p>
    <w:p w14:paraId="7B387AD6" w14:textId="77777777" w:rsidR="005B3086" w:rsidRDefault="0044344F">
      <w:pPr>
        <w:ind w:firstLine="567"/>
        <w:jc w:val="both"/>
      </w:pPr>
      <w:r>
        <w:t>126</w:t>
      </w:r>
      <w:r>
        <w:t>. Mažojoje žiedinėje sankryžoje dviračių ir motorinių transporto priemonių greitis yra panašus, todėl dviračių eismo organizavimas važiuojamąja dalimi yra tinkamas sprendimas. Be to, sutaupomas plotas ir dviračių tako įrengimo lėšos. Dviračių eismas gali būti organizuojamas žiedine važiuojamąja dalimi, kai bendras žiedinės sankryžos eismo intensyvumas yra iki 10 000 aut./ parą. Dviračių eismo organizavimas žiedine važiuojamąja dalimi pirmiausia taikytinas tuomet, kai jungiamuosiuose keliuose (gatvėse) dviračių eismas taip pat vyksta važiuojamąja dalimi. Esant didesniam bendram žiedinės sankryžos eismo intensyvumui (&gt; 10 000 aut./ parą) turi būti tikrinamas pėsčiųjų ir dviračių tako arba dviračių tako įrengimo tikslingumas.</w:t>
      </w:r>
    </w:p>
    <w:p w14:paraId="7B387AD7" w14:textId="77777777" w:rsidR="005B3086" w:rsidRDefault="0044344F">
      <w:pPr>
        <w:ind w:firstLine="567"/>
        <w:jc w:val="both"/>
      </w:pPr>
      <w:r>
        <w:t>127</w:t>
      </w:r>
      <w:r>
        <w:t>. Vidinės salos įrėminimas neužvažiuojamais bordiūrais (žr. VII skyriaus VII skirsnį) turi užkirsti kelią dviratininkų lenkimui žiedinėje važiuojamojoje dalyje. Žiedinių sankryžų jungiamųjų kelių (gatvių) važiuojamosios dalies pločiai įvažose ir išvažose turi būti parinkti taip, kad nebūtų sąlygų sunkiajam transportui lenkti dviratininkų, o lengvajam transportui dviratininkų lenkimas būtų sudėtingas.</w:t>
      </w:r>
    </w:p>
    <w:p w14:paraId="7B387AD8" w14:textId="5309E517" w:rsidR="005B3086" w:rsidRDefault="0044344F">
      <w:pPr>
        <w:ind w:firstLine="567"/>
        <w:jc w:val="both"/>
      </w:pPr>
    </w:p>
    <w:p w14:paraId="7B387AD9" w14:textId="77777777" w:rsidR="005B3086" w:rsidRDefault="0044344F">
      <w:pPr>
        <w:jc w:val="center"/>
        <w:rPr>
          <w:b/>
        </w:rPr>
      </w:pPr>
      <w:r>
        <w:rPr>
          <w:b/>
        </w:rPr>
        <w:t>Užstatytos teritorijos</w:t>
      </w:r>
    </w:p>
    <w:p w14:paraId="7B387ADA" w14:textId="77777777" w:rsidR="005B3086" w:rsidRDefault="005B3086">
      <w:pPr>
        <w:ind w:firstLine="567"/>
        <w:jc w:val="both"/>
      </w:pPr>
    </w:p>
    <w:p w14:paraId="7B387ADB" w14:textId="77777777" w:rsidR="005B3086" w:rsidRDefault="0044344F">
      <w:pPr>
        <w:ind w:firstLine="567"/>
        <w:jc w:val="both"/>
      </w:pPr>
      <w:r>
        <w:t>128</w:t>
      </w:r>
      <w:r>
        <w:t>. Jeigu įvažose dviračių eismas vyksta dviračių eismo juosta, o žiedinėje sankryžoje žiedine važiuojamąja dalimi, dviračių eismo juosta turi baigtis prieš žiedinės sankryžos įvažą. Taip užkertant kelią motorinių transporto priemonių ir dviračių važiavimui greta saugos salelės zonoje (žr. 19 pav.). Tiek prieš įvažas, tiek už išvažų jungiamuosiuose keliuose (gatvėse) dviračių eismo juosta baigiasi ir prasideda ~ 10 m nuo saugos salelės.</w:t>
      </w:r>
    </w:p>
    <w:p w14:paraId="7B387ADC" w14:textId="77777777" w:rsidR="005B3086" w:rsidRDefault="0044344F">
      <w:pPr>
        <w:jc w:val="center"/>
      </w:pPr>
      <w:r>
        <w:rPr>
          <w:noProof/>
          <w:lang w:eastAsia="lt-LT"/>
        </w:rPr>
        <w:lastRenderedPageBreak/>
        <w:drawing>
          <wp:inline distT="0" distB="0" distL="0" distR="0" wp14:anchorId="7B3881CC" wp14:editId="7B3881CD">
            <wp:extent cx="3952875" cy="2619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2875" cy="2619375"/>
                    </a:xfrm>
                    <a:prstGeom prst="rect">
                      <a:avLst/>
                    </a:prstGeom>
                    <a:noFill/>
                    <a:ln>
                      <a:noFill/>
                    </a:ln>
                  </pic:spPr>
                </pic:pic>
              </a:graphicData>
            </a:graphic>
          </wp:inline>
        </w:drawing>
      </w:r>
    </w:p>
    <w:p w14:paraId="7B387ADD" w14:textId="77777777" w:rsidR="005B3086" w:rsidRDefault="0044344F">
      <w:pPr>
        <w:jc w:val="center"/>
        <w:rPr>
          <w:vanish/>
        </w:rPr>
      </w:pPr>
      <w:r>
        <w:rPr>
          <w:vanish/>
        </w:rPr>
        <w:t>(pav.)</w:t>
      </w:r>
    </w:p>
    <w:p w14:paraId="7B387ADE" w14:textId="77777777" w:rsidR="005B3086" w:rsidRDefault="0044344F">
      <w:pPr>
        <w:jc w:val="center"/>
        <w:rPr>
          <w:b/>
        </w:rPr>
      </w:pPr>
      <w:r>
        <w:rPr>
          <w:b/>
        </w:rPr>
        <w:t>19 pav. Dviračių eismo organizavimo jungiamajame kelyje (gatvėje) su dviračių eismo juosta, kai dviračių eismas žiedinėje sankryžoje organizuojamas žiedinėje važiuojamojoje dalyje (užstatyta teritorija)</w:t>
      </w:r>
    </w:p>
    <w:p w14:paraId="7B387ADF" w14:textId="77777777" w:rsidR="005B3086" w:rsidRDefault="0044344F">
      <w:pPr>
        <w:ind w:firstLine="567"/>
        <w:jc w:val="both"/>
      </w:pPr>
    </w:p>
    <w:p w14:paraId="7B387AE0" w14:textId="77777777" w:rsidR="005B3086" w:rsidRDefault="0044344F">
      <w:pPr>
        <w:ind w:firstLine="567"/>
        <w:jc w:val="both"/>
      </w:pPr>
      <w:r>
        <w:t>129</w:t>
      </w:r>
      <w:r>
        <w:t>. Kai jungiamuosiuose keliuose (gatvėse) dviračių eismas organizuojamas dviračių takais, tuomet žiedinėje sankryžoje dviračių eismą taip pat rekomenduojama organizuoti dviračių takais. Išimtys gali būti taikomos tik išsamiai pagrindus. Tokiu atveju dviračių takas prieš žiedinės sankryžos įvažą turi įsijungti į jungiamojo kelio (gatvės) važiuojamąją dalį, įrengiant jungiamojo kelio (gatvės) važiuojamojoje dalyje neilgą dviračių eismo juostą, kuri baigiasi ~ 10 m atstumu iki saugos salelės pradžios (žr. 20 pav.). Dviračių tako danga įsijungimo į jungiamąjį kelią (gatvę) pradžioje turi būti atitinkamai paženklinta, taip pat gali būti naudojama skirtingos tekstūros danga.</w:t>
      </w:r>
    </w:p>
    <w:p w14:paraId="7B387AE1" w14:textId="77777777" w:rsidR="005B3086" w:rsidRDefault="0044344F">
      <w:pPr>
        <w:jc w:val="center"/>
      </w:pPr>
      <w:r>
        <w:rPr>
          <w:noProof/>
          <w:lang w:eastAsia="lt-LT"/>
        </w:rPr>
        <w:drawing>
          <wp:inline distT="0" distB="0" distL="0" distR="0" wp14:anchorId="7B3881CE" wp14:editId="7B3881CF">
            <wp:extent cx="2695575" cy="3228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5575" cy="3228975"/>
                    </a:xfrm>
                    <a:prstGeom prst="rect">
                      <a:avLst/>
                    </a:prstGeom>
                    <a:noFill/>
                    <a:ln>
                      <a:noFill/>
                    </a:ln>
                  </pic:spPr>
                </pic:pic>
              </a:graphicData>
            </a:graphic>
          </wp:inline>
        </w:drawing>
      </w:r>
    </w:p>
    <w:p w14:paraId="7B387AE2" w14:textId="77777777" w:rsidR="005B3086" w:rsidRDefault="0044344F">
      <w:pPr>
        <w:jc w:val="center"/>
        <w:rPr>
          <w:vanish/>
        </w:rPr>
      </w:pPr>
      <w:r>
        <w:rPr>
          <w:vanish/>
        </w:rPr>
        <w:t>(pav.)</w:t>
      </w:r>
    </w:p>
    <w:p w14:paraId="7B387AE3" w14:textId="77777777" w:rsidR="005B3086" w:rsidRDefault="0044344F">
      <w:pPr>
        <w:jc w:val="center"/>
        <w:rPr>
          <w:b/>
        </w:rPr>
      </w:pPr>
      <w:r>
        <w:rPr>
          <w:b/>
        </w:rPr>
        <w:t>20 pav. Dviračių eismo organizavimo jungiamajame kelyje (gatvėje) su dviračių takais, kai dviračių eismas žiedinėje sankryžoje organizuojamas žiedine važiuojamąja dalimi (užstatyta teritorija)</w:t>
      </w:r>
    </w:p>
    <w:p w14:paraId="7B387AE4" w14:textId="77777777" w:rsidR="005B3086" w:rsidRDefault="0044344F">
      <w:pPr>
        <w:ind w:firstLine="567"/>
        <w:jc w:val="both"/>
      </w:pPr>
    </w:p>
    <w:p w14:paraId="7B387AE5" w14:textId="77777777" w:rsidR="005B3086" w:rsidRDefault="0044344F">
      <w:pPr>
        <w:ind w:firstLine="567"/>
        <w:jc w:val="both"/>
      </w:pPr>
      <w:r>
        <w:t>130</w:t>
      </w:r>
      <w:r>
        <w:t>. Dviejų eismo juostų žiedinėse sankryžose dviračių eismas žiedine važiuojamąja dalimi neorganizuojamas. Šiuo atveju, net esant nedideliam dviračių eismui, reikia įrengti dviračių taką pagal X skyriaus III skirsnį. Dviračių eismo organizavimas skirtingais lygiais yra prioritetinis, kitu atveju dviračių maršrutai turi būti parinkti taip, kad dviračių takas nekirstų dviejų eismo juostų viena važiavimo kryptimi.</w:t>
      </w:r>
    </w:p>
    <w:p w14:paraId="7B387AE6" w14:textId="77777777" w:rsidR="005B3086" w:rsidRDefault="0044344F">
      <w:pPr>
        <w:ind w:firstLine="567"/>
        <w:jc w:val="both"/>
      </w:pPr>
      <w:r>
        <w:t>131</w:t>
      </w:r>
      <w:r>
        <w:t>. Dviračių eismo organizavimas labai mažos žiedinės sankryžos važiuojamąja dalimi yra tipinis atvejis dėl panašių eismo dalyvių greičių ir sudėtingų dviratininkų lenkimo sąlygų.</w:t>
      </w:r>
    </w:p>
    <w:p w14:paraId="7B387AE7" w14:textId="63B287D7" w:rsidR="005B3086" w:rsidRDefault="0044344F">
      <w:pPr>
        <w:ind w:firstLine="567"/>
        <w:jc w:val="both"/>
      </w:pPr>
    </w:p>
    <w:p w14:paraId="7B387AE8" w14:textId="77777777" w:rsidR="005B3086" w:rsidRDefault="0044344F">
      <w:pPr>
        <w:jc w:val="center"/>
        <w:rPr>
          <w:b/>
        </w:rPr>
      </w:pPr>
      <w:r>
        <w:rPr>
          <w:b/>
        </w:rPr>
        <w:t>Neužstatytos teritorijos</w:t>
      </w:r>
    </w:p>
    <w:p w14:paraId="7B387AE9" w14:textId="77777777" w:rsidR="005B3086" w:rsidRDefault="005B3086">
      <w:pPr>
        <w:ind w:firstLine="567"/>
        <w:jc w:val="both"/>
      </w:pPr>
    </w:p>
    <w:p w14:paraId="7B387AEA" w14:textId="77777777" w:rsidR="005B3086" w:rsidRDefault="0044344F">
      <w:pPr>
        <w:ind w:firstLine="567"/>
        <w:jc w:val="both"/>
      </w:pPr>
      <w:r>
        <w:t>132</w:t>
      </w:r>
      <w:r>
        <w:t>. Neužstatytose teritorijose dviračių eismo organizavimas žiedine važiuojamąja dalimi yra tinkamas tik tada, kai sankryžų jungiamuosiuose keliuose (gatvėse) nėra dviračių takų arba pėsčiųjų ir dviračių takų, o bendras žiedinės sankryžos eismo intensyvumas yra nedidelis (</w:t>
      </w:r>
      <w:r>
        <w:rPr>
          <w:position w:val="-4"/>
          <w:sz w:val="22"/>
          <w:szCs w:val="22"/>
        </w:rPr>
        <w:object w:dxaOrig="195" w:dyaOrig="240" w14:anchorId="7B3881D0">
          <v:shape id="_x0000_i1034" type="#_x0000_t75" style="width:9.6pt;height:12pt" o:ole="">
            <v:imagedata r:id="rId63" o:title=""/>
          </v:shape>
          <o:OLEObject Type="Embed" ProgID="Equation.3" ShapeID="_x0000_i1034" DrawAspect="Content" ObjectID="_1616847536" r:id="rId64"/>
        </w:object>
      </w:r>
      <w:r>
        <w:rPr>
          <w:vanish/>
        </w:rPr>
        <w:t>&lt;=</w:t>
      </w:r>
      <w:r>
        <w:t xml:space="preserve"> 10 000 aut./ parą).</w:t>
      </w:r>
    </w:p>
    <w:p w14:paraId="7B387AEB" w14:textId="7C377BB1" w:rsidR="005B3086" w:rsidRDefault="0044344F">
      <w:pPr>
        <w:ind w:firstLine="567"/>
        <w:jc w:val="both"/>
      </w:pPr>
    </w:p>
    <w:p w14:paraId="7B387AEC" w14:textId="12B43E43" w:rsidR="005B3086" w:rsidRDefault="0044344F">
      <w:pPr>
        <w:jc w:val="center"/>
        <w:rPr>
          <w:b/>
        </w:rPr>
      </w:pPr>
      <w:r>
        <w:rPr>
          <w:b/>
        </w:rPr>
        <w:t>III</w:t>
      </w:r>
      <w:r>
        <w:rPr>
          <w:b/>
        </w:rPr>
        <w:t xml:space="preserve"> SKIRSNIS. </w:t>
      </w:r>
      <w:r>
        <w:rPr>
          <w:b/>
        </w:rPr>
        <w:t>DVIRAČIŲ EISMO ORGANIZAVIMAS DVIRAČIŲ TAKAIS</w:t>
      </w:r>
    </w:p>
    <w:p w14:paraId="7B387AED" w14:textId="77777777" w:rsidR="005B3086" w:rsidRDefault="005B3086">
      <w:pPr>
        <w:ind w:firstLine="567"/>
        <w:jc w:val="both"/>
      </w:pPr>
    </w:p>
    <w:p w14:paraId="7B387AEE" w14:textId="77777777" w:rsidR="005B3086" w:rsidRDefault="0044344F">
      <w:pPr>
        <w:ind w:firstLine="567"/>
        <w:jc w:val="both"/>
      </w:pPr>
      <w:r>
        <w:t>133</w:t>
      </w:r>
      <w:r>
        <w:t>. Jeigu žiedinės sankryžos jungiamuosiuose keliuose (gatvėse) dviračių eismas organizuojamas dviračių takais, tokiu atveju dviračių eismas žiedinėje sankryžoje taip pat turėtų būti organizuojamas numatant dviračių takus. Trūkumas yra tai, jog gana didelė dalis dviratininkų važiuoja neteisinga kryptimi.</w:t>
      </w:r>
    </w:p>
    <w:p w14:paraId="7B387AEF" w14:textId="77777777" w:rsidR="005B3086" w:rsidRDefault="0044344F">
      <w:pPr>
        <w:ind w:firstLine="567"/>
        <w:jc w:val="both"/>
      </w:pPr>
      <w:r>
        <w:t>134</w:t>
      </w:r>
      <w:r>
        <w:t>. Labai mažoje žiedinėje sankryžoje dviračių takų įrengimas svarstytinas tik ypatingais išimties atvejais.</w:t>
      </w:r>
    </w:p>
    <w:p w14:paraId="7B387AF0" w14:textId="705977EC" w:rsidR="005B3086" w:rsidRDefault="0044344F">
      <w:pPr>
        <w:ind w:firstLine="567"/>
        <w:jc w:val="both"/>
      </w:pPr>
    </w:p>
    <w:p w14:paraId="7B387AF1" w14:textId="77777777" w:rsidR="005B3086" w:rsidRDefault="0044344F">
      <w:pPr>
        <w:jc w:val="center"/>
        <w:rPr>
          <w:b/>
        </w:rPr>
      </w:pPr>
      <w:r>
        <w:rPr>
          <w:b/>
        </w:rPr>
        <w:t>Užstatytos teritorijos</w:t>
      </w:r>
    </w:p>
    <w:p w14:paraId="7B387AF2" w14:textId="77777777" w:rsidR="005B3086" w:rsidRDefault="005B3086">
      <w:pPr>
        <w:ind w:firstLine="567"/>
        <w:jc w:val="both"/>
      </w:pPr>
    </w:p>
    <w:p w14:paraId="7B387AF3" w14:textId="77777777" w:rsidR="005B3086" w:rsidRDefault="0044344F">
      <w:pPr>
        <w:ind w:firstLine="567"/>
        <w:jc w:val="both"/>
      </w:pPr>
      <w:r>
        <w:t>135</w:t>
      </w:r>
      <w:r>
        <w:t>. Užstatytose teritorijose organizuojant dviračių eismą aplink žiedinę sankryžą įrengtais dviračių takais laikomasi šių principų:</w:t>
      </w:r>
    </w:p>
    <w:p w14:paraId="7B387AF4" w14:textId="77777777" w:rsidR="005B3086" w:rsidRDefault="0044344F">
      <w:pPr>
        <w:ind w:firstLine="567"/>
        <w:jc w:val="both"/>
      </w:pPr>
      <w:r>
        <w:t>135.1</w:t>
      </w:r>
      <w:r>
        <w:t xml:space="preserve">. Dviračių takai turi būti įrengti maždaug 4–5 m atstumu nuo žiedinės važiuojamosios dalies išorinio krašto, bei turi tęstis per saugos salelę šalia pėsčiųjų perėjos (žr. 21 pav.). Eismo saugos sumetimais reikia vengti mažesnio nei 2 m, ir didesnio nei 5 m atstumo nuo žiedinės važiuojamosios dalies išorinio krašto. Dviračių ir pėsčiųjų eismas kelio (gatvės) kirtimo vietose organizuojamas greta, bet dviračių eismas visuomet numatomas tarp žiedinės važiuojamosios dalies ir pėsčiųjų perėjos. Įprasta, jog dviratininkai užstatytose teritorijose kirsdami įvažas turi pirmumo teisę. Jeigu pirmumo teise, paženklinta horizontaliuoju ženklinimu 1.13.1 „Zebras“ pagal </w:t>
      </w:r>
      <w:r>
        <w:rPr>
          <w:i/>
          <w:iCs/>
        </w:rPr>
        <w:t xml:space="preserve">Kelių horizontaliojo ženklinimo taisykles </w:t>
      </w:r>
      <w:r>
        <w:t xml:space="preserve">[4.6], naudojasi pėstieji, būtina ir dviračių eismui suteikti pirmumo teisę. Dviračių eismo pirmenybė papildomai įtvirtinama horizontaliuoju ženklinimu 1.14 pagal </w:t>
      </w:r>
      <w:r>
        <w:rPr>
          <w:i/>
          <w:iCs/>
        </w:rPr>
        <w:t xml:space="preserve">Kelių horizontaliojo ženklinimo taisykles </w:t>
      </w:r>
      <w:r>
        <w:t>[4.6]. Dviejų eismo juostų įvažose dviračių eismui negali būti suteikta pirmenybė. Jeigu dviračių eismas yra intensyvus (</w:t>
      </w:r>
      <w:r>
        <w:rPr>
          <w:position w:val="-4"/>
          <w:sz w:val="22"/>
          <w:szCs w:val="22"/>
        </w:rPr>
        <w:object w:dxaOrig="195" w:dyaOrig="240" w14:anchorId="7B3881D1">
          <v:shape id="_x0000_i1035" type="#_x0000_t75" style="width:9.6pt;height:12pt" o:ole="">
            <v:imagedata r:id="rId45" o:title=""/>
          </v:shape>
          <o:OLEObject Type="Embed" ProgID="Equation.3" ShapeID="_x0000_i1035" DrawAspect="Content" ObjectID="_1616847537" r:id="rId65"/>
        </w:object>
      </w:r>
      <w:r>
        <w:rPr>
          <w:vanish/>
        </w:rPr>
        <w:t>&gt;=</w:t>
      </w:r>
      <w:r>
        <w:t xml:space="preserve"> 10 dviratininkų /h), įvažos negali būti dviejų eismo juostų.</w:t>
      </w:r>
    </w:p>
    <w:p w14:paraId="7B387AF5" w14:textId="77777777" w:rsidR="005B3086" w:rsidRDefault="0044344F">
      <w:pPr>
        <w:jc w:val="center"/>
      </w:pPr>
      <w:r>
        <w:rPr>
          <w:noProof/>
          <w:lang w:eastAsia="lt-LT"/>
        </w:rPr>
        <w:lastRenderedPageBreak/>
        <w:drawing>
          <wp:inline distT="0" distB="0" distL="0" distR="0" wp14:anchorId="7B3881D2" wp14:editId="7B3881D3">
            <wp:extent cx="4391025" cy="3362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1025" cy="3362325"/>
                    </a:xfrm>
                    <a:prstGeom prst="rect">
                      <a:avLst/>
                    </a:prstGeom>
                    <a:noFill/>
                    <a:ln>
                      <a:noFill/>
                    </a:ln>
                  </pic:spPr>
                </pic:pic>
              </a:graphicData>
            </a:graphic>
          </wp:inline>
        </w:drawing>
      </w:r>
    </w:p>
    <w:p w14:paraId="7B387AF6" w14:textId="77777777" w:rsidR="005B3086" w:rsidRDefault="0044344F">
      <w:pPr>
        <w:jc w:val="center"/>
        <w:rPr>
          <w:vanish/>
        </w:rPr>
      </w:pPr>
      <w:r>
        <w:rPr>
          <w:vanish/>
        </w:rPr>
        <w:t>(pav.)</w:t>
      </w:r>
    </w:p>
    <w:p w14:paraId="7B387AF7" w14:textId="77777777" w:rsidR="005B3086" w:rsidRDefault="0044344F">
      <w:pPr>
        <w:jc w:val="center"/>
        <w:rPr>
          <w:b/>
        </w:rPr>
      </w:pPr>
      <w:r>
        <w:rPr>
          <w:b/>
        </w:rPr>
        <w:t>21 pav. Dviračių eismo organizavimo jungiamajame kelyje (gatvėje) su dviračių takais, kai dviračių eismas taip pat organizuojamas dviračių takais (užstatyta teritorija)</w:t>
      </w:r>
    </w:p>
    <w:p w14:paraId="7B387AF8" w14:textId="77777777" w:rsidR="005B3086" w:rsidRDefault="0044344F">
      <w:pPr>
        <w:ind w:firstLine="567"/>
        <w:jc w:val="both"/>
      </w:pPr>
    </w:p>
    <w:p w14:paraId="7B387AF9" w14:textId="77777777" w:rsidR="005B3086" w:rsidRDefault="0044344F">
      <w:pPr>
        <w:ind w:firstLine="567"/>
        <w:jc w:val="both"/>
      </w:pPr>
      <w:r>
        <w:t>135.2</w:t>
      </w:r>
      <w:r>
        <w:t xml:space="preserve">. Žiedinėse sankryžose yra sudėtinga įrengti dvipusio eismo dviračių takus, todėl eismo reguliavimas turi būti ženklinimu ir inžineriniais dviračių tako sprendiniais aiškiai suprantamas. Jeigu užstatytose teritorijose dvipusiam dviračių eismui žiedinėje sankryžoje turi būti suteikiama pirmumo teisė, motorinių transporto priemonių vairuotojai turi būti aiškiai apie tai informuojami vertikaliuoju kelio ženklu Nr. 203 „Duoti kelią“, jį papildant lentele Nr. 821 „Dviračiai“ pagal </w:t>
      </w:r>
      <w:r>
        <w:rPr>
          <w:i/>
          <w:iCs/>
        </w:rPr>
        <w:t xml:space="preserve">Kelio ženklų įrengimo ir vertikaliojo ženklinimo taisykles </w:t>
      </w:r>
      <w:r>
        <w:t>[4.7]. Be to, gali būti ženklinami dviračio simboliai su individualiai suprojektuotomis rodyklėmis dviratininkų perėjose. Siekiant pagerinti eismo pirmumo teisę turinčio dvipusio dviračių eismo saugą perėjose, gali būti tikslinga naudoti skirtingos tekstūros ar spalvos dangas. Žiedinės sankryžos dviejų eismo juostų įvažose dviračių eismui pirmumo teisė neturi būti suteikiama.</w:t>
      </w:r>
    </w:p>
    <w:p w14:paraId="7B387AFA" w14:textId="77777777" w:rsidR="005B3086" w:rsidRDefault="0044344F">
      <w:pPr>
        <w:ind w:firstLine="567"/>
        <w:jc w:val="both"/>
      </w:pPr>
      <w:r>
        <w:t>135.3</w:t>
      </w:r>
      <w:r>
        <w:t xml:space="preserve">. Jeigu sankryžų jungiamuosiuose keliuose (gatvėse) yra pėsčiųjų ir dviračių takai, žiedinėje sankryžoje pėsčiųjų ir dviračių eismas taip pat gali būti organizuojamas pėsčiųjų ir dviračių takais (vertikalusis kelio ženklas Nr. 413 „Pėsčiųjų ir dviračių takas“ pagal </w:t>
      </w:r>
      <w:r>
        <w:rPr>
          <w:i/>
          <w:iCs/>
        </w:rPr>
        <w:t xml:space="preserve">Kelio ženklų įrengimo ir vertikaliojo ženklinimo taisykles </w:t>
      </w:r>
      <w:r>
        <w:t>[4.7]). Išimties atveju, atsižvelgiant į vietines sąlygas ir išsamiai pagrindžiant eismo saugos požiūriu, galima jiems leisti važiuoti žiedine važiuojamąja dalimi.</w:t>
      </w:r>
    </w:p>
    <w:p w14:paraId="7B387AFB" w14:textId="6E4A43F7" w:rsidR="005B3086" w:rsidRDefault="0044344F">
      <w:pPr>
        <w:ind w:firstLine="567"/>
        <w:jc w:val="both"/>
      </w:pPr>
    </w:p>
    <w:p w14:paraId="7B387AFC" w14:textId="77777777" w:rsidR="005B3086" w:rsidRDefault="0044344F">
      <w:pPr>
        <w:jc w:val="center"/>
        <w:rPr>
          <w:b/>
        </w:rPr>
      </w:pPr>
      <w:r>
        <w:rPr>
          <w:b/>
        </w:rPr>
        <w:t>Neužstatytos teritorijos</w:t>
      </w:r>
    </w:p>
    <w:p w14:paraId="7B387AFD" w14:textId="77777777" w:rsidR="005B3086" w:rsidRDefault="005B3086">
      <w:pPr>
        <w:ind w:firstLine="567"/>
        <w:jc w:val="both"/>
      </w:pPr>
    </w:p>
    <w:p w14:paraId="7B387AFE" w14:textId="77777777" w:rsidR="005B3086" w:rsidRDefault="0044344F">
      <w:pPr>
        <w:ind w:firstLine="567"/>
        <w:jc w:val="both"/>
      </w:pPr>
      <w:r>
        <w:t>136</w:t>
      </w:r>
      <w:r>
        <w:t>. Neužstatytose teritorijose įprastai dviračių eismas organizuojamas dviračių takais (pėsčiųjų ir dviračių takais). Jeigu dviračių takai yra įrengti bent keliuose sankryžos jungiamuosiuose keliuose (gatvėse), dviračių eismas žiedinėje sankryžoje organizuojamas dviračių takais. Pagrindiniai dviračių eismo organizavimo principai:</w:t>
      </w:r>
    </w:p>
    <w:p w14:paraId="7B387AFF" w14:textId="77777777" w:rsidR="005B3086" w:rsidRDefault="0044344F">
      <w:pPr>
        <w:ind w:firstLine="567"/>
        <w:jc w:val="both"/>
      </w:pPr>
      <w:r>
        <w:t>136.1</w:t>
      </w:r>
      <w:r>
        <w:t xml:space="preserve">. Dviračių tako kelio (gatvės) kirtimo vieta nuo žiedinės važiuojamosios dalies išorinio krašto turi būti atitraukta </w:t>
      </w:r>
      <w:r>
        <w:rPr>
          <w:position w:val="-4"/>
          <w:sz w:val="22"/>
          <w:szCs w:val="22"/>
        </w:rPr>
        <w:object w:dxaOrig="195" w:dyaOrig="240" w14:anchorId="7B3881D4">
          <v:shape id="_x0000_i1036" type="#_x0000_t75" style="width:9.6pt;height:12pt" o:ole="">
            <v:imagedata r:id="rId45" o:title=""/>
          </v:shape>
          <o:OLEObject Type="Embed" ProgID="Equation.3" ShapeID="_x0000_i1036" DrawAspect="Content" ObjectID="_1616847538" r:id="rId67"/>
        </w:object>
      </w:r>
      <w:r>
        <w:rPr>
          <w:vanish/>
        </w:rPr>
        <w:t>&gt;=</w:t>
      </w:r>
      <w:r>
        <w:t xml:space="preserve"> 5m. Dviračių tako ir jungiamojo kelio (gatvės) ašys turi susikirsti stačiu kampu, statmena jungiamajam keliui (gatvei) dviračių tako atkarpa turi būti </w:t>
      </w:r>
      <w:r>
        <w:rPr>
          <w:position w:val="-4"/>
          <w:sz w:val="22"/>
          <w:szCs w:val="22"/>
        </w:rPr>
        <w:object w:dxaOrig="195" w:dyaOrig="240" w14:anchorId="7B3881D5">
          <v:shape id="_x0000_i1037" type="#_x0000_t75" style="width:9.6pt;height:12pt" o:ole="">
            <v:imagedata r:id="rId45" o:title=""/>
          </v:shape>
          <o:OLEObject Type="Embed" ProgID="Equation.3" ShapeID="_x0000_i1037" DrawAspect="Content" ObjectID="_1616847539" r:id="rId68"/>
        </w:object>
      </w:r>
      <w:r>
        <w:rPr>
          <w:vanish/>
        </w:rPr>
        <w:t>&gt;=</w:t>
      </w:r>
      <w:r>
        <w:t xml:space="preserve"> 2m (žr. 22 pav.). Saugaus eismo užtikrinimui dviratininkams neturi būti suteikiama pirmumo teisė. Privalomą dviratininkų sustojimą ir palaukimą nurodo prieš kirtimo vietą </w:t>
      </w:r>
      <w:r>
        <w:lastRenderedPageBreak/>
        <w:t xml:space="preserve">pastatyti 0 ženklo dydžio grupės vertikalieji kelio ženklai Nr. 203 „Duoti kelią“ pagal </w:t>
      </w:r>
      <w:r>
        <w:rPr>
          <w:i/>
          <w:iCs/>
        </w:rPr>
        <w:t xml:space="preserve">Kelio ženklų įrengimo ir vertikaliojo ženklinimo taisykles </w:t>
      </w:r>
      <w:r>
        <w:t>[4.7]. Šiuo atveju dviratininkų perėjų ženklinimas yra draudžiamas.</w:t>
      </w:r>
    </w:p>
    <w:p w14:paraId="7B387B00" w14:textId="77777777" w:rsidR="005B3086" w:rsidRDefault="0044344F">
      <w:pPr>
        <w:ind w:firstLine="567"/>
        <w:jc w:val="both"/>
      </w:pPr>
      <w:r>
        <w:t>136.2</w:t>
      </w:r>
      <w:r>
        <w:t>. Paprastai neužstatytose teritorijose yra įrengiami pėsčiųjų ir dviračių takai, kuriuose leidžiamas dvipusis eismas, esantys vienoje kelio (gatvės) pusėje. Dėl to kelio (gatvės) kirtimo vietose labai svarbu tinkamai įrengti ženklinimą, kuris užtikrintų dviratininkų, judančių skirtingomis kryptimis perspėjimą.</w:t>
      </w:r>
    </w:p>
    <w:p w14:paraId="7B387B01" w14:textId="77777777" w:rsidR="005B3086" w:rsidRDefault="0044344F">
      <w:pPr>
        <w:jc w:val="center"/>
      </w:pPr>
      <w:r>
        <w:rPr>
          <w:noProof/>
          <w:lang w:eastAsia="lt-LT"/>
        </w:rPr>
        <w:drawing>
          <wp:inline distT="0" distB="0" distL="0" distR="0" wp14:anchorId="7B3881D6" wp14:editId="7B3881D7">
            <wp:extent cx="3552825" cy="2466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2825" cy="2466975"/>
                    </a:xfrm>
                    <a:prstGeom prst="rect">
                      <a:avLst/>
                    </a:prstGeom>
                    <a:noFill/>
                    <a:ln>
                      <a:noFill/>
                    </a:ln>
                  </pic:spPr>
                </pic:pic>
              </a:graphicData>
            </a:graphic>
          </wp:inline>
        </w:drawing>
      </w:r>
    </w:p>
    <w:p w14:paraId="7B387B02" w14:textId="77777777" w:rsidR="005B3086" w:rsidRDefault="0044344F">
      <w:pPr>
        <w:jc w:val="center"/>
        <w:rPr>
          <w:vanish/>
        </w:rPr>
      </w:pPr>
      <w:r>
        <w:rPr>
          <w:vanish/>
        </w:rPr>
        <w:t>(pav.)</w:t>
      </w:r>
    </w:p>
    <w:p w14:paraId="7B387B03" w14:textId="77777777" w:rsidR="005B3086" w:rsidRDefault="0044344F">
      <w:pPr>
        <w:jc w:val="center"/>
        <w:rPr>
          <w:b/>
        </w:rPr>
      </w:pPr>
      <w:r>
        <w:rPr>
          <w:b/>
        </w:rPr>
        <w:t>22 pav. Eismo organizavimas dvipusio eismo dviračių takuose be pirmumo teisės (neužstatyta teritorija)</w:t>
      </w:r>
    </w:p>
    <w:p w14:paraId="7B387B04" w14:textId="77777777" w:rsidR="005B3086" w:rsidRDefault="0044344F">
      <w:pPr>
        <w:ind w:firstLine="567"/>
        <w:jc w:val="both"/>
      </w:pPr>
    </w:p>
    <w:p w14:paraId="7B387B05" w14:textId="77777777" w:rsidR="005B3086" w:rsidRDefault="0044344F">
      <w:pPr>
        <w:ind w:firstLine="567"/>
        <w:jc w:val="both"/>
      </w:pPr>
      <w:r>
        <w:t>136.3</w:t>
      </w:r>
      <w:r>
        <w:t>. Pavojingiausios dviračių eismui yra dviejų eismo juostų įvažos, dviratininkams nesuteikiama pirmenybė. Jeigu dviračių eismas yra intensyvus (</w:t>
      </w:r>
      <w:r>
        <w:rPr>
          <w:position w:val="-4"/>
          <w:sz w:val="22"/>
          <w:szCs w:val="22"/>
        </w:rPr>
        <w:object w:dxaOrig="195" w:dyaOrig="240" w14:anchorId="7B3881D8">
          <v:shape id="_x0000_i1038" type="#_x0000_t75" style="width:9.6pt;height:12pt" o:ole="">
            <v:imagedata r:id="rId45" o:title=""/>
          </v:shape>
          <o:OLEObject Type="Embed" ProgID="Equation.3" ShapeID="_x0000_i1038" DrawAspect="Content" ObjectID="_1616847540" r:id="rId70"/>
        </w:object>
      </w:r>
      <w:r>
        <w:rPr>
          <w:vanish/>
        </w:rPr>
        <w:t>&gt;=</w:t>
      </w:r>
      <w:r>
        <w:t xml:space="preserve"> 10 dviratininkų /h), įvažos negali būti dviejų eismo juostų.</w:t>
      </w:r>
    </w:p>
    <w:p w14:paraId="7B387B06" w14:textId="77777777" w:rsidR="005B3086" w:rsidRDefault="0044344F">
      <w:pPr>
        <w:ind w:firstLine="567"/>
        <w:jc w:val="both"/>
      </w:pPr>
      <w:r>
        <w:t>Jeigu tai neįmanoma, kelio (gatvės) kirtimo vietose dviratininkai turi būti tinkamai apsaugomi (pvz., įrengiant šviesoforus arba įrengiant kelio (gatvės) kirtimą skirtingame lygyje).</w:t>
      </w:r>
    </w:p>
    <w:p w14:paraId="7B387B07" w14:textId="0BABEAA0" w:rsidR="005B3086" w:rsidRDefault="0044344F">
      <w:pPr>
        <w:ind w:firstLine="567"/>
        <w:jc w:val="both"/>
      </w:pPr>
    </w:p>
    <w:p w14:paraId="7B387B08" w14:textId="5151A9C1" w:rsidR="005B3086" w:rsidRDefault="0044344F">
      <w:pPr>
        <w:jc w:val="center"/>
        <w:rPr>
          <w:b/>
          <w:bCs/>
          <w:smallCaps/>
        </w:rPr>
      </w:pPr>
      <w:r>
        <w:rPr>
          <w:b/>
          <w:bCs/>
          <w:smallCaps/>
        </w:rPr>
        <w:t>XI</w:t>
      </w:r>
      <w:r>
        <w:rPr>
          <w:b/>
          <w:bCs/>
          <w:smallCaps/>
        </w:rPr>
        <w:t xml:space="preserve"> SKYRIUS. </w:t>
      </w:r>
      <w:r>
        <w:rPr>
          <w:b/>
          <w:bCs/>
          <w:smallCaps/>
        </w:rPr>
        <w:t>MARŠRUTINIO TRANSPORTO PRIEMONIŲ EISMO ORGANIZAVIMAS</w:t>
      </w:r>
    </w:p>
    <w:p w14:paraId="7B387B09" w14:textId="77777777" w:rsidR="005B3086" w:rsidRDefault="005B3086">
      <w:pPr>
        <w:ind w:firstLine="567"/>
        <w:jc w:val="both"/>
      </w:pPr>
    </w:p>
    <w:p w14:paraId="7B387B0A" w14:textId="77777777" w:rsidR="005B3086" w:rsidRDefault="0044344F">
      <w:pPr>
        <w:jc w:val="center"/>
        <w:rPr>
          <w:b/>
        </w:rPr>
      </w:pPr>
      <w:r>
        <w:rPr>
          <w:b/>
        </w:rPr>
        <w:t>Maršrutinio transporto priemonių eismas</w:t>
      </w:r>
    </w:p>
    <w:p w14:paraId="7B387B0B" w14:textId="77777777" w:rsidR="005B3086" w:rsidRDefault="005B3086">
      <w:pPr>
        <w:ind w:firstLine="567"/>
        <w:jc w:val="both"/>
      </w:pPr>
    </w:p>
    <w:p w14:paraId="7B387B0C" w14:textId="77777777" w:rsidR="005B3086" w:rsidRDefault="0044344F">
      <w:pPr>
        <w:ind w:firstLine="567"/>
        <w:jc w:val="both"/>
      </w:pPr>
      <w:r>
        <w:t>137</w:t>
      </w:r>
      <w:r>
        <w:t>. Žiedinėse sankryžose turi būti užtikrintas maršrutinio transporto priemonių pravažiuojamumas ir patogus stovinčių keleivių važiavimas, todėl negalima naudoti mažiausių projektinių elementų dydžių. Naudojant tipinius dydžius, žiedinėse sankryžose užtikrinamas geras tipinių maršrutinio transporto priemonių pravažiuojamumas. Visada reikia atlikti projektinių maršrutinio transporto priemonių pravažiuojamumo žiedine sankryža patikrinimą su specialiomis kompiuterinėmis programomis.</w:t>
      </w:r>
    </w:p>
    <w:p w14:paraId="7B387B0D" w14:textId="77777777" w:rsidR="005B3086" w:rsidRDefault="0044344F">
      <w:pPr>
        <w:ind w:firstLine="567"/>
        <w:jc w:val="both"/>
      </w:pPr>
      <w:r>
        <w:t>138</w:t>
      </w:r>
      <w:r>
        <w:t>. Esant reguliariam maršrutinio transporto priemonių eismui turi būti tikrinama, ar būtina, atsižvelgiant į dviračių eismo saugos užtikrinimą, įrengti vidinį žiedą. Važiavimo patogumas keleiviams gali būti gerinamas, įrengiant vidinį žiedą, kurio danga būtų tokia pati, kaip ir žiedinės važiuojamosios dalies, ir kuris tik būtų atskirtas ženklinimu.</w:t>
      </w:r>
    </w:p>
    <w:p w14:paraId="7B387B0E" w14:textId="77777777" w:rsidR="005B3086" w:rsidRDefault="0044344F">
      <w:pPr>
        <w:ind w:firstLine="567"/>
        <w:jc w:val="both"/>
      </w:pPr>
      <w:r>
        <w:t>139</w:t>
      </w:r>
      <w:r>
        <w:t xml:space="preserve">. Maršrutinio transporto priemonės važiuojančios žiedine sankryža, dažnai užtrunka ilgiau nei sankryžomis, kuriose jos turi pirmumo teisę. Šią problemą didelio eismo intensyvumo įvažose galima spręsti, įrengiant maršrutinio transporto eismo juostą arba pasirinkus tinkamą stotelių tipą ir jų išdėstymą. Įprastai maršrutinio transporto eismo </w:t>
      </w:r>
      <w:r>
        <w:lastRenderedPageBreak/>
        <w:t>pirmenybės suteikimas reguliuojant šviesoforais mažojoje žiedinėje sankryžoje yra neįmanomas (apie dalinį reguliavimą žr. XII skyriaus II skirsnį).</w:t>
      </w:r>
    </w:p>
    <w:p w14:paraId="7B387B0F" w14:textId="77777777" w:rsidR="005B3086" w:rsidRDefault="0044344F">
      <w:pPr>
        <w:ind w:firstLine="567"/>
        <w:jc w:val="both"/>
      </w:pPr>
      <w:r>
        <w:t>140</w:t>
      </w:r>
      <w:r>
        <w:t>. Siekiant pagreitinti maršrutinio transporto priemonių eismą, galima papildomai įrengti maršrutinio transporto eismo juostą. Didelio eismo intensyvumo įvažose maršrutinio transporto eismo juostos gerokai sutrumpina maršrutinio transporto priemonių važiavimo laiką ir sustojimus. Maršrutinio transporto eismo juostos ilgis pasirenkamas toks, kad didžioji dalis maršrutinio transporto priemonių piko metu galėtų netrukdomai įvažiuoti į maršrutinio transporto eismo juostą.</w:t>
      </w:r>
    </w:p>
    <w:p w14:paraId="7B387B10" w14:textId="77777777" w:rsidR="005B3086" w:rsidRDefault="0044344F">
      <w:pPr>
        <w:ind w:firstLine="567"/>
        <w:jc w:val="both"/>
      </w:pPr>
      <w:r>
        <w:t>141</w:t>
      </w:r>
      <w:r>
        <w:t>. Maršrutinio transporto eismo juosta prieš žiedinę sankryžą gali būti sujungiama su automobilių eismo juosta, kad būtų išvengta dviejų eismo juostų įvažos (žr. 23 pav.). Maršrutinio transporto priemonės išvengia spūsties įvažoje, o pėstiesiems ir dviratininkams reikia kirsti tik vieną eismo juostą viena kryptimi įvažoje.</w:t>
      </w:r>
    </w:p>
    <w:p w14:paraId="7B387B11" w14:textId="77777777" w:rsidR="005B3086" w:rsidRDefault="0044344F">
      <w:pPr>
        <w:jc w:val="center"/>
      </w:pPr>
      <w:r>
        <w:rPr>
          <w:noProof/>
          <w:lang w:eastAsia="lt-LT"/>
        </w:rPr>
        <w:drawing>
          <wp:inline distT="0" distB="0" distL="0" distR="0" wp14:anchorId="7B3881D9" wp14:editId="7B3881DA">
            <wp:extent cx="3533775" cy="2600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33775" cy="2600325"/>
                    </a:xfrm>
                    <a:prstGeom prst="rect">
                      <a:avLst/>
                    </a:prstGeom>
                    <a:noFill/>
                    <a:ln>
                      <a:noFill/>
                    </a:ln>
                  </pic:spPr>
                </pic:pic>
              </a:graphicData>
            </a:graphic>
          </wp:inline>
        </w:drawing>
      </w:r>
    </w:p>
    <w:p w14:paraId="7B387B12" w14:textId="77777777" w:rsidR="005B3086" w:rsidRDefault="0044344F">
      <w:pPr>
        <w:jc w:val="center"/>
        <w:rPr>
          <w:vanish/>
        </w:rPr>
      </w:pPr>
      <w:r>
        <w:rPr>
          <w:vanish/>
        </w:rPr>
        <w:t>(pav.)</w:t>
      </w:r>
    </w:p>
    <w:p w14:paraId="7B387B13" w14:textId="77777777" w:rsidR="005B3086" w:rsidRDefault="0044344F">
      <w:pPr>
        <w:ind w:firstLine="567"/>
        <w:jc w:val="both"/>
      </w:pPr>
      <w:r>
        <w:rPr>
          <w:b/>
        </w:rPr>
        <w:t>23 pav. Maršrutinio transporto eismo juosta vienos eismo juostos įvažoje:</w:t>
      </w:r>
      <w:r>
        <w:t xml:space="preserve"> a) – automobilių eismo juosta prijungiama prie maršrutinio transporto eismo juostos; b) maršrutinio transporto eismo juostos pabaiga prieš saugos salelę</w:t>
      </w:r>
    </w:p>
    <w:p w14:paraId="7B387B14" w14:textId="77777777" w:rsidR="005B3086" w:rsidRDefault="0044344F">
      <w:pPr>
        <w:ind w:firstLine="567"/>
        <w:jc w:val="both"/>
      </w:pPr>
    </w:p>
    <w:p w14:paraId="7B387B15" w14:textId="77777777" w:rsidR="005B3086" w:rsidRDefault="0044344F">
      <w:pPr>
        <w:jc w:val="center"/>
        <w:rPr>
          <w:b/>
        </w:rPr>
      </w:pPr>
      <w:r>
        <w:rPr>
          <w:b/>
        </w:rPr>
        <w:t>Maršrutinio transporto stotelės</w:t>
      </w:r>
    </w:p>
    <w:p w14:paraId="7B387B16" w14:textId="77777777" w:rsidR="005B3086" w:rsidRDefault="005B3086">
      <w:pPr>
        <w:ind w:firstLine="567"/>
        <w:jc w:val="both"/>
      </w:pPr>
    </w:p>
    <w:p w14:paraId="7B387B17" w14:textId="77777777" w:rsidR="005B3086" w:rsidRDefault="0044344F">
      <w:pPr>
        <w:ind w:firstLine="567"/>
        <w:jc w:val="both"/>
      </w:pPr>
      <w:r>
        <w:t>142</w:t>
      </w:r>
      <w:r>
        <w:t>. Maršrutinio transporto stotelės gali būti įrengiamos prieš pat žiedinę sankryžą arba už jos.</w:t>
      </w:r>
    </w:p>
    <w:p w14:paraId="7B387B18" w14:textId="77777777" w:rsidR="005B3086" w:rsidRDefault="0044344F">
      <w:pPr>
        <w:ind w:firstLine="567"/>
        <w:jc w:val="both"/>
      </w:pPr>
    </w:p>
    <w:p w14:paraId="7B387B19" w14:textId="77777777" w:rsidR="005B3086" w:rsidRDefault="0044344F">
      <w:pPr>
        <w:jc w:val="center"/>
        <w:rPr>
          <w:b/>
        </w:rPr>
      </w:pPr>
      <w:r>
        <w:rPr>
          <w:b/>
        </w:rPr>
        <w:t>Maršrutinio transporto stotelės vienos eismo juostos įvažose</w:t>
      </w:r>
    </w:p>
    <w:p w14:paraId="7B387B1A" w14:textId="77777777" w:rsidR="005B3086" w:rsidRDefault="005B3086">
      <w:pPr>
        <w:ind w:firstLine="567"/>
        <w:jc w:val="both"/>
      </w:pPr>
    </w:p>
    <w:p w14:paraId="7B387B1B" w14:textId="77777777" w:rsidR="005B3086" w:rsidRDefault="0044344F">
      <w:pPr>
        <w:ind w:firstLine="567"/>
        <w:jc w:val="both"/>
      </w:pPr>
      <w:r>
        <w:t>143</w:t>
      </w:r>
      <w:r>
        <w:t>. Kai stotelė yra prieš žiedinę sankryžą, vienos eismo juostos įvažose ji gali būti įrengiama važiuojamoje dalyje (žr. 24 a ir b pav.) arba „įlankoje“ (žr. 24 c ir d pav.).</w:t>
      </w:r>
    </w:p>
    <w:p w14:paraId="7B387B1C" w14:textId="77777777" w:rsidR="005B3086" w:rsidRDefault="0044344F">
      <w:pPr>
        <w:ind w:firstLine="567"/>
        <w:jc w:val="both"/>
      </w:pPr>
      <w:r>
        <w:t>144</w:t>
      </w:r>
      <w:r>
        <w:t>. Įlipančių ir išlipančių keleivių saugai užtikrinti tikslinga stotelę įrengti kuo arčiau perėjos, kertančios saugos salelę. Įrengiant maršrutinio transporto stoteles kelio (gatvės) važiuojamojoje dalyje turi būti ribojamas maršrutinio transporto priemonių lenkimas prieš pat žiedinę sankryžą (žr. 24 a pav.). Tikrinama, ar dėl sustojusių maršrutinio transporto priemonių laikinai atsiradusi spūstis neblogins eismo kokybės.</w:t>
      </w:r>
    </w:p>
    <w:p w14:paraId="7B387B1D" w14:textId="77777777" w:rsidR="005B3086" w:rsidRDefault="0044344F">
      <w:pPr>
        <w:ind w:firstLine="567"/>
        <w:jc w:val="both"/>
      </w:pPr>
      <w:r>
        <w:t>145</w:t>
      </w:r>
      <w:r>
        <w:t>. Norint pagreitinti maršrutinio transporto priemonių eismą, galima įrengti atitrauktą nuo žiedinės sankryžos stotelę kelio (gatvės) važiuojamojoje dalyje (atstumas priklauso nuo vidutinės spūsties įvažoje, žr. 24 b pav.). Maršrutinio transporto priemonėms stovint stotelėje prieš jas įvažoje esančios transporto priemonių eilės sumažėja, ypač kai už maršrutinio transporto priemonių važiuojančioms transporto priemonėms neleidžiama lenkti maršrutinio transporto priemonių stotelėje (lenkimas ribojimas horizontaliuoju ženklinimu).</w:t>
      </w:r>
    </w:p>
    <w:p w14:paraId="7B387B1E" w14:textId="77777777" w:rsidR="005B3086" w:rsidRDefault="0044344F">
      <w:pPr>
        <w:ind w:firstLine="567"/>
        <w:jc w:val="both"/>
      </w:pPr>
      <w:r>
        <w:t>146</w:t>
      </w:r>
      <w:r>
        <w:t>. Maršrutinio transporto stotelė įvažoje gali būti įrengiama „įlankoje“. Tačiau šiuo atveju sustojimo vieta įrengiama taip, kad vairuotojai gerai matytų pėsčiųjų ar dviratininkų perėją (žr. 24 d pav.).</w:t>
      </w:r>
    </w:p>
    <w:p w14:paraId="7B387B1F" w14:textId="77777777" w:rsidR="005B3086" w:rsidRDefault="0044344F">
      <w:pPr>
        <w:ind w:firstLine="567"/>
        <w:jc w:val="both"/>
      </w:pPr>
      <w:r>
        <w:t>147</w:t>
      </w:r>
      <w:r>
        <w:t>. Taip pat maršrutinio transporto stotelė gali būti įrengta „įlankoje“, o už stotelės maršrutinio transporto eismo juosta tęsiama ir užbaigiama automobilių eismo juosta (žr. 24 c pav.). Transporto priemonės gali lenkti maršrutinio transporto priemones, stovinčias stotelėje. Užstatytoje teritorijoje pajudėjusios maršrutinio transporto priemonės iš stotelės gali išvažiuoti turėdamos pirmumo teisę.</w:t>
      </w:r>
    </w:p>
    <w:p w14:paraId="7B387B20" w14:textId="77777777" w:rsidR="005B3086" w:rsidRDefault="0044344F">
      <w:pPr>
        <w:ind w:firstLine="567"/>
        <w:jc w:val="both"/>
      </w:pPr>
      <w:r>
        <w:t>148</w:t>
      </w:r>
      <w:r>
        <w:t>. Atitrauktos stotelės įrengiamos maždaug už 20 m nuo pėsčiųjų perėjos dėl geresnio pravažiuojamumo ir matomumo sąlygų.</w:t>
      </w:r>
    </w:p>
    <w:p w14:paraId="7B387B21" w14:textId="77777777" w:rsidR="005B3086" w:rsidRDefault="0044344F">
      <w:pPr>
        <w:ind w:firstLine="567"/>
        <w:jc w:val="both"/>
      </w:pPr>
      <w:r>
        <w:t>149</w:t>
      </w:r>
      <w:r>
        <w:t>. Taip pat maršrutinio transporto stotelė „įlankoje“ vienos eismo juostos žiedinėje sankryžoje gali būti pratęsiama, taip įrengiant papildomą maršrutinio transporto eismo juostą, kuri turi būti skirtingos spalvos.</w:t>
      </w:r>
    </w:p>
    <w:p w14:paraId="7B387B22" w14:textId="77777777" w:rsidR="005B3086" w:rsidRDefault="0044344F">
      <w:pPr>
        <w:jc w:val="center"/>
      </w:pPr>
      <w:r>
        <w:rPr>
          <w:noProof/>
          <w:lang w:eastAsia="lt-LT"/>
        </w:rPr>
        <w:drawing>
          <wp:inline distT="0" distB="0" distL="0" distR="0" wp14:anchorId="7B3881DB" wp14:editId="7B3881DC">
            <wp:extent cx="5619750" cy="29051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9750" cy="2905125"/>
                    </a:xfrm>
                    <a:prstGeom prst="rect">
                      <a:avLst/>
                    </a:prstGeom>
                    <a:noFill/>
                    <a:ln>
                      <a:noFill/>
                    </a:ln>
                  </pic:spPr>
                </pic:pic>
              </a:graphicData>
            </a:graphic>
          </wp:inline>
        </w:drawing>
      </w:r>
    </w:p>
    <w:p w14:paraId="7B387B23" w14:textId="77777777" w:rsidR="005B3086" w:rsidRDefault="0044344F">
      <w:pPr>
        <w:jc w:val="center"/>
        <w:rPr>
          <w:vanish/>
        </w:rPr>
      </w:pPr>
      <w:r>
        <w:rPr>
          <w:vanish/>
        </w:rPr>
        <w:t>(pav.)</w:t>
      </w:r>
    </w:p>
    <w:p w14:paraId="7B387B24" w14:textId="77777777" w:rsidR="005B3086" w:rsidRDefault="0044344F">
      <w:pPr>
        <w:jc w:val="center"/>
      </w:pPr>
      <w:r>
        <w:rPr>
          <w:b/>
        </w:rPr>
        <w:t xml:space="preserve">24 pav. Maršrutinio transporto stotelių išdėstymas ir įrengimas įvažose: </w:t>
      </w:r>
      <w:r>
        <w:t>a) – stotelė jungiamojo kelio (gatvės) važiuojamojoje dalyje; b) – atitraukta stotelė jungiamojo kelio (gatvės) važiuojamojoje dalyje; c) – stotelė, už kurios automobilių eismo juosta užbaigiama; d) – stotelė „įlankoje“, kuri baigiasi prieš saugos salelę</w:t>
      </w:r>
    </w:p>
    <w:p w14:paraId="7B387B25" w14:textId="77777777" w:rsidR="005B3086" w:rsidRDefault="0044344F">
      <w:pPr>
        <w:ind w:firstLine="567"/>
        <w:jc w:val="both"/>
      </w:pPr>
    </w:p>
    <w:p w14:paraId="7B387B26" w14:textId="77777777" w:rsidR="005B3086" w:rsidRDefault="0044344F">
      <w:pPr>
        <w:jc w:val="center"/>
        <w:rPr>
          <w:b/>
        </w:rPr>
      </w:pPr>
      <w:r>
        <w:rPr>
          <w:b/>
        </w:rPr>
        <w:t>Maršrutinio transporto stotelės išvažose</w:t>
      </w:r>
    </w:p>
    <w:p w14:paraId="7B387B27" w14:textId="77777777" w:rsidR="005B3086" w:rsidRDefault="005B3086">
      <w:pPr>
        <w:ind w:firstLine="567"/>
        <w:jc w:val="both"/>
      </w:pPr>
    </w:p>
    <w:p w14:paraId="7B387B28" w14:textId="77777777" w:rsidR="005B3086" w:rsidRDefault="0044344F">
      <w:pPr>
        <w:ind w:firstLine="567"/>
        <w:jc w:val="both"/>
      </w:pPr>
      <w:r>
        <w:t>150</w:t>
      </w:r>
      <w:r>
        <w:t>. Tokiais atvejais, kai stotelė yra iš karto už žiedinės sankryžos (žr. 25 pav.), įprasta, kad ji būtų įrengta „įlankoje“. Kitu atveju žiedinėje sankryžoje nuolat būtų spūstis.</w:t>
      </w:r>
    </w:p>
    <w:p w14:paraId="7B387B29" w14:textId="77777777" w:rsidR="005B3086" w:rsidRDefault="0044344F">
      <w:pPr>
        <w:ind w:firstLine="567"/>
        <w:jc w:val="both"/>
      </w:pPr>
      <w:r>
        <w:t>151</w:t>
      </w:r>
      <w:r>
        <w:t>. Jeigu stotelė „įlankoje“ turi prasidėti iškart už pėsčiųjų perėjos (žr. 25 a pav.), jos vieta turi būti parenkama, patikrinant pravažiuojamumą specialiomis kompiuterinėmis programomis.</w:t>
      </w:r>
    </w:p>
    <w:p w14:paraId="7B387B2A" w14:textId="77777777" w:rsidR="005B3086" w:rsidRDefault="0044344F">
      <w:pPr>
        <w:ind w:firstLine="567"/>
        <w:jc w:val="both"/>
      </w:pPr>
      <w:r>
        <w:t>152</w:t>
      </w:r>
      <w:r>
        <w:t>. Jeigu stotelė „įlankoje“ prasideda iškart už žiedinės važiuojamosios dalies (žr. 25 b pav. ), reikia detaliai išnagrinėti maršrutinio transporto priemonių eismo privalumus, bei žemiau išvardintus trūkumus:</w:t>
      </w:r>
    </w:p>
    <w:p w14:paraId="7B387B2B" w14:textId="77777777" w:rsidR="005B3086" w:rsidRDefault="0044344F">
      <w:pPr>
        <w:ind w:firstLine="567"/>
        <w:jc w:val="both"/>
      </w:pPr>
      <w:r>
        <w:t>152.1</w:t>
      </w:r>
      <w:r>
        <w:t>. Šiuo atveju išvažiuojančios transporto priemonės taip pat galės pervažiuoti stotelę. Todėl didėja transporto priemonių greitis. Norint sumažinti kelią (gatvę) pereinantiems pėstiesiems kylantį pavojų, rekomenduojama įrengti grįstą stotelę.</w:t>
      </w:r>
    </w:p>
    <w:p w14:paraId="7B387B2C" w14:textId="77777777" w:rsidR="005B3086" w:rsidRDefault="0044344F">
      <w:pPr>
        <w:ind w:firstLine="567"/>
        <w:jc w:val="both"/>
      </w:pPr>
      <w:r>
        <w:t>152.2</w:t>
      </w:r>
      <w:r>
        <w:t>. Nepageidaujama, kad specialiai paženklintą maršrutinio transporto juostą kirstų pėsčiųjų perėja.</w:t>
      </w:r>
    </w:p>
    <w:p w14:paraId="7B387B2D" w14:textId="77777777" w:rsidR="005B3086" w:rsidRDefault="0044344F">
      <w:pPr>
        <w:jc w:val="center"/>
      </w:pPr>
      <w:r>
        <w:rPr>
          <w:noProof/>
          <w:lang w:eastAsia="lt-LT"/>
        </w:rPr>
        <w:lastRenderedPageBreak/>
        <w:drawing>
          <wp:inline distT="0" distB="0" distL="0" distR="0" wp14:anchorId="7B3881DD" wp14:editId="7B3881DE">
            <wp:extent cx="3457575" cy="3190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57575" cy="3190875"/>
                    </a:xfrm>
                    <a:prstGeom prst="rect">
                      <a:avLst/>
                    </a:prstGeom>
                    <a:noFill/>
                    <a:ln>
                      <a:noFill/>
                    </a:ln>
                  </pic:spPr>
                </pic:pic>
              </a:graphicData>
            </a:graphic>
          </wp:inline>
        </w:drawing>
      </w:r>
    </w:p>
    <w:p w14:paraId="7B387B2E" w14:textId="77777777" w:rsidR="005B3086" w:rsidRDefault="0044344F">
      <w:pPr>
        <w:jc w:val="center"/>
        <w:rPr>
          <w:vanish/>
        </w:rPr>
      </w:pPr>
      <w:r>
        <w:rPr>
          <w:vanish/>
        </w:rPr>
        <w:t>(pav.)</w:t>
      </w:r>
    </w:p>
    <w:p w14:paraId="7B387B2F" w14:textId="77777777" w:rsidR="005B3086" w:rsidRDefault="0044344F">
      <w:pPr>
        <w:jc w:val="center"/>
        <w:rPr>
          <w:b/>
        </w:rPr>
      </w:pPr>
      <w:r>
        <w:rPr>
          <w:b/>
        </w:rPr>
        <w:t>25 pav. Stotelės išdėstymas ir įrengimas išvažoje</w:t>
      </w:r>
    </w:p>
    <w:p w14:paraId="7B387B30" w14:textId="77777777" w:rsidR="005B3086" w:rsidRDefault="0044344F">
      <w:pPr>
        <w:ind w:firstLine="567"/>
        <w:jc w:val="both"/>
      </w:pPr>
    </w:p>
    <w:p w14:paraId="7B387B31" w14:textId="77777777" w:rsidR="005B3086" w:rsidRDefault="0044344F">
      <w:pPr>
        <w:jc w:val="center"/>
        <w:rPr>
          <w:b/>
        </w:rPr>
      </w:pPr>
      <w:r>
        <w:rPr>
          <w:b/>
        </w:rPr>
        <w:t>Dviejų eismo juostų mažoji žiedinė sankryža su dviejų eismo juostų įvaža</w:t>
      </w:r>
    </w:p>
    <w:p w14:paraId="7B387B32" w14:textId="77777777" w:rsidR="005B3086" w:rsidRDefault="005B3086">
      <w:pPr>
        <w:ind w:firstLine="567"/>
        <w:jc w:val="both"/>
      </w:pPr>
    </w:p>
    <w:p w14:paraId="7B387B33" w14:textId="77777777" w:rsidR="005B3086" w:rsidRDefault="0044344F">
      <w:pPr>
        <w:ind w:firstLine="567"/>
        <w:jc w:val="both"/>
      </w:pPr>
      <w:r>
        <w:t>153</w:t>
      </w:r>
      <w:r>
        <w:t>. Dviejų eismo juostų įvažose įrengus maršrutinio transporto eismo juostą galima pagreitinti maršrutinio transporto priemonių eismą. Jeigu siekiant užtikrinti gerą pralaidumą reikalingos visos eismo juostos, įvažiuojant į žiedinę sankryžą, maršrutinio transporto eismo juosta gali baigtis dar įvažoje (žr. 26 a pav.). Maršrutinio transporto eismo juostą įrengiant iki pat žiedinės važiuojamosios dalies užtikrinamas itin geras maršrutinio transporto priemonių eismo pagreitinimas (žr. 26 b pav.).</w:t>
      </w:r>
    </w:p>
    <w:p w14:paraId="7B387B34" w14:textId="77777777" w:rsidR="005B3086" w:rsidRDefault="0044344F">
      <w:pPr>
        <w:jc w:val="center"/>
      </w:pPr>
      <w:r>
        <w:rPr>
          <w:noProof/>
          <w:lang w:eastAsia="lt-LT"/>
        </w:rPr>
        <w:drawing>
          <wp:inline distT="0" distB="0" distL="0" distR="0" wp14:anchorId="7B3881DF" wp14:editId="7B3881E0">
            <wp:extent cx="2714625" cy="29813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4625" cy="2981325"/>
                    </a:xfrm>
                    <a:prstGeom prst="rect">
                      <a:avLst/>
                    </a:prstGeom>
                    <a:noFill/>
                    <a:ln>
                      <a:noFill/>
                    </a:ln>
                  </pic:spPr>
                </pic:pic>
              </a:graphicData>
            </a:graphic>
          </wp:inline>
        </w:drawing>
      </w:r>
    </w:p>
    <w:p w14:paraId="7B387B35" w14:textId="77777777" w:rsidR="005B3086" w:rsidRDefault="0044344F">
      <w:pPr>
        <w:jc w:val="center"/>
        <w:rPr>
          <w:vanish/>
        </w:rPr>
      </w:pPr>
      <w:r>
        <w:rPr>
          <w:vanish/>
        </w:rPr>
        <w:t>(pav.)</w:t>
      </w:r>
    </w:p>
    <w:p w14:paraId="7B387B36" w14:textId="77777777" w:rsidR="005B3086" w:rsidRDefault="005B3086">
      <w:pPr>
        <w:ind w:firstLine="567"/>
        <w:jc w:val="both"/>
      </w:pPr>
    </w:p>
    <w:p w14:paraId="7B387B37" w14:textId="77777777" w:rsidR="005B3086" w:rsidRDefault="0044344F">
      <w:pPr>
        <w:jc w:val="center"/>
      </w:pPr>
      <w:r>
        <w:rPr>
          <w:b/>
        </w:rPr>
        <w:t>26 pav. Mažoji žiedinė sankryža su dviejų eismo juostų įvaža:</w:t>
      </w:r>
      <w:r>
        <w:t xml:space="preserve"> a) – maršrutinio transporto eismo juostos pabaiga įvažoje ir bendra įvaža į žiedinę sankryžą; b) – maršrutinio transporto eismo juosta dviejų eismo juostų įvažoje</w:t>
      </w:r>
    </w:p>
    <w:p w14:paraId="7B387B38" w14:textId="51FB044A" w:rsidR="005B3086" w:rsidRDefault="0044344F">
      <w:pPr>
        <w:jc w:val="center"/>
      </w:pPr>
    </w:p>
    <w:p w14:paraId="7B387B39" w14:textId="77777777" w:rsidR="005B3086" w:rsidRDefault="0044344F">
      <w:pPr>
        <w:jc w:val="center"/>
        <w:rPr>
          <w:b/>
        </w:rPr>
      </w:pPr>
      <w:r>
        <w:rPr>
          <w:b/>
        </w:rPr>
        <w:t>XII</w:t>
      </w:r>
      <w:r>
        <w:rPr>
          <w:b/>
        </w:rPr>
        <w:t xml:space="preserve"> SKYRIUS. </w:t>
      </w:r>
      <w:r>
        <w:rPr>
          <w:b/>
        </w:rPr>
        <w:t>EISMO REGULIAVIMAS</w:t>
      </w:r>
    </w:p>
    <w:p w14:paraId="7B387B3A" w14:textId="77777777" w:rsidR="005B3086" w:rsidRDefault="005B3086">
      <w:pPr>
        <w:jc w:val="center"/>
        <w:rPr>
          <w:b/>
        </w:rPr>
      </w:pPr>
    </w:p>
    <w:p w14:paraId="7B387B3B" w14:textId="3CA21DC8" w:rsidR="005B3086" w:rsidRDefault="0044344F">
      <w:pPr>
        <w:jc w:val="center"/>
        <w:rPr>
          <w:b/>
        </w:rPr>
      </w:pPr>
      <w:r>
        <w:rPr>
          <w:b/>
        </w:rPr>
        <w:t>I</w:t>
      </w:r>
      <w:r>
        <w:rPr>
          <w:b/>
        </w:rPr>
        <w:t xml:space="preserve"> SKIRSNIS. </w:t>
      </w:r>
      <w:r>
        <w:rPr>
          <w:b/>
        </w:rPr>
        <w:t>REGULIAVIMAS VERTIKALIAISIAIS KELIO ŽENKLAIS IR HORIZONTALIUOJU ŽENKLINIMU</w:t>
      </w:r>
    </w:p>
    <w:p w14:paraId="7B387B3C" w14:textId="77777777" w:rsidR="005B3086" w:rsidRDefault="005B3086">
      <w:pPr>
        <w:ind w:firstLine="567"/>
        <w:jc w:val="both"/>
      </w:pPr>
    </w:p>
    <w:p w14:paraId="7B387B3D" w14:textId="77777777" w:rsidR="005B3086" w:rsidRDefault="0044344F">
      <w:pPr>
        <w:ind w:firstLine="567"/>
        <w:jc w:val="both"/>
      </w:pPr>
      <w:r>
        <w:t>154</w:t>
      </w:r>
      <w:r>
        <w:t>. Žiedinėje sankryžoje pirmumo teisę turi transporto priemonės, važiuojančios žiedinėje važiuojamojoje dalyje.</w:t>
      </w:r>
    </w:p>
    <w:p w14:paraId="7B387B3E" w14:textId="77777777" w:rsidR="005B3086" w:rsidRDefault="0044344F">
      <w:pPr>
        <w:ind w:firstLine="567"/>
        <w:jc w:val="both"/>
      </w:pPr>
      <w:r>
        <w:t>155</w:t>
      </w:r>
      <w:r>
        <w:t xml:space="preserve">. Kelio ženklai ir horizontalus ženklinimas žiedinėje sankryžoje įrengiamas pagal </w:t>
      </w:r>
      <w:r>
        <w:rPr>
          <w:i/>
          <w:iCs/>
        </w:rPr>
        <w:t xml:space="preserve">Kelių eismo taisykles </w:t>
      </w:r>
      <w:r>
        <w:t xml:space="preserve">[4.2] ir </w:t>
      </w:r>
      <w:r>
        <w:rPr>
          <w:i/>
          <w:iCs/>
        </w:rPr>
        <w:t xml:space="preserve">Kelio ženklų įrengimo ir vertikaliojo ženklinimo taisykles </w:t>
      </w:r>
      <w:r>
        <w:t xml:space="preserve">[4.7], </w:t>
      </w:r>
      <w:r>
        <w:rPr>
          <w:i/>
          <w:iCs/>
        </w:rPr>
        <w:t xml:space="preserve">Kelių horizontaliojo ženklinimo taisykles </w:t>
      </w:r>
      <w:r>
        <w:t>[4.6].</w:t>
      </w:r>
    </w:p>
    <w:p w14:paraId="7B387B3F" w14:textId="089A746C" w:rsidR="005B3086" w:rsidRDefault="0044344F">
      <w:pPr>
        <w:ind w:firstLine="567"/>
        <w:jc w:val="both"/>
      </w:pPr>
    </w:p>
    <w:p w14:paraId="7B387B40" w14:textId="77777777" w:rsidR="005B3086" w:rsidRDefault="0044344F">
      <w:pPr>
        <w:jc w:val="center"/>
        <w:rPr>
          <w:b/>
        </w:rPr>
      </w:pPr>
      <w:r>
        <w:rPr>
          <w:b/>
        </w:rPr>
        <w:t>Gyvenvietės</w:t>
      </w:r>
    </w:p>
    <w:p w14:paraId="7B387B41" w14:textId="77777777" w:rsidR="005B3086" w:rsidRDefault="005B3086">
      <w:pPr>
        <w:ind w:firstLine="567"/>
        <w:jc w:val="both"/>
      </w:pPr>
    </w:p>
    <w:p w14:paraId="7B387B42" w14:textId="77777777" w:rsidR="005B3086" w:rsidRDefault="0044344F">
      <w:pPr>
        <w:ind w:firstLine="567"/>
        <w:jc w:val="both"/>
      </w:pPr>
      <w:r>
        <w:t>156</w:t>
      </w:r>
      <w:r>
        <w:t>. Gyvenvietėse paprastai reikalingi tokie vertikalieji kelio ženklai ir važiuojamosios dalies ženklinimas (žr. 27 pav.):</w:t>
      </w:r>
    </w:p>
    <w:p w14:paraId="7B387B43" w14:textId="77777777" w:rsidR="005B3086" w:rsidRDefault="0044344F">
      <w:pPr>
        <w:ind w:firstLine="567"/>
        <w:jc w:val="both"/>
      </w:pPr>
      <w:r>
        <w:t>156.1</w:t>
      </w:r>
      <w:r>
        <w:t xml:space="preserve">. Vertikalusis kelio ženklas Nr. 203 „Duoti kelią“ kartu su vertikaliuoju kelio ženklu Nr. 410 „Eismas ratu“ pagal </w:t>
      </w:r>
      <w:r>
        <w:rPr>
          <w:i/>
          <w:iCs/>
        </w:rPr>
        <w:t xml:space="preserve">Kelio ženklų įrengimo ir vertikaliojo ženklinimo taisykles </w:t>
      </w:r>
      <w:r>
        <w:t>[4.7] nurodantys pirmumo teisę transporto priemonėms, važiuojančioms žiedinėje važiuojamojoje dalyje.</w:t>
      </w:r>
    </w:p>
    <w:p w14:paraId="7B387B44" w14:textId="77777777" w:rsidR="005B3086" w:rsidRDefault="0044344F">
      <w:pPr>
        <w:jc w:val="center"/>
      </w:pPr>
      <w:r>
        <w:rPr>
          <w:noProof/>
          <w:lang w:eastAsia="lt-LT"/>
        </w:rPr>
        <w:drawing>
          <wp:inline distT="0" distB="0" distL="0" distR="0" wp14:anchorId="7B3881E1" wp14:editId="7B3881E2">
            <wp:extent cx="4886325" cy="4762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86325" cy="4762500"/>
                    </a:xfrm>
                    <a:prstGeom prst="rect">
                      <a:avLst/>
                    </a:prstGeom>
                    <a:noFill/>
                    <a:ln>
                      <a:noFill/>
                    </a:ln>
                  </pic:spPr>
                </pic:pic>
              </a:graphicData>
            </a:graphic>
          </wp:inline>
        </w:drawing>
      </w:r>
    </w:p>
    <w:p w14:paraId="7B387B45" w14:textId="77777777" w:rsidR="005B3086" w:rsidRDefault="0044344F">
      <w:pPr>
        <w:jc w:val="center"/>
        <w:rPr>
          <w:vanish/>
        </w:rPr>
      </w:pPr>
      <w:r>
        <w:rPr>
          <w:vanish/>
        </w:rPr>
        <w:t>(pav.)</w:t>
      </w:r>
    </w:p>
    <w:p w14:paraId="7B387B46" w14:textId="77777777" w:rsidR="005B3086" w:rsidRDefault="0044344F">
      <w:pPr>
        <w:jc w:val="center"/>
        <w:rPr>
          <w:b/>
        </w:rPr>
      </w:pPr>
      <w:r>
        <w:rPr>
          <w:b/>
        </w:rPr>
        <w:t>27 pav. Kelio ženklų ir važiuojamosios dalies ženklinimo žiedinėje sankryžoje schema (gyvenvietė)</w:t>
      </w:r>
    </w:p>
    <w:p w14:paraId="7B387B47" w14:textId="77777777" w:rsidR="005B3086" w:rsidRDefault="0044344F">
      <w:pPr>
        <w:ind w:firstLine="567"/>
        <w:jc w:val="both"/>
      </w:pPr>
    </w:p>
    <w:p w14:paraId="7B387B48" w14:textId="77777777" w:rsidR="005B3086" w:rsidRDefault="0044344F">
      <w:pPr>
        <w:ind w:firstLine="567"/>
        <w:jc w:val="both"/>
      </w:pPr>
      <w:r>
        <w:t>156.2</w:t>
      </w:r>
      <w:r>
        <w:t xml:space="preserve">. Vertikalusis kelio ženklas Nr. 407 „Apvažiuoti iš dešinės“ pagal </w:t>
      </w:r>
      <w:r>
        <w:rPr>
          <w:i/>
          <w:iCs/>
        </w:rPr>
        <w:t xml:space="preserve">Kelio ženklų įrengimo ir vertikaliojo ženklinimo taisykles </w:t>
      </w:r>
      <w:r>
        <w:t>[4.7] įrengiamas saugos salelėje.</w:t>
      </w:r>
    </w:p>
    <w:p w14:paraId="7B387B49" w14:textId="77777777" w:rsidR="005B3086" w:rsidRDefault="0044344F">
      <w:pPr>
        <w:ind w:firstLine="567"/>
        <w:jc w:val="both"/>
      </w:pPr>
      <w:r>
        <w:t>156.3</w:t>
      </w:r>
      <w:r>
        <w:t xml:space="preserve">. Prireikus gali būti rengiamas Vertikalusis kelio ženklas Nr. 146 „Posūkio kryptis į dešinę“, taip pat kartu gali būti rengiami ir šio ženklo segmentai arba gali būti rengiami vien tik šio ženklo segmentai pagal </w:t>
      </w:r>
      <w:r>
        <w:rPr>
          <w:i/>
          <w:iCs/>
        </w:rPr>
        <w:t xml:space="preserve">Kelio ženklų įrengimo ir vertikaliojo ženklinimo taisykles </w:t>
      </w:r>
      <w:r>
        <w:t>[4.7].</w:t>
      </w:r>
    </w:p>
    <w:p w14:paraId="7B387B4A" w14:textId="77777777" w:rsidR="005B3086" w:rsidRDefault="0044344F">
      <w:pPr>
        <w:ind w:firstLine="567"/>
        <w:jc w:val="both"/>
      </w:pPr>
      <w:r>
        <w:t>157</w:t>
      </w:r>
      <w:r>
        <w:t xml:space="preserve">. Prieš tas sankryžas, kurios vairuotojams matomos iš mažesnio nei 50 m atstumo, arba kai tai gali padidinti eismo saugą, turi būti įrengiamas vertikalusis kelio ženklas Nr. 111 „Žiedinė sankryža“ pagal </w:t>
      </w:r>
      <w:r>
        <w:rPr>
          <w:i/>
          <w:iCs/>
        </w:rPr>
        <w:t xml:space="preserve">Kelio ženklų įrengimo ir vertikaliojo ženklinimo taisykles </w:t>
      </w:r>
      <w:r>
        <w:t>[4.7].</w:t>
      </w:r>
    </w:p>
    <w:p w14:paraId="7B387B4B" w14:textId="77777777" w:rsidR="005B3086" w:rsidRDefault="0044344F">
      <w:pPr>
        <w:ind w:firstLine="567"/>
        <w:jc w:val="both"/>
      </w:pPr>
      <w:r>
        <w:t>158</w:t>
      </w:r>
      <w:r>
        <w:t xml:space="preserve">. Vertikalusis kelio ženklas Nr. 409 „Apvažiuoti iš dešinės arba kairės“ gali būti rengiamas, jei jungiamajame kelyje (gatvėje) nėra pėsčiųjų arba dviratininkų perėjos, pagal </w:t>
      </w:r>
      <w:r>
        <w:rPr>
          <w:i/>
          <w:iCs/>
        </w:rPr>
        <w:t xml:space="preserve">Kelio ženklų įrengimo ir vertikaliojo ženklinimo taisykles </w:t>
      </w:r>
      <w:r>
        <w:t>[4.7].</w:t>
      </w:r>
    </w:p>
    <w:p w14:paraId="7B387B4C" w14:textId="77777777" w:rsidR="005B3086" w:rsidRDefault="0044344F">
      <w:pPr>
        <w:ind w:firstLine="567"/>
        <w:jc w:val="both"/>
      </w:pPr>
      <w:r>
        <w:t>159</w:t>
      </w:r>
      <w:r>
        <w:t xml:space="preserve">. Susikertant keliams, vedantiems į gyvenvietes, arba, jei sudėtinga sankryžą atpažinti, įprasta, jog 100–150 m prieš sankryžą, įrengiamas vertikalusis kelio ženklas Nr. 603 „Išankstinė krypčių rodyklė“, įspėjantis, kad artėjama prie žiedinės sankryžos, pagal </w:t>
      </w:r>
      <w:r>
        <w:rPr>
          <w:i/>
          <w:iCs/>
        </w:rPr>
        <w:t xml:space="preserve">Kelio ženklų įrengimo ir vertikaliojo ženklinimo taisykles </w:t>
      </w:r>
      <w:r>
        <w:t>[4.7].</w:t>
      </w:r>
    </w:p>
    <w:p w14:paraId="7B387B4D" w14:textId="77777777" w:rsidR="005B3086" w:rsidRDefault="0044344F">
      <w:pPr>
        <w:ind w:firstLine="567"/>
        <w:jc w:val="both"/>
      </w:pPr>
      <w:r>
        <w:t>160</w:t>
      </w:r>
      <w:r>
        <w:t xml:space="preserve">. Išorinis žiedinės važiuojamosios dalies kraštas sankryžos jungiamosiose gatvėse ženklinamas siaura brūkšnine linija 1.7 ties išvažomis ir iš trikampių sudaryta linija 1.12 ties įvažomis pagal </w:t>
      </w:r>
      <w:r>
        <w:rPr>
          <w:i/>
          <w:iCs/>
        </w:rPr>
        <w:t xml:space="preserve">Kelių horizontaliojo ženklinimo taisykles </w:t>
      </w:r>
      <w:r>
        <w:t>[4.6].</w:t>
      </w:r>
    </w:p>
    <w:p w14:paraId="7B387B4E" w14:textId="77777777" w:rsidR="005B3086" w:rsidRDefault="0044344F">
      <w:pPr>
        <w:ind w:firstLine="567"/>
        <w:jc w:val="both"/>
      </w:pPr>
      <w:r>
        <w:t>161</w:t>
      </w:r>
      <w:r>
        <w:t xml:space="preserve">. Vidinis žiedas nuo žiedinės važiuojamosios dalies atskiriamas pagal </w:t>
      </w:r>
      <w:r>
        <w:rPr>
          <w:i/>
          <w:iCs/>
        </w:rPr>
        <w:t xml:space="preserve">Kelių horizontaliojo ženklinimo taisykles </w:t>
      </w:r>
      <w:r>
        <w:t>[4.6].</w:t>
      </w:r>
    </w:p>
    <w:p w14:paraId="7B387B4F" w14:textId="77777777" w:rsidR="005B3086" w:rsidRDefault="0044344F">
      <w:pPr>
        <w:ind w:firstLine="567"/>
        <w:jc w:val="both"/>
      </w:pPr>
      <w:r>
        <w:t>162</w:t>
      </w:r>
      <w:r>
        <w:t xml:space="preserve">. Horizontaliomis brūkšninėmis baltomis ir juodomis linijomis 2.7. gali būti ženklinami vidinės salos bordiūrai pagal </w:t>
      </w:r>
      <w:r>
        <w:rPr>
          <w:i/>
          <w:iCs/>
        </w:rPr>
        <w:t xml:space="preserve">Kelio ženklų įrengimo ir vertikaliojo ženklinimo taisykles </w:t>
      </w:r>
      <w:r>
        <w:t>[4.7].</w:t>
      </w:r>
    </w:p>
    <w:p w14:paraId="7B387B50" w14:textId="77777777" w:rsidR="005B3086" w:rsidRDefault="0044344F">
      <w:pPr>
        <w:ind w:firstLine="567"/>
        <w:jc w:val="both"/>
      </w:pPr>
      <w:r>
        <w:t>163</w:t>
      </w:r>
      <w:r>
        <w:t>. Žiedinėse sankryžose naudojami akmens arba granito bordiūrai, nepriklausomai nuo jų panaudojimo vietos, vertikaliuoju ženklinimu neženklinami.</w:t>
      </w:r>
    </w:p>
    <w:p w14:paraId="7B387B51" w14:textId="5F9D8F2E" w:rsidR="005B3086" w:rsidRDefault="0044344F">
      <w:pPr>
        <w:ind w:firstLine="567"/>
        <w:jc w:val="both"/>
      </w:pPr>
    </w:p>
    <w:p w14:paraId="7B387B52" w14:textId="77777777" w:rsidR="005B3086" w:rsidRDefault="0044344F">
      <w:pPr>
        <w:jc w:val="center"/>
        <w:rPr>
          <w:b/>
        </w:rPr>
      </w:pPr>
      <w:r>
        <w:rPr>
          <w:b/>
        </w:rPr>
        <w:t>Ne gyvenvietės</w:t>
      </w:r>
    </w:p>
    <w:p w14:paraId="7B387B53" w14:textId="77777777" w:rsidR="005B3086" w:rsidRDefault="005B3086">
      <w:pPr>
        <w:ind w:firstLine="567"/>
        <w:jc w:val="both"/>
      </w:pPr>
    </w:p>
    <w:p w14:paraId="7B387B54" w14:textId="77777777" w:rsidR="005B3086" w:rsidRDefault="0044344F">
      <w:pPr>
        <w:ind w:firstLine="567"/>
        <w:jc w:val="both"/>
      </w:pPr>
      <w:r>
        <w:t>164</w:t>
      </w:r>
      <w:r>
        <w:t>. Ne gyvenvietėse žiedinėse sankryžose paprastai yra reikalingi tokie vertikalieji kelio ženklai ir važiuojamosios dalies ženklinimas (žr. 28 pav.):</w:t>
      </w:r>
    </w:p>
    <w:p w14:paraId="7B387B55" w14:textId="77777777" w:rsidR="005B3086" w:rsidRDefault="0044344F">
      <w:pPr>
        <w:ind w:firstLine="567"/>
        <w:jc w:val="both"/>
      </w:pPr>
      <w:r>
        <w:t>164.1</w:t>
      </w:r>
      <w:r>
        <w:t xml:space="preserve">. Vertikalusis kelio ženklas Nr. 203 „Duoti kelią“ kartu su vertikaliuoju kelio ženklu Nr. 410 „Eismas ratu“ įvažose (keliuose, važiavimo kryptimi turinčiuose dvi ar daugiau eismo juostų, ženklai turi būti dubliuojami pagal </w:t>
      </w:r>
      <w:r>
        <w:rPr>
          <w:i/>
          <w:iCs/>
        </w:rPr>
        <w:t xml:space="preserve">Kelio ženklų įrengimo ir vertikaliojo ženklinimo taisykles </w:t>
      </w:r>
      <w:r>
        <w:t>[4.7]).</w:t>
      </w:r>
    </w:p>
    <w:p w14:paraId="7B387B56" w14:textId="77777777" w:rsidR="005B3086" w:rsidRDefault="0044344F">
      <w:pPr>
        <w:ind w:firstLine="567"/>
        <w:jc w:val="both"/>
      </w:pPr>
      <w:r>
        <w:t>164.2</w:t>
      </w:r>
      <w:r>
        <w:t xml:space="preserve">. Vertikalusis kelio ženklas Nr. 407 „Apvažiuoti iš dešinės“ ant saugos salelės kartu su vertikaliuoju ženklinimu 2.1 arba tam, kad netrukdytų matomumui, su vertikaliuoju ženklinimu 2.3 pagal </w:t>
      </w:r>
      <w:r>
        <w:rPr>
          <w:i/>
          <w:iCs/>
        </w:rPr>
        <w:t xml:space="preserve">Kelio ženklų įrengimo ir vertikaliojo ženklinimo taisykles </w:t>
      </w:r>
      <w:r>
        <w:t>[4.7].</w:t>
      </w:r>
    </w:p>
    <w:p w14:paraId="7B387B57" w14:textId="77777777" w:rsidR="005B3086" w:rsidRDefault="0044344F">
      <w:pPr>
        <w:ind w:firstLine="567"/>
        <w:jc w:val="both"/>
      </w:pPr>
      <w:r>
        <w:t>164.3</w:t>
      </w:r>
      <w:r>
        <w:t xml:space="preserve">. Vertikalusis kelio ženklas Nr. 146 „Posūkio kryptis į dešinę“ vidinėje saloje, taip pat kartu gali būti rengiami ir šio ženklo segmentai arba gali būti rengiami vien tik šio ženklo segmentai pagal </w:t>
      </w:r>
      <w:r>
        <w:rPr>
          <w:i/>
          <w:iCs/>
        </w:rPr>
        <w:t xml:space="preserve">Kelio ženklų įrengimo ir vertikaliojo ženklinimo taisykles </w:t>
      </w:r>
      <w:r>
        <w:t>[4.7].</w:t>
      </w:r>
    </w:p>
    <w:p w14:paraId="7B387B58" w14:textId="77777777" w:rsidR="005B3086" w:rsidRDefault="0044344F">
      <w:pPr>
        <w:ind w:firstLine="567"/>
        <w:jc w:val="both"/>
      </w:pPr>
      <w:r>
        <w:t>164.4</w:t>
      </w:r>
      <w:r>
        <w:t xml:space="preserve">. Vertikalusis kelio ženklas 203 „Duoti kelią“ turi būti pakartotas su papildoma lentele Nr. 801 „Atstumas iki objekto“ 150–300 m prieš žiedinę sankryžą pagal </w:t>
      </w:r>
      <w:r>
        <w:rPr>
          <w:i/>
          <w:iCs/>
        </w:rPr>
        <w:t xml:space="preserve">Kelio ženklų įrengimo ir vertikaliojo ženklinimo taisykles </w:t>
      </w:r>
      <w:r>
        <w:t>[4.7].</w:t>
      </w:r>
    </w:p>
    <w:p w14:paraId="7B387B59" w14:textId="77777777" w:rsidR="005B3086" w:rsidRDefault="0044344F">
      <w:pPr>
        <w:ind w:firstLine="567"/>
        <w:jc w:val="both"/>
      </w:pPr>
      <w:r>
        <w:t>164.5</w:t>
      </w:r>
      <w:r>
        <w:t xml:space="preserve">. Taip pat turėtų būti vertikalusis kelio ženklas Nr. 602 „Išankstinė krypčių rodyklė“ su žiedinės sankryžos simboliu 300–500 m prieš sankryžą pagal </w:t>
      </w:r>
      <w:r>
        <w:rPr>
          <w:i/>
          <w:iCs/>
        </w:rPr>
        <w:t xml:space="preserve">Kelio ženklų įrengimo ir vertikaliojo ženklinimo taisykles </w:t>
      </w:r>
      <w:r>
        <w:t xml:space="preserve">[4.7]). Nedidelio eismo reikšmingumo keliuose galima atsisakyti išankstinės krypčių rodyklės (vertikalusis kelio ženklas Nr. 602 „Išankstinė krypčių rodyklė“ pagal </w:t>
      </w:r>
      <w:r>
        <w:rPr>
          <w:i/>
          <w:iCs/>
        </w:rPr>
        <w:t xml:space="preserve">Kelio ženklų įrengimo ir vertikaliojo ženklinimo taisykles </w:t>
      </w:r>
      <w:r>
        <w:t>[4.7]).</w:t>
      </w:r>
    </w:p>
    <w:p w14:paraId="7B387B5A" w14:textId="77777777" w:rsidR="005B3086" w:rsidRDefault="0044344F">
      <w:pPr>
        <w:ind w:firstLine="567"/>
        <w:jc w:val="both"/>
      </w:pPr>
      <w:r>
        <w:t>164.6</w:t>
      </w:r>
      <w:r>
        <w:t xml:space="preserve">. Vertikalusis kelio ženklas Nr. 111 „Žiedinė sankryža“ pagal </w:t>
      </w:r>
      <w:r>
        <w:rPr>
          <w:i/>
          <w:iCs/>
        </w:rPr>
        <w:t xml:space="preserve">Kelio ženklų įrengimo ir vertikaliojo ženklinimo taisykles </w:t>
      </w:r>
      <w:r>
        <w:t>[4.7].</w:t>
      </w:r>
    </w:p>
    <w:p w14:paraId="7B387B5B" w14:textId="77777777" w:rsidR="005B3086" w:rsidRDefault="0044344F">
      <w:pPr>
        <w:ind w:firstLine="567"/>
        <w:jc w:val="both"/>
      </w:pPr>
      <w:r>
        <w:t>164.7</w:t>
      </w:r>
      <w:r>
        <w:t xml:space="preserve">. Užbrūkšniuotas arba baltai uždažytas plotas 1.15.1 arba tik siaura ištisinė linija 1.1 prieš saugos salelę pagal </w:t>
      </w:r>
      <w:r>
        <w:rPr>
          <w:i/>
          <w:iCs/>
        </w:rPr>
        <w:t xml:space="preserve">Kelių horizontaliojo ženklinimo taisykles </w:t>
      </w:r>
      <w:r>
        <w:t>[4.6]).</w:t>
      </w:r>
    </w:p>
    <w:p w14:paraId="7B387B5C" w14:textId="77777777" w:rsidR="005B3086" w:rsidRDefault="0044344F">
      <w:pPr>
        <w:ind w:firstLine="567"/>
        <w:jc w:val="both"/>
      </w:pPr>
      <w:r>
        <w:t>164.8</w:t>
      </w:r>
      <w:r>
        <w:t xml:space="preserve">. Horizontalusis ženklinimas 1.18 „Trikampis praneša, kad artėjama prie sankryžos su pagrindiniu keliu“ pagal </w:t>
      </w:r>
      <w:r>
        <w:rPr>
          <w:i/>
          <w:iCs/>
        </w:rPr>
        <w:t xml:space="preserve">Kelių horizontaliojo ženklinimo taisykles </w:t>
      </w:r>
      <w:r>
        <w:t>[4.6].</w:t>
      </w:r>
    </w:p>
    <w:p w14:paraId="7B387B5D" w14:textId="77777777" w:rsidR="005B3086" w:rsidRDefault="0044344F">
      <w:pPr>
        <w:ind w:firstLine="567"/>
        <w:jc w:val="both"/>
      </w:pPr>
      <w:r>
        <w:t>164.9</w:t>
      </w:r>
      <w:r>
        <w:t xml:space="preserve">. Siauros brūkšninės linijos 1.5, skiriančios priešingų krypčių transporto priemonių eismo srautus keliuose, perėjimas į artėjimo liniją 1.6, taip pat rodyklės su lenktu kotu 1.17 pagal </w:t>
      </w:r>
      <w:r>
        <w:rPr>
          <w:i/>
          <w:iCs/>
        </w:rPr>
        <w:t xml:space="preserve">Kelių horizontaliojo ženklinimo taisykles </w:t>
      </w:r>
      <w:r>
        <w:t>[4.6].</w:t>
      </w:r>
    </w:p>
    <w:p w14:paraId="7B387B5E" w14:textId="77777777" w:rsidR="005B3086" w:rsidRDefault="0044344F">
      <w:pPr>
        <w:ind w:firstLine="567"/>
        <w:jc w:val="both"/>
      </w:pPr>
      <w:r>
        <w:t>164.10</w:t>
      </w:r>
      <w:r>
        <w:t xml:space="preserve">. Lenkimo ribojimas siaura ištisine linija 1.1 prieš žiedinę važiuojamąją dalį pagal </w:t>
      </w:r>
      <w:r>
        <w:rPr>
          <w:i/>
          <w:iCs/>
        </w:rPr>
        <w:t xml:space="preserve">Kelių horizontaliojo ženklinimo taisykles </w:t>
      </w:r>
      <w:r>
        <w:t>[4.6]).</w:t>
      </w:r>
    </w:p>
    <w:p w14:paraId="7B387B5F" w14:textId="77777777" w:rsidR="005B3086" w:rsidRDefault="0044344F">
      <w:pPr>
        <w:ind w:firstLine="567"/>
        <w:jc w:val="both"/>
      </w:pPr>
      <w:r>
        <w:t>165</w:t>
      </w:r>
      <w:r>
        <w:t>. Taip pat gali būti tokie kelio ženklai ir važiuojamosios dalies ženklinimas:</w:t>
      </w:r>
    </w:p>
    <w:p w14:paraId="7B387B60" w14:textId="77777777" w:rsidR="005B3086" w:rsidRDefault="0044344F">
      <w:pPr>
        <w:ind w:firstLine="567"/>
        <w:jc w:val="both"/>
      </w:pPr>
      <w:r>
        <w:t>165.1</w:t>
      </w:r>
      <w:r>
        <w:t xml:space="preserve">. Rekomenduojamas greičio apribojimas iki 50 km/h vertikaliuoju kelio ženklu Nr. 329 „Ribotas greitis“ pagal </w:t>
      </w:r>
      <w:r>
        <w:rPr>
          <w:i/>
          <w:iCs/>
        </w:rPr>
        <w:t xml:space="preserve">Kelio ženklų įrengimo ir vertikaliojo ženklinimo taisykles </w:t>
      </w:r>
      <w:r>
        <w:t>[4.7]. Greitis turi būti mažinamas palaipsniui įrengiant vieną po kito greičio ribojimo ženklus.</w:t>
      </w:r>
    </w:p>
    <w:p w14:paraId="7B387B61" w14:textId="77777777" w:rsidR="005B3086" w:rsidRDefault="0044344F">
      <w:pPr>
        <w:ind w:firstLine="567"/>
        <w:jc w:val="both"/>
      </w:pPr>
      <w:r>
        <w:t>165.2</w:t>
      </w:r>
      <w:r>
        <w:t xml:space="preserve">. Vertikalusis kelio ženklas Nr. 409 „Apvažiuoti iš dešinės arba kairės“ gali būti rengiamas, atsižvelgus į vietines sąlygas, pagal </w:t>
      </w:r>
      <w:r>
        <w:rPr>
          <w:i/>
          <w:iCs/>
        </w:rPr>
        <w:t xml:space="preserve">Kelio ženklų įrengimo ir vertikaliojo ženklinimo taisykles </w:t>
      </w:r>
      <w:r>
        <w:t>[4.7].</w:t>
      </w:r>
    </w:p>
    <w:p w14:paraId="7B387B62" w14:textId="77777777" w:rsidR="005B3086" w:rsidRDefault="0044344F">
      <w:pPr>
        <w:jc w:val="center"/>
      </w:pPr>
      <w:r>
        <w:rPr>
          <w:noProof/>
          <w:lang w:eastAsia="lt-LT"/>
        </w:rPr>
        <w:drawing>
          <wp:inline distT="0" distB="0" distL="0" distR="0" wp14:anchorId="7B3881E3" wp14:editId="7B3881E4">
            <wp:extent cx="4905375" cy="4486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05375" cy="4486275"/>
                    </a:xfrm>
                    <a:prstGeom prst="rect">
                      <a:avLst/>
                    </a:prstGeom>
                    <a:noFill/>
                    <a:ln>
                      <a:noFill/>
                    </a:ln>
                  </pic:spPr>
                </pic:pic>
              </a:graphicData>
            </a:graphic>
          </wp:inline>
        </w:drawing>
      </w:r>
    </w:p>
    <w:p w14:paraId="7B387B63" w14:textId="77777777" w:rsidR="005B3086" w:rsidRDefault="0044344F">
      <w:pPr>
        <w:jc w:val="center"/>
        <w:rPr>
          <w:vanish/>
        </w:rPr>
      </w:pPr>
      <w:r>
        <w:rPr>
          <w:vanish/>
        </w:rPr>
        <w:t>(pav.)</w:t>
      </w:r>
    </w:p>
    <w:p w14:paraId="7B387B64" w14:textId="77777777" w:rsidR="005B3086" w:rsidRDefault="0044344F">
      <w:pPr>
        <w:jc w:val="center"/>
        <w:rPr>
          <w:b/>
        </w:rPr>
      </w:pPr>
      <w:r>
        <w:rPr>
          <w:b/>
        </w:rPr>
        <w:t>28 pav. Kelio ženklų ir važiuojamosios dalies ženklinimo žiedinėje sankryžoje schema (ne gyvenvietės)</w:t>
      </w:r>
    </w:p>
    <w:p w14:paraId="7B387B65" w14:textId="77777777" w:rsidR="005B3086" w:rsidRDefault="0044344F">
      <w:pPr>
        <w:ind w:firstLine="567"/>
        <w:jc w:val="both"/>
      </w:pPr>
    </w:p>
    <w:p w14:paraId="7B387B66" w14:textId="77777777" w:rsidR="005B3086" w:rsidRDefault="0044344F">
      <w:pPr>
        <w:ind w:firstLine="567"/>
        <w:jc w:val="both"/>
      </w:pPr>
      <w:r>
        <w:t>166</w:t>
      </w:r>
      <w:r>
        <w:t xml:space="preserve">. Išorinis žiedinės važiuojamosios dalies kraštas sankryžos jungiamuosiuose keliuose ženklinamas siaura brūkšnine linija 1.7 ties išvažomis ir iš trikampių sudaryta linija 1.12 ties įvažomis pagal </w:t>
      </w:r>
      <w:r>
        <w:rPr>
          <w:i/>
          <w:iCs/>
        </w:rPr>
        <w:t xml:space="preserve">Kelių horizontaliojo ženklinimo taisykles </w:t>
      </w:r>
      <w:r>
        <w:t>[4.6].</w:t>
      </w:r>
    </w:p>
    <w:p w14:paraId="7B387B67" w14:textId="77777777" w:rsidR="005B3086" w:rsidRDefault="0044344F">
      <w:pPr>
        <w:ind w:firstLine="567"/>
        <w:jc w:val="both"/>
      </w:pPr>
      <w:r>
        <w:t>167</w:t>
      </w:r>
      <w:r>
        <w:t xml:space="preserve">. Vidinis žiedas nuo žiedinės važiuojamosios dalies atskiriamas pagal </w:t>
      </w:r>
      <w:r>
        <w:rPr>
          <w:i/>
          <w:iCs/>
        </w:rPr>
        <w:t xml:space="preserve">Kelių horizontaliojo ženklinimo taisykles </w:t>
      </w:r>
      <w:r>
        <w:t>[4.6].</w:t>
      </w:r>
    </w:p>
    <w:p w14:paraId="7B387B68" w14:textId="77777777" w:rsidR="005B3086" w:rsidRDefault="0044344F">
      <w:pPr>
        <w:ind w:firstLine="567"/>
        <w:jc w:val="both"/>
      </w:pPr>
      <w:r>
        <w:t>168</w:t>
      </w:r>
      <w:r>
        <w:t xml:space="preserve">. Pasiteisino kelio vertikalieji kelio ženklai Nr. 146 „Posūkio kryptis į dešinę“ su didelio atspindžio šviesą atspindinčia plėvele priešais įvažas, taip pat vertikalusis ženklinimas 2.1 pagal </w:t>
      </w:r>
      <w:r>
        <w:rPr>
          <w:i/>
          <w:iCs/>
        </w:rPr>
        <w:t xml:space="preserve">Kelio ženklų įrengimo ir vertikaliojo ženklinimo taisykles </w:t>
      </w:r>
      <w:r>
        <w:t>[4.7] saugos salelės pradžioje.</w:t>
      </w:r>
    </w:p>
    <w:p w14:paraId="7B387B69" w14:textId="77777777" w:rsidR="005B3086" w:rsidRDefault="0044344F">
      <w:pPr>
        <w:ind w:firstLine="567"/>
        <w:jc w:val="both"/>
      </w:pPr>
      <w:r>
        <w:t>169</w:t>
      </w:r>
      <w:r>
        <w:t xml:space="preserve">. Horizontaliomis brūkšninėmis baltomis ir juodomis linijomis 2.7. gali būti ženklinami vidinės salos bordiūrai pagal </w:t>
      </w:r>
      <w:r>
        <w:rPr>
          <w:i/>
          <w:iCs/>
        </w:rPr>
        <w:t xml:space="preserve">Kelio ženklų įrengimo ir vertikaliojo ženklinimo taisykles </w:t>
      </w:r>
      <w:r>
        <w:t>[4.7].</w:t>
      </w:r>
    </w:p>
    <w:p w14:paraId="7B387B6A" w14:textId="77777777" w:rsidR="005B3086" w:rsidRDefault="0044344F">
      <w:pPr>
        <w:ind w:firstLine="567"/>
        <w:jc w:val="both"/>
      </w:pPr>
      <w:r>
        <w:t>170</w:t>
      </w:r>
      <w:r>
        <w:t>. Žiedinėse sankryžose naudojami akmens arba granito bordiūrai, nepriklausomai nuo jų panaudojimo vietos, vertikaliuoju ženklinimu neženklinami.</w:t>
      </w:r>
    </w:p>
    <w:p w14:paraId="7B387B6B" w14:textId="62716108" w:rsidR="005B3086" w:rsidRDefault="0044344F">
      <w:pPr>
        <w:ind w:firstLine="567"/>
        <w:jc w:val="both"/>
      </w:pPr>
    </w:p>
    <w:p w14:paraId="7B387B6C" w14:textId="77777777" w:rsidR="005B3086" w:rsidRDefault="0044344F">
      <w:pPr>
        <w:jc w:val="center"/>
        <w:rPr>
          <w:b/>
        </w:rPr>
      </w:pPr>
      <w:r>
        <w:rPr>
          <w:b/>
        </w:rPr>
        <w:t>Specialus papildomas ženklinimas turbožiedinėse sankryžose</w:t>
      </w:r>
    </w:p>
    <w:p w14:paraId="7B387B6D" w14:textId="77777777" w:rsidR="005B3086" w:rsidRDefault="005B3086">
      <w:pPr>
        <w:ind w:firstLine="567"/>
        <w:jc w:val="both"/>
      </w:pPr>
    </w:p>
    <w:p w14:paraId="7B387B6E" w14:textId="77777777" w:rsidR="005B3086" w:rsidRDefault="0044344F">
      <w:pPr>
        <w:ind w:firstLine="567"/>
        <w:jc w:val="both"/>
      </w:pPr>
      <w:r>
        <w:t>171</w:t>
      </w:r>
      <w:r>
        <w:t>. Maršrutinis orientavimas, kelių (gatvių) ženklinimas ir eismo juostų informacija turbožiedinėse sankryžose turi būti nuosekli. Be to, artėjančiam prie turbožiedinės sankryžos vairuotojui turi būti pateikta išsami informacija, padedanti pasirinkti teisingą eismo juostą.</w:t>
      </w:r>
    </w:p>
    <w:p w14:paraId="7B387B6F" w14:textId="77777777" w:rsidR="005B3086" w:rsidRDefault="0044344F">
      <w:pPr>
        <w:ind w:firstLine="567"/>
        <w:jc w:val="both"/>
      </w:pPr>
      <w:r>
        <w:t>172</w:t>
      </w:r>
      <w:r>
        <w:t>. Turbožiedinėse sankryžose neįmanoma persirikiuojant žiedinėje važiuojamojoje dalyje keisti važiavimo krypties ir apsisukti, todėl kiekvienu atveju jos įvažose turėtų būti naudojamos turbožiedinėms sankryžoms skirtos rodyklės (žr. 2.1 pav. 2 priede), nurodančios leistinas važiavimo kryptis eismo juostose. Tai palengvintų:</w:t>
      </w:r>
    </w:p>
    <w:p w14:paraId="7B387B70" w14:textId="77777777" w:rsidR="005B3086" w:rsidRDefault="0044344F">
      <w:pPr>
        <w:ind w:firstLine="567"/>
        <w:jc w:val="both"/>
      </w:pPr>
      <w:r>
        <w:t>172.1</w:t>
      </w:r>
      <w:r>
        <w:t>. išankstinį turbožiedinių sankryžų atpažinimą;</w:t>
      </w:r>
    </w:p>
    <w:p w14:paraId="7B387B71" w14:textId="77777777" w:rsidR="005B3086" w:rsidRDefault="0044344F">
      <w:pPr>
        <w:ind w:firstLine="567"/>
        <w:jc w:val="both"/>
      </w:pPr>
      <w:r>
        <w:t>172.2</w:t>
      </w:r>
      <w:r>
        <w:t>. išankstinį tinkamos eismo juostos pasirinkimą.</w:t>
      </w:r>
    </w:p>
    <w:p w14:paraId="7B387B72" w14:textId="77777777" w:rsidR="005B3086" w:rsidRDefault="0044344F">
      <w:pPr>
        <w:ind w:firstLine="567"/>
        <w:jc w:val="both"/>
      </w:pPr>
      <w:r>
        <w:t>173</w:t>
      </w:r>
      <w:r>
        <w:t xml:space="preserve">. Kraštinių ir vidinių saugos juostų vidiniai kraštai turėtų būti ženklinami siaura ištisine linija 1.1 pagal </w:t>
      </w:r>
      <w:r>
        <w:rPr>
          <w:i/>
          <w:iCs/>
        </w:rPr>
        <w:t xml:space="preserve">Kelių horizontaliojo ženklinimo taisykles </w:t>
      </w:r>
      <w:r>
        <w:t>[4.6].</w:t>
      </w:r>
    </w:p>
    <w:p w14:paraId="7B387B73" w14:textId="77777777" w:rsidR="005B3086" w:rsidRDefault="0044344F">
      <w:pPr>
        <w:ind w:firstLine="567"/>
        <w:jc w:val="both"/>
      </w:pPr>
      <w:r>
        <w:t>174</w:t>
      </w:r>
      <w:r>
        <w:t>. Siekiant užtikrinti motociklininkų eismo saugą, rekomenduojama įrengti kelio ženklą Nr. 137 „Kiti pavojai“ kartu su papildoma lentele Nr. 820 „Motociklai“, nurodančią transporto priemonės rūšį, kuriai galioja kelio ženklas.</w:t>
      </w:r>
    </w:p>
    <w:p w14:paraId="7B387B74" w14:textId="6263B493" w:rsidR="005B3086" w:rsidRDefault="0044344F">
      <w:pPr>
        <w:ind w:firstLine="567"/>
        <w:jc w:val="both"/>
      </w:pPr>
    </w:p>
    <w:p w14:paraId="7B387B75" w14:textId="77777777" w:rsidR="005B3086" w:rsidRDefault="0044344F">
      <w:pPr>
        <w:jc w:val="center"/>
        <w:rPr>
          <w:b/>
        </w:rPr>
      </w:pPr>
      <w:r>
        <w:rPr>
          <w:b/>
        </w:rPr>
        <w:t>Maršrutinis orientavimas</w:t>
      </w:r>
    </w:p>
    <w:p w14:paraId="7B387B76" w14:textId="77777777" w:rsidR="005B3086" w:rsidRDefault="005B3086">
      <w:pPr>
        <w:ind w:firstLine="567"/>
        <w:jc w:val="both"/>
      </w:pPr>
    </w:p>
    <w:p w14:paraId="7B387B77" w14:textId="77777777" w:rsidR="005B3086" w:rsidRDefault="0044344F">
      <w:pPr>
        <w:ind w:firstLine="567"/>
        <w:jc w:val="both"/>
      </w:pPr>
      <w:r>
        <w:t>175</w:t>
      </w:r>
      <w:r>
        <w:t xml:space="preserve">. Ženklinimas maršrutinio orientavimo ženklais turi atitikti </w:t>
      </w:r>
      <w:r>
        <w:rPr>
          <w:i/>
          <w:iCs/>
        </w:rPr>
        <w:t xml:space="preserve">Kelių eismo taisykles </w:t>
      </w:r>
      <w:r>
        <w:t xml:space="preserve">[4.2], </w:t>
      </w:r>
      <w:r>
        <w:rPr>
          <w:i/>
          <w:iCs/>
        </w:rPr>
        <w:t xml:space="preserve">Kelio ženklų įrengimo ir vertikaliojo ženklinimo taisykles </w:t>
      </w:r>
      <w:r>
        <w:t xml:space="preserve">[4.7] ir </w:t>
      </w:r>
      <w:r>
        <w:rPr>
          <w:i/>
          <w:iCs/>
        </w:rPr>
        <w:t xml:space="preserve">Valstybinės reikšmės kelių maršrutinio orientavimo taisykles KMOT 07 </w:t>
      </w:r>
      <w:r>
        <w:t>[4.8].</w:t>
      </w:r>
    </w:p>
    <w:p w14:paraId="7B387B78" w14:textId="77777777" w:rsidR="005B3086" w:rsidRDefault="0044344F">
      <w:pPr>
        <w:ind w:firstLine="567"/>
        <w:jc w:val="both"/>
      </w:pPr>
      <w:r>
        <w:t>176</w:t>
      </w:r>
      <w:r>
        <w:t>. Maršrutinis orientavimas prie žiedinės sankryžos atlieka dvi funkcijas. Padeda rasti maršruto tikslą ir iš anksto įspėjama apie žiedinę sankryžą ir eismo organizavimą joje (žr. 27, 28 pav.).</w:t>
      </w:r>
    </w:p>
    <w:p w14:paraId="7B387B79" w14:textId="77777777" w:rsidR="005B3086" w:rsidRDefault="0044344F">
      <w:pPr>
        <w:ind w:firstLine="567"/>
        <w:jc w:val="both"/>
      </w:pPr>
      <w:r>
        <w:t>177</w:t>
      </w:r>
      <w:r>
        <w:t xml:space="preserve">. Gyvenvietėse išankstinės krypčių rodyklės turėtų būti įrengiamos greito eismo gatvėse. Ne gyvenvietėse turėtų būti įrengiamos išankstinės krypčių rodyklės kartu su vertikaliuoju kelio ženklu Nr. 203 „Duoti kelią“ ir papildoma lentele Nr. 801 „Atstumas iki objekto“ visose įvažose pagal </w:t>
      </w:r>
      <w:r>
        <w:rPr>
          <w:i/>
          <w:iCs/>
        </w:rPr>
        <w:t xml:space="preserve">Kelio ženklų įrengimo ir vertikaliojo ženklinimo taisykles </w:t>
      </w:r>
      <w:r>
        <w:t>[4.7].</w:t>
      </w:r>
    </w:p>
    <w:p w14:paraId="7B387B7A" w14:textId="77777777" w:rsidR="005B3086" w:rsidRDefault="0044344F">
      <w:pPr>
        <w:ind w:firstLine="567"/>
        <w:jc w:val="both"/>
      </w:pPr>
      <w:r>
        <w:t>178</w:t>
      </w:r>
      <w:r>
        <w:t xml:space="preserve">. Papildomos krypčių rodyklės (vertikalusis kelio ženklas Nr. 606 „Krypties rodyklė“ pagal </w:t>
      </w:r>
      <w:r>
        <w:rPr>
          <w:i/>
          <w:iCs/>
        </w:rPr>
        <w:t xml:space="preserve">Kelio ženklų įrengimo ir vertikaliojo ženklinimo taisykles </w:t>
      </w:r>
      <w:r>
        <w:t>[4.7]) įrengiamos sankryžos saugos salelėse arba tarpuose tarp jungiamųjų kelių (gatvių). Rodyklės orientuotos taip, kad jas apšviestų sukančiojo transporto priemonių žibintų šviesos ir taip, kad būtų užtikrintas pėsčiųjų, dviratininkų ir transporto priemonių matomumas.</w:t>
      </w:r>
    </w:p>
    <w:p w14:paraId="7B387B7B" w14:textId="4EFA8EAC" w:rsidR="005B3086" w:rsidRDefault="0044344F">
      <w:pPr>
        <w:ind w:firstLine="567"/>
        <w:jc w:val="both"/>
      </w:pPr>
    </w:p>
    <w:p w14:paraId="7B387B7C" w14:textId="557DC4DB" w:rsidR="005B3086" w:rsidRDefault="0044344F">
      <w:pPr>
        <w:jc w:val="center"/>
        <w:rPr>
          <w:b/>
        </w:rPr>
      </w:pPr>
      <w:r>
        <w:rPr>
          <w:b/>
        </w:rPr>
        <w:t>II</w:t>
      </w:r>
      <w:r>
        <w:rPr>
          <w:b/>
        </w:rPr>
        <w:t xml:space="preserve"> SKIRSNIS. </w:t>
      </w:r>
      <w:r>
        <w:rPr>
          <w:b/>
        </w:rPr>
        <w:t>REGULIAVIMAS ŠVIESOFORAIS</w:t>
      </w:r>
    </w:p>
    <w:p w14:paraId="7B387B7D" w14:textId="486B56E0" w:rsidR="005B3086" w:rsidRDefault="005B3086">
      <w:pPr>
        <w:jc w:val="center"/>
        <w:rPr>
          <w:b/>
        </w:rPr>
      </w:pPr>
    </w:p>
    <w:p w14:paraId="7B387B7E" w14:textId="77777777" w:rsidR="005B3086" w:rsidRDefault="0044344F">
      <w:pPr>
        <w:jc w:val="center"/>
        <w:rPr>
          <w:b/>
        </w:rPr>
      </w:pPr>
      <w:r>
        <w:rPr>
          <w:b/>
        </w:rPr>
        <w:t>Pagrindinės nuostatos</w:t>
      </w:r>
    </w:p>
    <w:p w14:paraId="7B387B7F" w14:textId="77777777" w:rsidR="005B3086" w:rsidRDefault="005B3086">
      <w:pPr>
        <w:ind w:firstLine="567"/>
        <w:jc w:val="both"/>
      </w:pPr>
    </w:p>
    <w:p w14:paraId="7B387B80" w14:textId="77777777" w:rsidR="005B3086" w:rsidRDefault="0044344F">
      <w:pPr>
        <w:ind w:firstLine="567"/>
        <w:jc w:val="both"/>
      </w:pPr>
      <w:r>
        <w:t>179</w:t>
      </w:r>
      <w:r>
        <w:t>. Pagrindiniai didžiosios žiedinės sankryžos, reguliuojamos šviesoforais, naudojimo kriterijai yra eismo situacija ir aplinka. Užstatytose teritorijose didžiosios žiedinės sankryžos įrengimo galimybė svarstytina tik tada, kai ji tinka prie kelių (gatvių) išplanavimo arba apstatytoje teritorijoje yra pakankamai vietos apvalios formos sankryžai. Prieš įrengiant naują sankryžą būtina detaliai palyginti ją su kitais sankryžų tipais. Nors didžiosios žiedinės sankryžos su šviesoforais tiek eismo sauga, tiek ir eismo kokybė yra geros, naujos žiedinės sankryžos įrengimas svarstytinas tik išimtinu atveju.</w:t>
      </w:r>
    </w:p>
    <w:p w14:paraId="7B387B81" w14:textId="77777777" w:rsidR="005B3086" w:rsidRDefault="0044344F">
      <w:pPr>
        <w:ind w:firstLine="567"/>
        <w:jc w:val="both"/>
      </w:pPr>
      <w:r>
        <w:t>180</w:t>
      </w:r>
      <w:r>
        <w:t xml:space="preserve">. Reguliavimas šviesoforais įrengiamas pagal </w:t>
      </w:r>
      <w:r>
        <w:rPr>
          <w:i/>
          <w:iCs/>
        </w:rPr>
        <w:t xml:space="preserve">Kelių eismo taisykles </w:t>
      </w:r>
      <w:r>
        <w:t xml:space="preserve">[4.2] ir </w:t>
      </w:r>
      <w:r>
        <w:rPr>
          <w:i/>
          <w:iCs/>
        </w:rPr>
        <w:t xml:space="preserve">Kelių šviesoforų įrengimo taisykles </w:t>
      </w:r>
      <w:r>
        <w:t>[4.5].</w:t>
      </w:r>
    </w:p>
    <w:p w14:paraId="7B387B82" w14:textId="36F2928A" w:rsidR="005B3086" w:rsidRDefault="0044344F">
      <w:pPr>
        <w:ind w:firstLine="567"/>
        <w:jc w:val="both"/>
      </w:pPr>
    </w:p>
    <w:p w14:paraId="7B387B83" w14:textId="77777777" w:rsidR="005B3086" w:rsidRDefault="0044344F">
      <w:pPr>
        <w:jc w:val="center"/>
        <w:rPr>
          <w:b/>
        </w:rPr>
      </w:pPr>
      <w:r>
        <w:rPr>
          <w:b/>
        </w:rPr>
        <w:t>Reguliavimas šviesoforais</w:t>
      </w:r>
    </w:p>
    <w:p w14:paraId="7B387B84" w14:textId="77777777" w:rsidR="005B3086" w:rsidRDefault="005B3086">
      <w:pPr>
        <w:ind w:firstLine="567"/>
        <w:jc w:val="both"/>
      </w:pPr>
    </w:p>
    <w:p w14:paraId="7B387B85" w14:textId="77777777" w:rsidR="005B3086" w:rsidRDefault="0044344F">
      <w:pPr>
        <w:ind w:firstLine="567"/>
        <w:jc w:val="both"/>
      </w:pPr>
      <w:r>
        <w:t>181</w:t>
      </w:r>
      <w:r>
        <w:t>. Didžioji žiedinė sankryža (šviesoforais reguliuojama) gali būti įrengiama:</w:t>
      </w:r>
    </w:p>
    <w:p w14:paraId="7B387B86" w14:textId="77777777" w:rsidR="005B3086" w:rsidRDefault="0044344F">
      <w:pPr>
        <w:ind w:firstLine="567"/>
        <w:jc w:val="both"/>
      </w:pPr>
      <w:r>
        <w:t>181.1</w:t>
      </w:r>
      <w:r>
        <w:t>. kaip nebrangi ir pralaidi alternatyva skirtingų lygių sankryžai;</w:t>
      </w:r>
    </w:p>
    <w:p w14:paraId="7B387B87" w14:textId="77777777" w:rsidR="005B3086" w:rsidRDefault="0044344F">
      <w:pPr>
        <w:ind w:firstLine="567"/>
        <w:jc w:val="both"/>
      </w:pPr>
      <w:r>
        <w:t>181.2</w:t>
      </w:r>
      <w:r>
        <w:t>. esamoje žiedinėje sankryžoje be šviesoforų, siekiant gerinti eismo saugą ir pralaidumą, tačiau su sąlyga, kad dėl sankryžos geometrijos ir eismo intensyvumo, taip pat jo pasiskirstymo galima įrengti tinkamą reguliavimą šviesoforais.</w:t>
      </w:r>
    </w:p>
    <w:p w14:paraId="7B387B88" w14:textId="77777777" w:rsidR="005B3086" w:rsidRDefault="0044344F">
      <w:pPr>
        <w:ind w:firstLine="567"/>
        <w:jc w:val="both"/>
      </w:pPr>
      <w:r>
        <w:t>182</w:t>
      </w:r>
      <w:r>
        <w:t>. Žiedinių sankryžų su šviesoforais pralaidumas priklauso nuo eismo srautų pasiskirstymo ir pasirinktos reguliavimo šviesoforais programos. Atitinkamo dydžio dviejų eismo juostų žiedinės sankryžos pralaidumas gali būti didesnis nei 40 000 aut./ parą. Norint užtikrinti dar didesnį pralaidumą reikia įrengti daugiau eismo juostų.</w:t>
      </w:r>
    </w:p>
    <w:p w14:paraId="45BD4469" w14:textId="1C276C3D" w:rsidR="00E6714D" w:rsidRDefault="0044344F">
      <w:pPr>
        <w:ind w:firstLine="567"/>
        <w:jc w:val="both"/>
      </w:pPr>
      <w:r>
        <w:t>183</w:t>
      </w:r>
      <w:r>
        <w:t xml:space="preserve">. Galima išskirti du reguliavimo šviesoforais didžiojoje žiedinėje sankryžoje principus: </w:t>
      </w:r>
    </w:p>
    <w:p w14:paraId="7B387B89" w14:textId="378E153D" w:rsidR="005B3086" w:rsidRDefault="0044344F">
      <w:pPr>
        <w:ind w:firstLine="567"/>
        <w:jc w:val="both"/>
      </w:pPr>
      <w:r>
        <w:t>183.1. „Turbinos“ (žr. 29 pav.):</w:t>
      </w:r>
    </w:p>
    <w:p w14:paraId="7B387B8A" w14:textId="77777777" w:rsidR="005B3086" w:rsidRDefault="0044344F">
      <w:pPr>
        <w:ind w:firstLine="567"/>
        <w:jc w:val="both"/>
      </w:pPr>
      <w:r>
        <w:t>– Žalias signalo laikas atskiroms įvažoms jungiamas paeiliui laikrodžio rodyklės kryptimi. Optimaliu atveju, kiekvienas eismo srautas sulaikomas tik prie sustojimo linijos įvažoje. Žalio signalo laikas žiedinėje sankryžoje turi būti parinktas toks, kad nebereikėtų (jei įmanoma) dar kartą sustoti žiedinėje sankryžoje.</w:t>
      </w:r>
    </w:p>
    <w:p w14:paraId="7B387B8B" w14:textId="77777777" w:rsidR="005B3086" w:rsidRDefault="0044344F">
      <w:pPr>
        <w:ind w:firstLine="567"/>
        <w:jc w:val="both"/>
      </w:pPr>
      <w:r>
        <w:t>– Ne visada galima naudoti „turbinos“ principą. Tai priklauso nuo eismo intensyvumo, sankryžos geometrijos ir įvažų skaičiaus. Šis reguliavimo principas neturėtų būti naudojamas, esant daugiau nei keturiems sankryžos jungiamiesiems keliams (gatvėms). Maršrutinio transporto priemonių eismo srauto pagreitinimas nereikalingas.</w:t>
      </w:r>
    </w:p>
    <w:p w14:paraId="7B387B8C" w14:textId="77777777" w:rsidR="005B3086" w:rsidRDefault="0044344F">
      <w:pPr>
        <w:jc w:val="center"/>
      </w:pPr>
      <w:r>
        <w:rPr>
          <w:noProof/>
          <w:lang w:eastAsia="lt-LT"/>
        </w:rPr>
        <w:drawing>
          <wp:inline distT="0" distB="0" distL="0" distR="0" wp14:anchorId="7B3881E5" wp14:editId="7B3881E6">
            <wp:extent cx="4752975" cy="4533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52975" cy="4533900"/>
                    </a:xfrm>
                    <a:prstGeom prst="rect">
                      <a:avLst/>
                    </a:prstGeom>
                    <a:noFill/>
                    <a:ln>
                      <a:noFill/>
                    </a:ln>
                  </pic:spPr>
                </pic:pic>
              </a:graphicData>
            </a:graphic>
          </wp:inline>
        </w:drawing>
      </w:r>
    </w:p>
    <w:p w14:paraId="7B387B8D" w14:textId="77777777" w:rsidR="005B3086" w:rsidRDefault="0044344F">
      <w:pPr>
        <w:jc w:val="center"/>
        <w:rPr>
          <w:vanish/>
        </w:rPr>
      </w:pPr>
      <w:r>
        <w:rPr>
          <w:vanish/>
        </w:rPr>
        <w:t>(pav.)</w:t>
      </w:r>
    </w:p>
    <w:p w14:paraId="7B387B8E" w14:textId="77777777" w:rsidR="005B3086" w:rsidRDefault="0044344F">
      <w:pPr>
        <w:jc w:val="center"/>
        <w:rPr>
          <w:b/>
        </w:rPr>
      </w:pPr>
      <w:r>
        <w:rPr>
          <w:b/>
        </w:rPr>
        <w:lastRenderedPageBreak/>
        <w:t>29 pav. Didžioji žiedinė sankryža eismą reguliuojant šviesoforais: Hanoverio Ricklingo žiedas (Vokietija)</w:t>
      </w:r>
    </w:p>
    <w:p w14:paraId="7B387B8F" w14:textId="4069D7F1" w:rsidR="005B3086" w:rsidRDefault="00E6714D">
      <w:pPr>
        <w:ind w:firstLine="567"/>
        <w:jc w:val="both"/>
      </w:pPr>
    </w:p>
    <w:bookmarkStart w:id="0" w:name="_GoBack" w:displacedByCustomXml="prev"/>
    <w:p w14:paraId="7B387B90" w14:textId="77777777" w:rsidR="005B3086" w:rsidRDefault="0044344F">
      <w:pPr>
        <w:ind w:firstLine="567"/>
        <w:jc w:val="both"/>
      </w:pPr>
      <w:r>
        <w:t>183.2</w:t>
      </w:r>
      <w:r>
        <w:t>. „Išplėstos keturšalės sankryžos“ (žr. 30 pav.):</w:t>
      </w:r>
    </w:p>
    <w:p w14:paraId="7B387B91" w14:textId="77777777" w:rsidR="005B3086" w:rsidRDefault="0044344F">
      <w:pPr>
        <w:ind w:firstLine="567"/>
        <w:jc w:val="both"/>
      </w:pPr>
      <w:r>
        <w:t>– Reguliuojant eismą šviesoforais pagal principą „išplėsta keturšalė sankryža“ ir naudojant kaip įprastoje keturšalėje sankryžoje dvi fazes, leidžiama važiuoti tiesioginiams eismo srautams. Sukantieji į kairę sankryžos centre turi sustoti. Toks sprendimas pirmiausia tinka keturių jungiamųjų kelių (gatvių) sankryžoms su dideliais tiesiai važiuojančiais eismo srautais ir mažu į kairę sukančiųjų eismo srautu. Pralaidumą daugiausia lemia vietos, kurioje gali stovėti sukantis į kairę eismo srautas, dydis. Ilgiausias leistinas signalo veikimo laikas priklauso nuo stovinčių automobilių eilės ilgio.</w:t>
      </w:r>
    </w:p>
    <w:p w14:paraId="7B387B92" w14:textId="77777777" w:rsidR="005B3086" w:rsidRDefault="0044344F">
      <w:pPr>
        <w:jc w:val="center"/>
      </w:pPr>
      <w:r>
        <w:rPr>
          <w:noProof/>
          <w:lang w:eastAsia="lt-LT"/>
        </w:rPr>
        <w:drawing>
          <wp:inline distT="0" distB="0" distL="0" distR="0" wp14:anchorId="7B3881E7" wp14:editId="7B3881E8">
            <wp:extent cx="4010025" cy="38576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10025" cy="3857625"/>
                    </a:xfrm>
                    <a:prstGeom prst="rect">
                      <a:avLst/>
                    </a:prstGeom>
                    <a:noFill/>
                    <a:ln>
                      <a:noFill/>
                    </a:ln>
                  </pic:spPr>
                </pic:pic>
              </a:graphicData>
            </a:graphic>
          </wp:inline>
        </w:drawing>
      </w:r>
    </w:p>
    <w:p w14:paraId="7B387B93" w14:textId="77777777" w:rsidR="005B3086" w:rsidRDefault="0044344F">
      <w:pPr>
        <w:jc w:val="center"/>
        <w:rPr>
          <w:vanish/>
        </w:rPr>
      </w:pPr>
      <w:r>
        <w:rPr>
          <w:vanish/>
        </w:rPr>
        <w:t>(pav.)</w:t>
      </w:r>
    </w:p>
    <w:p w14:paraId="7B387B94" w14:textId="77777777" w:rsidR="005B3086" w:rsidRDefault="0044344F">
      <w:pPr>
        <w:jc w:val="center"/>
        <w:rPr>
          <w:b/>
        </w:rPr>
      </w:pPr>
      <w:r>
        <w:rPr>
          <w:b/>
        </w:rPr>
        <w:t>30 pav. Didžioji žiedinė sankryža reguliuojant eismą šviesoforais pagal principą „išplėsta keturšalė sankryža“ (Kelnas)</w:t>
      </w:r>
    </w:p>
    <w:p w14:paraId="7B387B95" w14:textId="3B8BCD2D" w:rsidR="005B3086" w:rsidRDefault="0044344F">
      <w:pPr>
        <w:ind w:firstLine="567"/>
        <w:jc w:val="both"/>
      </w:pPr>
    </w:p>
    <w:bookmarkEnd w:id="0" w:displacedByCustomXml="next"/>
    <w:p w14:paraId="7B387B96" w14:textId="77777777" w:rsidR="005B3086" w:rsidRDefault="0044344F">
      <w:pPr>
        <w:ind w:firstLine="567"/>
        <w:jc w:val="both"/>
      </w:pPr>
      <w:r>
        <w:t>184</w:t>
      </w:r>
      <w:r>
        <w:t>. Didžiosios žiedinės sankryžos įvažos įprastai įrengiamos stačiu kampu žiedinei važiuojamajai daliai. Taip pat gali būti įrengiamos ir tangentinės įvažos ir išvažos. Aiškiu ir suprantamu ženklinimu eismo srautas nukreipiamas iki reikiamos išvažos. Papildomai įrengiamos krypčių rodyklės.</w:t>
      </w:r>
    </w:p>
    <w:p w14:paraId="7B387B97" w14:textId="77777777" w:rsidR="005B3086" w:rsidRDefault="0044344F">
      <w:pPr>
        <w:ind w:firstLine="567"/>
        <w:jc w:val="both"/>
      </w:pPr>
      <w:r>
        <w:t>185</w:t>
      </w:r>
      <w:r>
        <w:t>. Įprasta, kad pėsčiųjų ir dviračių eismas organizuojamas pėsčiųjų ir dviračių takais, nutiestais žiedinės važiuojamosios dalies išorėje. Kadangi didelis išorinis skersmuo ir yra keletas sankryžos jungiamųjų kelių (gatvių), gali susidaryti pakankamai ilgas bendras laukimo prie perėjų laikas. Pėsčiųjų ir dviračių eismo nukreipimas per vidinę salą gali gerinti pėsčiųjų ir dviračių eismo kokybę, nes sutrumpės laukimo laikas.</w:t>
      </w:r>
    </w:p>
    <w:p w14:paraId="7B387B98" w14:textId="77777777" w:rsidR="005B3086" w:rsidRDefault="0044344F">
      <w:pPr>
        <w:ind w:firstLine="567"/>
        <w:jc w:val="both"/>
      </w:pPr>
      <w:r>
        <w:t>186</w:t>
      </w:r>
      <w:r>
        <w:t>. Paprastai žiedinė važiuojamoji dalis yra apvalios formos, siekiant išvengti kintančių spindulių važiuojant ja. Išorinis skersmuo neturi būti mažesnis nei 50 m, nes:</w:t>
      </w:r>
    </w:p>
    <w:p w14:paraId="7B387B99" w14:textId="77777777" w:rsidR="005B3086" w:rsidRDefault="0044344F">
      <w:pPr>
        <w:ind w:firstLine="567"/>
        <w:jc w:val="both"/>
      </w:pPr>
      <w:r>
        <w:t>186.1</w:t>
      </w:r>
      <w:r>
        <w:t>. kitu atveju, reguliuojant pagal „turbinos“ principą, reguliavimas žiedinėje sankryžoje bus neįmanomas, o</w:t>
      </w:r>
    </w:p>
    <w:p w14:paraId="7B387B9A" w14:textId="77777777" w:rsidR="005B3086" w:rsidRDefault="0044344F">
      <w:pPr>
        <w:ind w:firstLine="567"/>
        <w:jc w:val="both"/>
      </w:pPr>
      <w:r>
        <w:t>186.2</w:t>
      </w:r>
      <w:r>
        <w:t>. reguliuojant pagal principą „išplėsta keturšalė sankryža“ sustojimo plotai sukančiam eismo srautui bus per maži ir netgi nedaug sukančių transporto priemonių gali sukelti spūstis sankryžoje.</w:t>
      </w:r>
    </w:p>
    <w:p w14:paraId="7B387B9B" w14:textId="77777777" w:rsidR="005B3086" w:rsidRDefault="0044344F">
      <w:pPr>
        <w:ind w:firstLine="567"/>
        <w:jc w:val="both"/>
      </w:pPr>
      <w:r>
        <w:t>187</w:t>
      </w:r>
      <w:r>
        <w:t>. Nėra reglamentuojamas, koks turi būti didžiausias išorinis skersmuo. Tačiau labai didelio išorinio skersmens atveju (</w:t>
      </w:r>
      <w:r>
        <w:rPr>
          <w:i/>
        </w:rPr>
        <w:t>D</w:t>
      </w:r>
      <w:r>
        <w:t xml:space="preserve"> daugiau kaip 80 m) gali kilti problemų dėl didelio užimamo ploto ir didelių važiavimo greičių.</w:t>
      </w:r>
    </w:p>
    <w:p w14:paraId="7B387B9C" w14:textId="397FAA9D" w:rsidR="005B3086" w:rsidRDefault="0044344F">
      <w:pPr>
        <w:ind w:firstLine="567"/>
        <w:jc w:val="both"/>
      </w:pPr>
    </w:p>
    <w:p w14:paraId="7B387B9D" w14:textId="77777777" w:rsidR="005B3086" w:rsidRDefault="0044344F">
      <w:pPr>
        <w:jc w:val="center"/>
        <w:rPr>
          <w:b/>
        </w:rPr>
      </w:pPr>
      <w:r>
        <w:rPr>
          <w:b/>
        </w:rPr>
        <w:t>Dalinis reguliavimas šviesoforais</w:t>
      </w:r>
    </w:p>
    <w:p w14:paraId="7B387B9E" w14:textId="77777777" w:rsidR="005B3086" w:rsidRDefault="005B3086">
      <w:pPr>
        <w:ind w:firstLine="567"/>
        <w:jc w:val="both"/>
      </w:pPr>
    </w:p>
    <w:p w14:paraId="7B387B9F" w14:textId="77777777" w:rsidR="005B3086" w:rsidRDefault="0044344F">
      <w:pPr>
        <w:ind w:firstLine="567"/>
        <w:jc w:val="both"/>
      </w:pPr>
      <w:r>
        <w:t>188</w:t>
      </w:r>
      <w:r>
        <w:t>. Dalinis reguliavimas gali būti taikomas eismo srautui dozuoti, kai yra dideli atskiri pėsčiųjų ir dviračių eismo srautai perėjose. Taip pat tam, kad būtų apsaugotas ir pagreitintas maršrutinio transporto priemonių eismas.</w:t>
      </w:r>
    </w:p>
    <w:p w14:paraId="7B387BA0" w14:textId="77777777" w:rsidR="005B3086" w:rsidRDefault="0044344F">
      <w:pPr>
        <w:ind w:firstLine="567"/>
        <w:jc w:val="both"/>
      </w:pPr>
      <w:r>
        <w:t>189</w:t>
      </w:r>
      <w:r>
        <w:t>. Dalinis reguliavimas žiedinėje sankryžoje turi būti įrengiamos tik gerai pagrindus, įvertinus teigiamą ir neigiamą reguliavimo poveikį transporto priemonių srautų pasiskirstymui. Įvertinimui gali būti taikomas analitinis skaičiavimas, mikroskopinis eismo srauto modeliavimas.</w:t>
      </w:r>
    </w:p>
    <w:p w14:paraId="7B387BA1" w14:textId="77777777" w:rsidR="005B3086" w:rsidRDefault="0044344F">
      <w:pPr>
        <w:ind w:firstLine="567"/>
        <w:jc w:val="both"/>
      </w:pPr>
      <w:r>
        <w:t>190</w:t>
      </w:r>
      <w:r>
        <w:t>. Siekiant padidinti tam tikros įvažos pralaidumą, gali būti prieš eismo srautą esančioje įvažoje šviesoforu dozuojamas eismo srautas. Tada įvažiavimas iš prieš eismo srautą esančios įvažos su dviejų fazių transporto šviesoforu laikinai sustabdomas. Atsiradus laisvam tarpui žiedinėje važiuojamojoje dalyje, tolimesnėje įvažoje galima padidinti pralaidumą.</w:t>
      </w:r>
    </w:p>
    <w:p w14:paraId="7B387BA2" w14:textId="77777777" w:rsidR="005B3086" w:rsidRDefault="0044344F">
      <w:pPr>
        <w:ind w:firstLine="567"/>
        <w:jc w:val="both"/>
      </w:pPr>
      <w:r>
        <w:t>191</w:t>
      </w:r>
      <w:r>
        <w:t>. Eismo srauto dozavimas paprastai reguliuojamas spūsties detektoriumi įvažoje, kurioje norima padidinti pralaidumą.</w:t>
      </w:r>
    </w:p>
    <w:p w14:paraId="7B387BA3" w14:textId="77777777" w:rsidR="005B3086" w:rsidRDefault="0044344F">
      <w:pPr>
        <w:ind w:firstLine="567"/>
        <w:jc w:val="both"/>
      </w:pPr>
      <w:r>
        <w:t>192</w:t>
      </w:r>
      <w:r>
        <w:t>. Eismo srauto dozavimas svarstytinas, jei:</w:t>
      </w:r>
    </w:p>
    <w:p w14:paraId="7B387BA4" w14:textId="77777777" w:rsidR="005B3086" w:rsidRDefault="0044344F">
      <w:pPr>
        <w:ind w:firstLine="567"/>
        <w:jc w:val="both"/>
      </w:pPr>
      <w:r>
        <w:t>192.1</w:t>
      </w:r>
      <w:r>
        <w:t>. būtina padidinti esamos įvažos pralaidumą;</w:t>
      </w:r>
    </w:p>
    <w:p w14:paraId="7B387BA5" w14:textId="77777777" w:rsidR="005B3086" w:rsidRDefault="0044344F">
      <w:pPr>
        <w:ind w:firstLine="567"/>
        <w:jc w:val="both"/>
      </w:pPr>
      <w:r>
        <w:t>192.2</w:t>
      </w:r>
      <w:r>
        <w:t>. esant dideliam bendram žiedinės sankryžos eismo intensyvumui, atskirų įvažų eismo intensyvumas itin skiriasi;</w:t>
      </w:r>
    </w:p>
    <w:p w14:paraId="7B387BA6" w14:textId="77777777" w:rsidR="005B3086" w:rsidRDefault="0044344F">
      <w:pPr>
        <w:ind w:firstLine="567"/>
        <w:jc w:val="both"/>
      </w:pPr>
      <w:r>
        <w:t>192.3</w:t>
      </w:r>
      <w:r>
        <w:t>. norint išvengti naujai planuojamoje žiedinėje sankryžoje papildomų eismo juostų įrengimo, kai reikia sumažinti trumpalaikius eismo intensyvumo pikus. Jei neįmanoma pasirinkti kito sankryžos tipo;</w:t>
      </w:r>
    </w:p>
    <w:p w14:paraId="7B387BA7" w14:textId="77777777" w:rsidR="005B3086" w:rsidRDefault="0044344F">
      <w:pPr>
        <w:ind w:firstLine="567"/>
        <w:jc w:val="both"/>
      </w:pPr>
      <w:r>
        <w:t>192.4</w:t>
      </w:r>
      <w:r>
        <w:t>. jei yra netoliese kita sankryža arba geležinkelio pervaža viename lygyje ir todėl, negalima viršyti tam tikro eismo srauto spūsties eilės ilgio įvažoje.</w:t>
      </w:r>
    </w:p>
    <w:p w14:paraId="7B387BA8" w14:textId="77777777" w:rsidR="005B3086" w:rsidRDefault="0044344F">
      <w:pPr>
        <w:ind w:firstLine="567"/>
        <w:jc w:val="both"/>
      </w:pPr>
      <w:r>
        <w:t>193</w:t>
      </w:r>
      <w:r>
        <w:t>. Daliniu reguliavimu galima užtikrinti saugų ir pagreitintą maršrutinio transporto priemonių įvažiavimą į žiedinę važiuojamąją dalį (žr. 31 pav.).</w:t>
      </w:r>
    </w:p>
    <w:p w14:paraId="7B387BA9" w14:textId="77777777" w:rsidR="005B3086" w:rsidRDefault="0044344F">
      <w:pPr>
        <w:jc w:val="center"/>
      </w:pPr>
      <w:r>
        <w:rPr>
          <w:noProof/>
          <w:lang w:eastAsia="lt-LT"/>
        </w:rPr>
        <w:drawing>
          <wp:inline distT="0" distB="0" distL="0" distR="0" wp14:anchorId="7B3881E9" wp14:editId="7B3881EA">
            <wp:extent cx="2943225" cy="27527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2752725"/>
                    </a:xfrm>
                    <a:prstGeom prst="rect">
                      <a:avLst/>
                    </a:prstGeom>
                    <a:noFill/>
                    <a:ln>
                      <a:noFill/>
                    </a:ln>
                  </pic:spPr>
                </pic:pic>
              </a:graphicData>
            </a:graphic>
          </wp:inline>
        </w:drawing>
      </w:r>
    </w:p>
    <w:p w14:paraId="7B387BAA" w14:textId="77777777" w:rsidR="005B3086" w:rsidRDefault="0044344F">
      <w:pPr>
        <w:jc w:val="center"/>
        <w:rPr>
          <w:vanish/>
        </w:rPr>
      </w:pPr>
      <w:r>
        <w:rPr>
          <w:vanish/>
        </w:rPr>
        <w:t>(pav.)</w:t>
      </w:r>
    </w:p>
    <w:p w14:paraId="7B387BAB" w14:textId="77777777" w:rsidR="005B3086" w:rsidRDefault="0044344F">
      <w:pPr>
        <w:jc w:val="center"/>
        <w:rPr>
          <w:b/>
        </w:rPr>
      </w:pPr>
      <w:r>
        <w:rPr>
          <w:b/>
        </w:rPr>
        <w:t>31 pav. Dalinis reguliavimas mažojoje žiedinėje sankryžoje, skirtas pagreitinti maršrutinio transporto priemonių eismą</w:t>
      </w:r>
    </w:p>
    <w:p w14:paraId="7B387BAC" w14:textId="194CBE16" w:rsidR="005B3086" w:rsidRDefault="0044344F">
      <w:pPr>
        <w:ind w:firstLine="567"/>
        <w:jc w:val="both"/>
        <w:rPr>
          <w:b/>
          <w:bCs/>
          <w:smallCaps/>
        </w:rPr>
      </w:pPr>
    </w:p>
    <w:p w14:paraId="7B387BAD" w14:textId="77777777" w:rsidR="005B3086" w:rsidRDefault="0044344F">
      <w:pPr>
        <w:jc w:val="center"/>
        <w:rPr>
          <w:b/>
          <w:bCs/>
          <w:smallCaps/>
        </w:rPr>
      </w:pPr>
      <w:r>
        <w:rPr>
          <w:b/>
          <w:bCs/>
          <w:smallCaps/>
        </w:rPr>
        <w:t>XIII</w:t>
      </w:r>
      <w:r>
        <w:rPr>
          <w:b/>
          <w:bCs/>
          <w:smallCaps/>
        </w:rPr>
        <w:t xml:space="preserve"> SKYRIUS. PROJEKTINIAI IR KONSTRUKCINIAI ŽIEDINIŲ SANKRYŽŲ</w:t>
      </w:r>
    </w:p>
    <w:p w14:paraId="7B387BAE" w14:textId="77777777" w:rsidR="005B3086" w:rsidRDefault="0044344F">
      <w:pPr>
        <w:jc w:val="center"/>
        <w:rPr>
          <w:b/>
          <w:bCs/>
          <w:smallCaps/>
        </w:rPr>
      </w:pPr>
      <w:r>
        <w:rPr>
          <w:b/>
          <w:bCs/>
          <w:smallCaps/>
        </w:rPr>
        <w:t>SPRENDINIAI</w:t>
      </w:r>
    </w:p>
    <w:p w14:paraId="7B387BAF" w14:textId="77777777" w:rsidR="005B3086" w:rsidRDefault="005B3086">
      <w:pPr>
        <w:jc w:val="center"/>
        <w:rPr>
          <w:b/>
          <w:bCs/>
          <w:smallCaps/>
        </w:rPr>
      </w:pPr>
    </w:p>
    <w:p w14:paraId="7B387BB0" w14:textId="77777777" w:rsidR="005B3086" w:rsidRDefault="0044344F">
      <w:pPr>
        <w:jc w:val="center"/>
        <w:rPr>
          <w:b/>
          <w:bCs/>
          <w:smallCaps/>
        </w:rPr>
      </w:pPr>
      <w:r>
        <w:rPr>
          <w:b/>
          <w:bCs/>
          <w:smallCaps/>
        </w:rPr>
        <w:t>I</w:t>
      </w:r>
      <w:r>
        <w:rPr>
          <w:b/>
          <w:bCs/>
          <w:smallCaps/>
        </w:rPr>
        <w:t xml:space="preserve"> SKIRSNIS. </w:t>
      </w:r>
      <w:r>
        <w:rPr>
          <w:b/>
          <w:bCs/>
          <w:smallCaps/>
        </w:rPr>
        <w:t>PROJEKTINIAI PLANAVIMO SPRENDINIAI</w:t>
      </w:r>
    </w:p>
    <w:p w14:paraId="7B387BB1" w14:textId="77777777" w:rsidR="005B3086" w:rsidRDefault="005B3086">
      <w:pPr>
        <w:ind w:firstLine="567"/>
        <w:jc w:val="both"/>
      </w:pPr>
    </w:p>
    <w:p w14:paraId="7B387BB2" w14:textId="77777777" w:rsidR="005B3086" w:rsidRDefault="0044344F">
      <w:pPr>
        <w:ind w:firstLine="567"/>
        <w:jc w:val="both"/>
      </w:pPr>
      <w:r>
        <w:t>194</w:t>
      </w:r>
      <w:r>
        <w:t>. Žiedinės sankryžos projektiniai sprendiniai, elementai, statybos produktai turi derėti prie vietovės ir (arba) miesto aplinkos, bet negali prieštarauti pagrindiniams žiedinių sankryžų projektavimo principams.</w:t>
      </w:r>
    </w:p>
    <w:p w14:paraId="7B387BB3" w14:textId="77777777" w:rsidR="005B3086" w:rsidRDefault="0044344F">
      <w:pPr>
        <w:ind w:firstLine="567"/>
        <w:jc w:val="both"/>
      </w:pPr>
      <w:r>
        <w:t>195</w:t>
      </w:r>
      <w:r>
        <w:t>. Žiedine sankryža galima atkreipti dėmesį į vietovei svarbius objektus. Geresniam vairuotojų orientavimuisi žiedinę sankryžą ir jos vidinę salą reikia numatyti įrengti taip, kad ji būtų matoma iš toli.</w:t>
      </w:r>
    </w:p>
    <w:p w14:paraId="7B387BB4" w14:textId="77777777" w:rsidR="005B3086" w:rsidRDefault="0044344F">
      <w:pPr>
        <w:ind w:firstLine="567"/>
        <w:jc w:val="both"/>
      </w:pPr>
      <w:r>
        <w:t>196</w:t>
      </w:r>
      <w:r>
        <w:t>. Užstatytų teritorijų prieigose siekiant atkreipti vairuotojų dėmesį į besikeičiančias eismo sąlygas, žiedinė sankryža gali būti apželdinta užstatytai teritorijai būdingais želdiniais ir jos aplinkoje gali būti įrengta prie užstatytos teritorijos derančių individualių mažosios architektūros elementų.</w:t>
      </w:r>
    </w:p>
    <w:p w14:paraId="7B387BB5" w14:textId="77777777" w:rsidR="005B3086" w:rsidRDefault="0044344F">
      <w:pPr>
        <w:ind w:firstLine="567"/>
        <w:jc w:val="both"/>
      </w:pPr>
      <w:r>
        <w:t>197</w:t>
      </w:r>
      <w:r>
        <w:t>. Neužstatytose teritorijose svarbiausias yra sankryžos ir kraštovaizdžio suderinimas. Teritorijos sutvarkymo plane labiausiai vertėtų atsižvelgti į aplinkos kraštovaizdį, vietovės reljefą, augmeniją.</w:t>
      </w:r>
    </w:p>
    <w:p w14:paraId="7B387BB6" w14:textId="77777777" w:rsidR="005B3086" w:rsidRDefault="0044344F">
      <w:pPr>
        <w:ind w:firstLine="567"/>
        <w:jc w:val="both"/>
      </w:pPr>
      <w:r>
        <w:t>198</w:t>
      </w:r>
      <w:r>
        <w:t>. Žiedinės sankryžos vidinėje saloje rekomenduojama įrengti mažosios architektūros elementų (pvz. skulptūrų ir pan.). Mažosios architektūros dydį ir išdėstymą sąlygoja minimalūs matomumo reikalavimai. Nedidelės, tik iš arti atpažįstamos mažosios architektūros detalės yra netinkamos, jei vidinėje saloje nėra pėsčiųjų ar dviratininkų eismo (didžiojoje žiedinėje sankryžoje).</w:t>
      </w:r>
    </w:p>
    <w:p w14:paraId="7B387BB7" w14:textId="77777777" w:rsidR="005B3086" w:rsidRDefault="0044344F">
      <w:pPr>
        <w:ind w:firstLine="567"/>
        <w:jc w:val="both"/>
      </w:pPr>
      <w:r>
        <w:t>199</w:t>
      </w:r>
      <w:r>
        <w:t>. Dėl eismo saugos rekomenduojama vidines salas įrengti energiją absorbuojančią kalvą apželdintą arba sustiprintą skalda. Kadangi galimi eismo įvykiai, užvažiuojant ant vidinės salos, ją reikia įrengti, atsižvelgiant į pasyvios saugos reikalavimus. Prieš įvažas į žiedinę sankryžą rekomenduojama vengti pavojingų, nesideformuojančių kliūčių.</w:t>
      </w:r>
    </w:p>
    <w:p w14:paraId="7B387BB8" w14:textId="77777777" w:rsidR="005B3086" w:rsidRDefault="0044344F">
      <w:pPr>
        <w:ind w:firstLine="567"/>
        <w:jc w:val="both"/>
      </w:pPr>
      <w:r>
        <w:t>200</w:t>
      </w:r>
      <w:r>
        <w:t>. Žiedinių sankryžų jungiamųjų kelių (gatvių) kraštai gali būti apsodinami želdiniais (medžiais, krūmais, gėlynais ir pan.) siekiant sukurti kontrastą tarp jungiamojo kelio (gatvės) ir žiedinės sankryžos.</w:t>
      </w:r>
    </w:p>
    <w:p w14:paraId="7B387BB9" w14:textId="77777777" w:rsidR="005B3086" w:rsidRDefault="0044344F">
      <w:pPr>
        <w:ind w:firstLine="567"/>
        <w:jc w:val="both"/>
      </w:pPr>
      <w:r>
        <w:t>201</w:t>
      </w:r>
      <w:r>
        <w:t>. Želdiniai, jų išdėstymas ir formos turi derėti prie aplinkos, tačiau privalo būti užtikrintas abipusis visų eismo dalyvių matomumas.</w:t>
      </w:r>
    </w:p>
    <w:p w14:paraId="7B387BBA" w14:textId="77777777" w:rsidR="005B3086" w:rsidRDefault="0044344F">
      <w:pPr>
        <w:ind w:firstLine="567"/>
        <w:jc w:val="both"/>
      </w:pPr>
      <w:r>
        <w:t>202</w:t>
      </w:r>
      <w:r>
        <w:t>. Saugos salelėse negali būti aukštaūgių augalų, medžių bei matomumą ribojančių krypties rodyklių.</w:t>
      </w:r>
    </w:p>
    <w:p w14:paraId="7B387BBB" w14:textId="77777777" w:rsidR="005B3086" w:rsidRDefault="0044344F">
      <w:pPr>
        <w:ind w:firstLine="567"/>
        <w:jc w:val="both"/>
      </w:pPr>
      <w:r>
        <w:t>203</w:t>
      </w:r>
      <w:r>
        <w:t xml:space="preserve">. Žiedinių sankryžų horizontalus ir vertikalus ženklinimas bei inžinerinių saugaus eismo priemonių taikymo apimtys turi būti pakankamos kaip to reikalauja </w:t>
      </w:r>
      <w:r>
        <w:rPr>
          <w:i/>
          <w:iCs/>
        </w:rPr>
        <w:t xml:space="preserve">Kelių eismo taisyklės </w:t>
      </w:r>
      <w:r>
        <w:t>[4.2] ir kiti techniniai reglamentai, tačiau jos neturi trikdyti eismo dalyvių ir mažinti matomumo sankryžoje bei prieš ją.</w:t>
      </w:r>
    </w:p>
    <w:p w14:paraId="7B387BBC" w14:textId="77777777" w:rsidR="005B3086" w:rsidRDefault="0044344F">
      <w:pPr>
        <w:ind w:firstLine="567"/>
        <w:jc w:val="both"/>
      </w:pPr>
      <w:r>
        <w:t>204</w:t>
      </w:r>
      <w:r>
        <w:t>. Siekiant tinkamai suprojektuoti žiedinę sankryžą ir neperkrauti jos aplinkos, projektavimo stadijoje rekomenduojama parengti erdvinę žiedinės sankryžos sprendinių perspektyvinę vizualizaciją.</w:t>
      </w:r>
    </w:p>
    <w:p w14:paraId="7B387BBD" w14:textId="77777777" w:rsidR="005B3086" w:rsidRDefault="0044344F">
      <w:pPr>
        <w:ind w:firstLine="567"/>
        <w:jc w:val="both"/>
      </w:pPr>
    </w:p>
    <w:p w14:paraId="7B387BBE" w14:textId="77777777" w:rsidR="005B3086" w:rsidRDefault="0044344F">
      <w:pPr>
        <w:jc w:val="center"/>
        <w:rPr>
          <w:b/>
          <w:bCs/>
          <w:smallCaps/>
        </w:rPr>
      </w:pPr>
      <w:r>
        <w:rPr>
          <w:b/>
          <w:bCs/>
          <w:smallCaps/>
        </w:rPr>
        <w:t>II</w:t>
      </w:r>
      <w:r>
        <w:rPr>
          <w:b/>
          <w:bCs/>
          <w:smallCaps/>
        </w:rPr>
        <w:t xml:space="preserve"> SKIRSNIS. </w:t>
      </w:r>
      <w:r>
        <w:rPr>
          <w:b/>
          <w:bCs/>
          <w:smallCaps/>
        </w:rPr>
        <w:t>KONSTRUKCINIAI SPRENDINIAI IR MEDŽIAGOS, VANDENS NUVEDIMAS</w:t>
      </w:r>
    </w:p>
    <w:p w14:paraId="7B387BBF" w14:textId="77777777" w:rsidR="005B3086" w:rsidRDefault="005B3086">
      <w:pPr>
        <w:ind w:firstLine="567"/>
        <w:jc w:val="both"/>
      </w:pPr>
    </w:p>
    <w:p w14:paraId="7B387BC0" w14:textId="77777777" w:rsidR="005B3086" w:rsidRDefault="0044344F">
      <w:pPr>
        <w:ind w:firstLine="567"/>
        <w:jc w:val="both"/>
      </w:pPr>
      <w:r>
        <w:t>205</w:t>
      </w:r>
      <w:r>
        <w:t xml:space="preserve">. Parenkant žiedinės važiuojamosios dalies konstrukciją bei kitus elementus (pvz., bordiūrus, trinkeles) turi būti atsižvelgiama į ypatingųjų apkrovų (lėtaeigis transportas, stabdymas, pagreitėjimas, šlitis) poveikį. Atsižvelgiant į </w:t>
      </w:r>
      <w:r>
        <w:rPr>
          <w:i/>
          <w:iCs/>
        </w:rPr>
        <w:t xml:space="preserve">Automobilių kelių standartizuotų dangų konstrukcijų projektavimo taisyklių KPT SDK 07 </w:t>
      </w:r>
      <w:r>
        <w:t xml:space="preserve">[4.9] 25 punkto reikalavimus, žiedinių sankryžų dangos konstrukcijos klasę rekomenduojama parinkti viena pakopa </w:t>
      </w:r>
      <w:r>
        <w:lastRenderedPageBreak/>
        <w:t>aukštesnę negu labiausiai apkrautai šios sankryžos važiuojamosios dalies juostai priskirta dangos konstrukcijos klasė.</w:t>
      </w:r>
    </w:p>
    <w:p w14:paraId="7B387BC1" w14:textId="77777777" w:rsidR="005B3086" w:rsidRDefault="0044344F">
      <w:pPr>
        <w:ind w:firstLine="567"/>
        <w:jc w:val="both"/>
      </w:pPr>
      <w:r>
        <w:t>206</w:t>
      </w:r>
      <w:r>
        <w:t xml:space="preserve">. Žiedinės sankryžos važiuojamoji dalis gali būti įrengiama su asfalto arba betono danga. Trinkelių (grindinio) danga įrengiama tik išimties atvejais (istorinis senamiestis) ir pagal </w:t>
      </w:r>
      <w:r>
        <w:rPr>
          <w:i/>
          <w:iCs/>
        </w:rPr>
        <w:t xml:space="preserve">Automobilių kelių standartizuotų dangų konstrukcijų projektavimo taisykles KPT SDK 07 </w:t>
      </w:r>
      <w:r>
        <w:t>[4.11] tinka tik kelių, kurių dangos konstrukcijų klasė III–VI, sankryžoms.</w:t>
      </w:r>
    </w:p>
    <w:p w14:paraId="7B387BC2" w14:textId="77777777" w:rsidR="005B3086" w:rsidRDefault="0044344F">
      <w:pPr>
        <w:ind w:firstLine="567"/>
        <w:jc w:val="both"/>
      </w:pPr>
      <w:r>
        <w:t>207</w:t>
      </w:r>
      <w:r>
        <w:t xml:space="preserve">. Asfalto dangoms naudojamos sunkiajai (ypatingajai) apkrovai skirtos asfalto rūšys pagal </w:t>
      </w:r>
      <w:r>
        <w:rPr>
          <w:i/>
          <w:iCs/>
        </w:rPr>
        <w:t xml:space="preserve">Automobilių kelių dangos konstrukcijos asfalto sluoksnių įrengimo taisykles ĮT ASFALTAS 08 </w:t>
      </w:r>
      <w:r>
        <w:t>[4.10]. Visais atvejais žiedinės važiuojamosios dalies viršutinio asfalto dangos sluoksniui turi būti naudojami šlyties deformacijoms atsparūs asfalto mišiniai su polimerais modifikuotais bitumais.</w:t>
      </w:r>
    </w:p>
    <w:p w14:paraId="7B387BC3" w14:textId="77777777" w:rsidR="005B3086" w:rsidRDefault="0044344F">
      <w:pPr>
        <w:ind w:firstLine="567"/>
        <w:jc w:val="both"/>
      </w:pPr>
      <w:r>
        <w:t>208</w:t>
      </w:r>
      <w:r>
        <w:t>. Vidiniai žiedai, užvažiuojamos vidinės salos, užvažiuojami plotai (papildoma danga už važiuojamosios dalies ribų), skirti sunkiojo transporto pravažiuojamumui užtikrinti, yra veikiami ypatingąja apkrova ir projektuojami su standžia dangos konstrukcija (standus pagrindas ir danga).</w:t>
      </w:r>
    </w:p>
    <w:p w14:paraId="7B387BC4" w14:textId="77777777" w:rsidR="005B3086" w:rsidRDefault="0044344F">
      <w:pPr>
        <w:ind w:firstLine="567"/>
        <w:jc w:val="both"/>
      </w:pPr>
      <w:r>
        <w:t>209</w:t>
      </w:r>
      <w:r>
        <w:t>. Vidinių žiedų, užvažiuojamų vidinių salų ir užvažiuojamų plotų dangos konstrukcija gali būti:</w:t>
      </w:r>
    </w:p>
    <w:p w14:paraId="7B387BC5" w14:textId="77777777" w:rsidR="005B3086" w:rsidRDefault="0044344F">
      <w:pPr>
        <w:ind w:firstLine="567"/>
        <w:jc w:val="both"/>
      </w:pPr>
      <w:r>
        <w:t>209.1</w:t>
      </w:r>
      <w:r>
        <w:t>. Laidi vandeniui dangos konstrukcija sudaryta iš dangos (trinkelės, tarp kurių plyšiai užpildyti nesurištomis medžiagomis) ir dangos pagrindo sluoksnių be rišiklių. Laidi vandeniui dangos konstrukcija taikytina tik itin mažo sunkiojo transporto eismo intensyvumo žiedinėse sankryžose (dangos konstrukcijose žemesnėse negu IV dangos konstrukcijos klasė).</w:t>
      </w:r>
    </w:p>
    <w:p w14:paraId="7B387BC6" w14:textId="77777777" w:rsidR="005B3086" w:rsidRDefault="0044344F">
      <w:pPr>
        <w:ind w:firstLine="567"/>
        <w:jc w:val="both"/>
      </w:pPr>
      <w:r>
        <w:t>209.2</w:t>
      </w:r>
      <w:r>
        <w:t>. Nelaidi vandeniui dangos konstrukcija sudaryta iš dangos (trinkelės, tarp kurių plyšiai užpildyti specialiu skiediniu ir dangos pagrindo sluoksnių su rišikliais (standi dangos konstrukcija). Nelaidi dangos konstrukcija, taip pat laikytina dangos konstrukcija, sudaryta iš įvairių asfalto rūšių ar betono dangos ir pagrindo sluoksnių su rišikliais ir (arba) be rišiklių.</w:t>
      </w:r>
    </w:p>
    <w:p w14:paraId="7B387BC7" w14:textId="77777777" w:rsidR="005B3086" w:rsidRDefault="0044344F">
      <w:pPr>
        <w:ind w:firstLine="567"/>
        <w:jc w:val="both"/>
      </w:pPr>
      <w:r>
        <w:t>210</w:t>
      </w:r>
      <w:r>
        <w:t>. Projektuojant ir įrengiant standžią dangą arba standžią dangos konstrukciją turi būti numatytas konstrukcinių ir temperatūrinių siūlių įrengimas.</w:t>
      </w:r>
    </w:p>
    <w:p w14:paraId="7B387BC8" w14:textId="77777777" w:rsidR="005B3086" w:rsidRDefault="0044344F">
      <w:pPr>
        <w:ind w:firstLine="567"/>
        <w:jc w:val="both"/>
      </w:pPr>
      <w:r>
        <w:t>211</w:t>
      </w:r>
      <w:r>
        <w:t>. Žiedinės važiuojamosios dalies išorinis kraštas turi būti įrėmintas akmens arba granito bordiūrais, kurie įbetonuojami C 20/25 stiprio klasės betonu. Bordiūrai turi būti įrengiami su papildoma galine 40 cm pločio atrama (atspara), prireikus bordiūro pamatas sutvirtinamas armatūra.</w:t>
      </w:r>
    </w:p>
    <w:p w14:paraId="7B387BC9" w14:textId="77777777" w:rsidR="005B3086" w:rsidRDefault="0044344F">
      <w:pPr>
        <w:ind w:firstLine="567"/>
        <w:jc w:val="both"/>
      </w:pPr>
      <w:r>
        <w:t>212</w:t>
      </w:r>
      <w:r>
        <w:t>. Vidinio žiedo, užvažiuojamos vidinės salos bei užvažiuojamų plotų kraštai turi būti įrėminti nuožulniais akmens arba granito bordiūrais, kurie įbetonuojami C 20/25 stiprio klasės betonu. Rekomenduotinas bordiūro peraukštėjimas nuo 0 iki 3 cm, tačiau nedidesnis nei 7 cm.</w:t>
      </w:r>
    </w:p>
    <w:p w14:paraId="7B387BCA" w14:textId="77777777" w:rsidR="005B3086" w:rsidRDefault="0044344F">
      <w:pPr>
        <w:ind w:firstLine="567"/>
        <w:jc w:val="both"/>
      </w:pPr>
      <w:r>
        <w:t>213</w:t>
      </w:r>
      <w:r>
        <w:t>. Saugos salelės kraštai turi būti įrėminti, nuožulniais bordiūrais arba nuožulniai išklotu grindiniu (trinkelėmis).</w:t>
      </w:r>
    </w:p>
    <w:p w14:paraId="7B387BCB" w14:textId="77777777" w:rsidR="005B3086" w:rsidRDefault="0044344F">
      <w:pPr>
        <w:ind w:firstLine="567"/>
        <w:jc w:val="both"/>
      </w:pPr>
      <w:r>
        <w:t>214</w:t>
      </w:r>
      <w:r>
        <w:t>. Žiedinės važiuojamosios dalies išorinio krašto bordiūrai pėsčiųjų ir dviračių perėjose turi būti nužeminti iki važiuojamosios dalies dangos aukščio.</w:t>
      </w:r>
    </w:p>
    <w:p w14:paraId="7B387BCC" w14:textId="77777777" w:rsidR="005B3086" w:rsidRDefault="0044344F">
      <w:pPr>
        <w:ind w:firstLine="567"/>
        <w:jc w:val="both"/>
      </w:pPr>
      <w:r>
        <w:t>215</w:t>
      </w:r>
      <w:r>
        <w:t>. Žiedinės sankryžos projektiniai sprendiniai turi būti pritaikyti žmonių su negalia poreikiams.</w:t>
      </w:r>
    </w:p>
    <w:p w14:paraId="7B387BCD" w14:textId="77777777" w:rsidR="005B3086" w:rsidRDefault="0044344F">
      <w:pPr>
        <w:ind w:firstLine="567"/>
        <w:jc w:val="both"/>
      </w:pPr>
      <w:r>
        <w:t>216</w:t>
      </w:r>
      <w:r>
        <w:t xml:space="preserve">. Vidinės salos bordiūrus, kurie gali būti ir betoniniai, rekomenduojama ženklinti šviesiomis ir tamsiomis linijomis 2.7 pagal </w:t>
      </w:r>
      <w:r>
        <w:rPr>
          <w:i/>
          <w:iCs/>
        </w:rPr>
        <w:t xml:space="preserve">Kelio ženklų įrengimo ir vertikaliojo ženklinimo taisykles </w:t>
      </w:r>
      <w:r>
        <w:t>[4.7] ir atšvaitais (pvz.: „katės akys“ ir pan.). Žiedinėse sankryžose naudojami akmens arba granito bordiūrai, nepriklausomai nuo jų panaudojimo vietos, horizontaliu ženklinimu neženklinami.</w:t>
      </w:r>
    </w:p>
    <w:p w14:paraId="7B387BCE" w14:textId="77777777" w:rsidR="005B3086" w:rsidRDefault="0044344F">
      <w:pPr>
        <w:ind w:firstLine="567"/>
        <w:jc w:val="both"/>
      </w:pPr>
      <w:r>
        <w:t>217</w:t>
      </w:r>
      <w:r>
        <w:t>. Mažiausias žiedinės važiuojamosios dalies skersinis nuolydis – 2,5 %. Esant sudėtingam reljefui važiuojamosios dalies skersinis nuolydis pritaikomas prie teritorijos ir sankryžos jungiamų kelių (gatvių) nuolydžio sąlygų. Didžiausias rekomenduojamas žiedinės važiuojamosios dalies skersinis nuolydis neužstatytose teritorijose – 4 %, užstatytose teritorijose – 6 %. Rekomenduojama išlaikyti vienodą žiedinės sankryžos važiuojamosios dalies skersinį nuolydį.</w:t>
      </w:r>
    </w:p>
    <w:p w14:paraId="7B387BCF" w14:textId="77777777" w:rsidR="005B3086" w:rsidRDefault="0044344F">
      <w:pPr>
        <w:ind w:firstLine="567"/>
        <w:jc w:val="both"/>
      </w:pPr>
      <w:r>
        <w:t>218</w:t>
      </w:r>
      <w:r>
        <w:t>. Vidinio žiedo ir užvažiuojamų plotų skersinis nuolydis priklauso nuo dangos konstrukcijos. Jei vidinio žiedo dangos konstrukcija yra nelaidi vandeniui, skersinis nuolydis derinamas prie važiuojamosios dalies nuolydžio. Jei vidinio žiedo dangos konstrukcija yra laidi vandeniui, skersinis nuolydis 3 – 4 %. Išskirtiniais atvejais, kai technologiškai neįmanoma įrengti arba išaugus įrengimo sąnaudoms, vidinio žiedo skersinis nuolydis gali nukrypti nuo reikalavimų, tačiau turi būti ribose nuo 1,5 % iki 7 %.</w:t>
      </w:r>
    </w:p>
    <w:p w14:paraId="7B387BD0" w14:textId="77777777" w:rsidR="005B3086" w:rsidRDefault="0044344F">
      <w:pPr>
        <w:ind w:firstLine="567"/>
        <w:jc w:val="both"/>
      </w:pPr>
      <w:r>
        <w:t>219</w:t>
      </w:r>
      <w:r>
        <w:t>. Išilginis jungiamųjų kelių (gatvių) nuolydis priderinamas prie projektuojamos žiedinės sankryžos. Papildomai turi būti numatytos priemonės paviršinio vandens nuvedimui jei išilginis nuolydis mažesnis nei 0,3 %.</w:t>
      </w:r>
    </w:p>
    <w:p w14:paraId="7B387BD1" w14:textId="77777777" w:rsidR="005B3086" w:rsidRDefault="0044344F">
      <w:pPr>
        <w:ind w:firstLine="567"/>
        <w:jc w:val="both"/>
      </w:pPr>
      <w:r>
        <w:t>220</w:t>
      </w:r>
      <w:r>
        <w:t>. Vandens surinkimo šulinėlių kiekis numatomas pagal poreikį parengus vertikalųjį žiedinės sankryžos planą (aukščių planą). Vandens surinkimo šulinėliai turi būti įrengti žiedinės sankryžos važiuojamosios dalies krašte. Iš jų paviršinis vanduo išleidžiamas į uždarą arba atvirą (pakelės grioviai) lietaus vandens nuvedimo sistemą.</w:t>
      </w:r>
    </w:p>
    <w:p w14:paraId="7B387BD2" w14:textId="77777777" w:rsidR="005B3086" w:rsidRDefault="0044344F">
      <w:pPr>
        <w:ind w:firstLine="567"/>
        <w:jc w:val="both"/>
      </w:pPr>
      <w:r>
        <w:t>221</w:t>
      </w:r>
      <w:r>
        <w:t>. Esant dideliam vidinės salos skersmeniui turi būti išspręstas paviršinio vandens surinkimas ir nuvedimas nuo vidinės salos, pvz. įrengiant lataką visu vidinės salos perimetru, vandenį surenkant į vandens surinkimo šulinėlius ir išleidžiant į esamą lietaus vandens nuvedimo sistemą.</w:t>
      </w:r>
    </w:p>
    <w:p w14:paraId="7B387BD3" w14:textId="77777777" w:rsidR="005B3086" w:rsidRDefault="0044344F">
      <w:pPr>
        <w:ind w:firstLine="567"/>
        <w:jc w:val="both"/>
      </w:pPr>
    </w:p>
    <w:p w14:paraId="7B387BD4" w14:textId="77777777" w:rsidR="005B3086" w:rsidRDefault="0044344F">
      <w:pPr>
        <w:jc w:val="center"/>
        <w:rPr>
          <w:b/>
          <w:bCs/>
          <w:smallCaps/>
        </w:rPr>
      </w:pPr>
      <w:r>
        <w:rPr>
          <w:b/>
          <w:bCs/>
          <w:smallCaps/>
        </w:rPr>
        <w:t>III</w:t>
      </w:r>
      <w:r>
        <w:rPr>
          <w:b/>
          <w:bCs/>
          <w:smallCaps/>
        </w:rPr>
        <w:t xml:space="preserve"> SKIRSNIS. </w:t>
      </w:r>
      <w:r>
        <w:rPr>
          <w:b/>
          <w:bCs/>
          <w:smallCaps/>
        </w:rPr>
        <w:t>APŠVIETIMAS</w:t>
      </w:r>
    </w:p>
    <w:p w14:paraId="7B387BD5" w14:textId="77777777" w:rsidR="005B3086" w:rsidRDefault="005B3086">
      <w:pPr>
        <w:ind w:firstLine="567"/>
        <w:jc w:val="both"/>
      </w:pPr>
    </w:p>
    <w:p w14:paraId="7B387BD6" w14:textId="77777777" w:rsidR="005B3086" w:rsidRDefault="0044344F">
      <w:pPr>
        <w:ind w:firstLine="567"/>
        <w:jc w:val="both"/>
      </w:pPr>
      <w:r>
        <w:t>222</w:t>
      </w:r>
      <w:r>
        <w:t>. Užstatytose teritorijose žiedinės sankryžos apšviečiamos, jeigu yra apšviesti jungiamieji keliai (gatvės).</w:t>
      </w:r>
    </w:p>
    <w:p w14:paraId="7B387BD7" w14:textId="77777777" w:rsidR="005B3086" w:rsidRDefault="0044344F">
      <w:pPr>
        <w:ind w:firstLine="567"/>
        <w:jc w:val="both"/>
      </w:pPr>
      <w:r>
        <w:t>223</w:t>
      </w:r>
      <w:r>
        <w:t>. Pėsčiųjų ir dviračių takai, vedantys į sankryžą ir iš jos, turi būti pakankamai apšviesti. Rengiant pėsčiųjų perėjų apšvietimą, vadovaujamasi normatyviniais dokumentais, reglamentuojančiais pėsčiųjų perėjų apšvietimo įrengimą.</w:t>
      </w:r>
    </w:p>
    <w:p w14:paraId="7B387BD8" w14:textId="77777777" w:rsidR="005B3086" w:rsidRDefault="0044344F">
      <w:pPr>
        <w:ind w:firstLine="567"/>
        <w:jc w:val="both"/>
      </w:pPr>
      <w:r>
        <w:t>224</w:t>
      </w:r>
      <w:r>
        <w:t>. Žiedinių sankryžų apšvietimo atramas rekomenduojam išdėstyti už žiedinės važiuojamosios dalies išorinio krašto.</w:t>
      </w:r>
    </w:p>
    <w:p w14:paraId="7B387BD9" w14:textId="77777777" w:rsidR="005B3086" w:rsidRDefault="0044344F">
      <w:pPr>
        <w:ind w:firstLine="567"/>
        <w:jc w:val="both"/>
      </w:pPr>
      <w:r>
        <w:t>225</w:t>
      </w:r>
      <w:r>
        <w:t>. Rekomenduojamas apšvietimo atramų išdėstymas:</w:t>
      </w:r>
    </w:p>
    <w:p w14:paraId="7B387BDA" w14:textId="77777777" w:rsidR="005B3086" w:rsidRDefault="0044344F">
      <w:pPr>
        <w:ind w:firstLine="567"/>
        <w:jc w:val="both"/>
      </w:pPr>
      <w:r>
        <w:t>225.1</w:t>
      </w:r>
      <w:r>
        <w:t>. prie perėjų (abejose perėjos pusėse);</w:t>
      </w:r>
    </w:p>
    <w:p w14:paraId="7B387BDB" w14:textId="77777777" w:rsidR="005B3086" w:rsidRDefault="0044344F">
      <w:pPr>
        <w:ind w:firstLine="567"/>
        <w:jc w:val="both"/>
      </w:pPr>
      <w:r>
        <w:t>225.2</w:t>
      </w:r>
      <w:r>
        <w:t>. tarp sankryžos jungiamų kelių (gatvių);</w:t>
      </w:r>
    </w:p>
    <w:p w14:paraId="7B387BDC" w14:textId="77777777" w:rsidR="005B3086" w:rsidRDefault="0044344F">
      <w:pPr>
        <w:ind w:firstLine="567"/>
        <w:jc w:val="both"/>
      </w:pPr>
      <w:r>
        <w:t>225.3</w:t>
      </w:r>
      <w:r>
        <w:t>. saugos salelėse.</w:t>
      </w:r>
    </w:p>
    <w:p w14:paraId="7B387BDD" w14:textId="77777777" w:rsidR="005B3086" w:rsidRDefault="0044344F">
      <w:pPr>
        <w:ind w:firstLine="567"/>
        <w:jc w:val="both"/>
      </w:pPr>
      <w:r>
        <w:t>226</w:t>
      </w:r>
      <w:r>
        <w:t>. Ekonomiškai pagrindus ir įvertinus poveikį eismo saugai galimas apšvietimo atramos įrengimas vidinės salos centre.</w:t>
      </w:r>
    </w:p>
    <w:p w14:paraId="7B387BDE" w14:textId="77777777" w:rsidR="005B3086" w:rsidRDefault="0044344F">
      <w:pPr>
        <w:ind w:firstLine="567"/>
        <w:jc w:val="both"/>
      </w:pPr>
      <w:r>
        <w:t>227</w:t>
      </w:r>
      <w:r>
        <w:t>. Apšvietimo atramos turi būti pasyvios saugos ir atitikti Lietuvos standartą LST EN 12767 „Kelio įrenginių atraminių konstrukcijų pasyvioji sauga. Reikalavimai, klasifikavimas ir bandymo metodai“ [4.13].</w:t>
      </w:r>
    </w:p>
    <w:p w14:paraId="7B387BDF" w14:textId="77777777" w:rsidR="005B3086" w:rsidRDefault="0044344F">
      <w:pPr>
        <w:ind w:firstLine="567"/>
        <w:jc w:val="both"/>
      </w:pPr>
      <w:r>
        <w:t>228</w:t>
      </w:r>
      <w:r>
        <w:t>. Žiedinių sankryžų apšvietimas neužstatytose teritorijose nėra būtinas.</w:t>
      </w:r>
    </w:p>
    <w:p w14:paraId="7B387BE0" w14:textId="77777777" w:rsidR="005B3086" w:rsidRDefault="0044344F">
      <w:pPr>
        <w:ind w:firstLine="567"/>
        <w:jc w:val="both"/>
      </w:pPr>
      <w:r>
        <w:t>229</w:t>
      </w:r>
      <w:r>
        <w:t>. Žiedines sankryžas užstatytų teritorijų prieigose rekomenduojama apšviesti, jei matymo aplinkoje yra šviesos šaltinių, kurie gali klaidinti vairuotojus.</w:t>
      </w:r>
    </w:p>
    <w:p w14:paraId="7B387BE1" w14:textId="77777777" w:rsidR="005B3086" w:rsidRDefault="0044344F">
      <w:pPr>
        <w:ind w:firstLine="567"/>
        <w:jc w:val="both"/>
      </w:pPr>
      <w:r>
        <w:t>230</w:t>
      </w:r>
      <w:r>
        <w:t>. Projektuojant neapšviestas žiedines sankryžas, rekomenduojama:</w:t>
      </w:r>
    </w:p>
    <w:p w14:paraId="7B387BE2" w14:textId="77777777" w:rsidR="005B3086" w:rsidRDefault="0044344F">
      <w:pPr>
        <w:ind w:firstLine="567"/>
        <w:jc w:val="both"/>
      </w:pPr>
      <w:r>
        <w:t>230.1</w:t>
      </w:r>
      <w:r>
        <w:t>. vidinės salos bordiūrus padengti šviesą atspindinčiomis, šviesių atspalvių medžiagomis ir papildomai įrengiant atšvaitus (pvz.: „katės akys“ ir pan.).</w:t>
      </w:r>
    </w:p>
    <w:p w14:paraId="7B387BE3" w14:textId="77777777" w:rsidR="005B3086" w:rsidRDefault="0044344F">
      <w:pPr>
        <w:ind w:firstLine="567"/>
        <w:jc w:val="both"/>
      </w:pPr>
      <w:r>
        <w:t>230.2</w:t>
      </w:r>
      <w:r>
        <w:t>. vertikaliuosius kelio ženklus rengti su RA3 klasės šviesą atspindinčiomis plėvelėmis.</w:t>
      </w:r>
    </w:p>
    <w:p w14:paraId="7B387BE4" w14:textId="35BAE71A" w:rsidR="005B3086" w:rsidRDefault="0044344F">
      <w:pPr>
        <w:ind w:firstLine="567"/>
        <w:jc w:val="both"/>
      </w:pPr>
    </w:p>
    <w:p w14:paraId="7B387BE5" w14:textId="77777777" w:rsidR="005B3086" w:rsidRDefault="0044344F">
      <w:pPr>
        <w:jc w:val="center"/>
        <w:rPr>
          <w:b/>
          <w:bCs/>
          <w:smallCaps/>
        </w:rPr>
      </w:pPr>
      <w:r>
        <w:rPr>
          <w:b/>
          <w:bCs/>
          <w:smallCaps/>
        </w:rPr>
        <w:t>XIV</w:t>
      </w:r>
      <w:r>
        <w:rPr>
          <w:b/>
          <w:bCs/>
          <w:smallCaps/>
        </w:rPr>
        <w:t xml:space="preserve"> SKYRIUS. </w:t>
      </w:r>
      <w:r>
        <w:rPr>
          <w:b/>
          <w:bCs/>
          <w:smallCaps/>
        </w:rPr>
        <w:t>BAIGIAMOSIOS NUOSTATOS</w:t>
      </w:r>
    </w:p>
    <w:p w14:paraId="7B387BE6" w14:textId="77777777" w:rsidR="005B3086" w:rsidRDefault="005B3086">
      <w:pPr>
        <w:ind w:firstLine="567"/>
        <w:jc w:val="both"/>
      </w:pPr>
    </w:p>
    <w:p w14:paraId="7B387BE7" w14:textId="51A6F274" w:rsidR="005B3086" w:rsidRDefault="0044344F">
      <w:pPr>
        <w:ind w:firstLine="567"/>
        <w:jc w:val="both"/>
      </w:pPr>
      <w:r>
        <w:t>231</w:t>
      </w:r>
      <w:r>
        <w:t xml:space="preserve">. </w:t>
      </w:r>
      <w:r>
        <w:rPr>
          <w:i/>
          <w:iCs/>
        </w:rPr>
        <w:t xml:space="preserve">Metodiniai nurodymai </w:t>
      </w:r>
      <w:r>
        <w:t xml:space="preserve">pakeičia </w:t>
      </w:r>
      <w:r>
        <w:rPr>
          <w:i/>
          <w:iCs/>
        </w:rPr>
        <w:t xml:space="preserve">statybos rekomendacijų </w:t>
      </w:r>
      <w:r>
        <w:t xml:space="preserve">R 36–01 „Automobilių kelių sankryžos“, patvirtintų Aplinkos ministerijoje ministro 2002 m. vasario 19 d. įsakymu Nr. 67 (Informaciniai pranešimai, 2002, Nr. </w:t>
      </w:r>
      <w:hyperlink r:id="rId80" w:tgtFrame="_blank" w:history="1">
        <w:r>
          <w:rPr>
            <w:color w:val="0000FF" w:themeColor="hyperlink"/>
            <w:u w:val="single"/>
          </w:rPr>
          <w:t>18-60</w:t>
        </w:r>
      </w:hyperlink>
      <w:r>
        <w:t>) I dalies nuostatas, susijusias su žiedinėmis sankryžomis.</w:t>
      </w:r>
    </w:p>
    <w:p w14:paraId="7B387BE8" w14:textId="77777777" w:rsidR="005B3086" w:rsidRDefault="0044344F">
      <w:pPr>
        <w:jc w:val="center"/>
      </w:pPr>
      <w:r>
        <w:t>_________________</w:t>
      </w:r>
    </w:p>
    <w:p w14:paraId="18DD5529" w14:textId="77777777" w:rsidR="00E6714D" w:rsidRDefault="00E6714D">
      <w:pPr>
        <w:ind w:left="4535"/>
        <w:sectPr w:rsidR="00E6714D" w:rsidSect="0044344F">
          <w:pgSz w:w="11907" w:h="16840" w:code="9"/>
          <w:pgMar w:top="1134" w:right="1134" w:bottom="1134" w:left="1701" w:header="567" w:footer="284" w:gutter="0"/>
          <w:pgNumType w:start="1"/>
          <w:cols w:space="1296"/>
          <w:titlePg/>
          <w:docGrid w:linePitch="360"/>
        </w:sectPr>
      </w:pPr>
    </w:p>
    <w:p w14:paraId="7B387BE9" w14:textId="7E18D637" w:rsidR="005B3086" w:rsidRDefault="0044344F">
      <w:pPr>
        <w:ind w:left="4535"/>
      </w:pPr>
      <w:r>
        <w:lastRenderedPageBreak/>
        <w:t xml:space="preserve">Žiedinių sankryžų projektavimo </w:t>
      </w:r>
    </w:p>
    <w:p w14:paraId="7B387BEA" w14:textId="77777777" w:rsidR="005B3086" w:rsidRDefault="0044344F">
      <w:pPr>
        <w:ind w:left="4535"/>
      </w:pPr>
      <w:r>
        <w:t xml:space="preserve">metodinių nurodymų MN ŽSP 12 </w:t>
      </w:r>
    </w:p>
    <w:p w14:paraId="7B387BEB" w14:textId="77777777" w:rsidR="005B3086" w:rsidRDefault="0044344F">
      <w:pPr>
        <w:ind w:left="4535"/>
      </w:pPr>
      <w:r>
        <w:t>1</w:t>
      </w:r>
      <w:r>
        <w:t xml:space="preserve"> priedas</w:t>
      </w:r>
    </w:p>
    <w:p w14:paraId="7B387BEC" w14:textId="77777777" w:rsidR="005B3086" w:rsidRDefault="005B3086">
      <w:pPr>
        <w:ind w:firstLine="567"/>
        <w:jc w:val="both"/>
      </w:pPr>
    </w:p>
    <w:p w14:paraId="7B387BED" w14:textId="77777777" w:rsidR="005B3086" w:rsidRDefault="0044344F">
      <w:pPr>
        <w:jc w:val="center"/>
        <w:rPr>
          <w:b/>
          <w:bCs/>
          <w:smallCaps/>
        </w:rPr>
      </w:pPr>
      <w:r>
        <w:rPr>
          <w:b/>
          <w:bCs/>
          <w:smallCaps/>
        </w:rPr>
        <w:t>EISMO KOKYBĖS LYGIO NUSTATYMO PAVYZDYS</w:t>
      </w:r>
    </w:p>
    <w:p w14:paraId="7B387BEE" w14:textId="77777777" w:rsidR="005B3086" w:rsidRDefault="005B3086">
      <w:pPr>
        <w:ind w:firstLine="567"/>
        <w:jc w:val="both"/>
      </w:pPr>
    </w:p>
    <w:p w14:paraId="7B387BEF" w14:textId="77777777" w:rsidR="005B3086" w:rsidRDefault="0044344F">
      <w:pPr>
        <w:ind w:firstLine="567"/>
        <w:jc w:val="both"/>
        <w:rPr>
          <w:i/>
          <w:iCs/>
        </w:rPr>
      </w:pPr>
      <w:r>
        <w:t>1</w:t>
      </w:r>
      <w:r>
        <w:t xml:space="preserve">. Eismo kokybės lygis gali būti nustatomas vadovaujantis </w:t>
      </w:r>
      <w:r>
        <w:rPr>
          <w:i/>
          <w:iCs/>
        </w:rPr>
        <w:t xml:space="preserve">Highway Capacity Manual </w:t>
      </w:r>
      <w:r>
        <w:t xml:space="preserve">(4 priedas [6]) ir </w:t>
      </w:r>
      <w:r>
        <w:rPr>
          <w:i/>
          <w:iCs/>
        </w:rPr>
        <w:t>Handbuch für die Bemessung von Straßenverkehrsanlagen Ausgabe 2001 Fassung 2005.</w:t>
      </w:r>
    </w:p>
    <w:p w14:paraId="7B387BF0" w14:textId="77777777" w:rsidR="005B3086" w:rsidRDefault="0044344F">
      <w:pPr>
        <w:ind w:firstLine="567"/>
        <w:jc w:val="both"/>
      </w:pPr>
      <w:r>
        <w:t>2</w:t>
      </w:r>
      <w:r>
        <w:t>. Reikia nustatyti, ar kiekvienoje įvažoje bus užtikrinamas siekiamas eismo kokybės lygis. Jeigu žiedinė sankryža yra su apylanka (-omis), tai jos (-ų) eismo intensyvumas įvertinant žiedinės sankryžos eismo kokybės lygį nevertinamas.</w:t>
      </w:r>
    </w:p>
    <w:p w14:paraId="7B387BF1" w14:textId="77777777" w:rsidR="005B3086" w:rsidRDefault="0044344F">
      <w:pPr>
        <w:ind w:firstLine="567"/>
        <w:jc w:val="both"/>
      </w:pPr>
      <w:r>
        <w:t>3</w:t>
      </w:r>
      <w:r>
        <w:t xml:space="preserve">. Transporto priemonių eismo srautas </w:t>
      </w:r>
      <w:r>
        <w:rPr>
          <w:i/>
          <w:iCs/>
        </w:rPr>
        <w:t>K</w:t>
      </w:r>
      <w:r>
        <w:rPr>
          <w:i/>
          <w:iCs/>
          <w:vertAlign w:val="subscript"/>
        </w:rPr>
        <w:t>i</w:t>
      </w:r>
      <w:r>
        <w:rPr>
          <w:i/>
          <w:iCs/>
        </w:rPr>
        <w:t xml:space="preserve"> </w:t>
      </w:r>
      <w:r>
        <w:t xml:space="preserve">žiedinėje važiuojamojoje dalyje prieš įvažą </w:t>
      </w:r>
      <w:r>
        <w:rPr>
          <w:i/>
          <w:iCs/>
        </w:rPr>
        <w:t xml:space="preserve">i </w:t>
      </w:r>
      <w:r>
        <w:t>turi pirmumo teisę Z</w:t>
      </w:r>
      <w:r>
        <w:rPr>
          <w:vertAlign w:val="subscript"/>
        </w:rPr>
        <w:t>i</w:t>
      </w:r>
      <w:r>
        <w:t xml:space="preserve"> transporto priemonių eismo srauto įvažoje </w:t>
      </w:r>
      <w:r>
        <w:rPr>
          <w:i/>
          <w:iCs/>
        </w:rPr>
        <w:t xml:space="preserve">i </w:t>
      </w:r>
      <w:r>
        <w:t>atžvilgiu (žr. 1.1 pav.).</w:t>
      </w:r>
    </w:p>
    <w:p w14:paraId="7B387BF2" w14:textId="77777777" w:rsidR="005B3086" w:rsidRDefault="0044344F">
      <w:pPr>
        <w:ind w:firstLine="567"/>
        <w:jc w:val="both"/>
      </w:pPr>
      <w:r>
        <w:t>4</w:t>
      </w:r>
      <w:r>
        <w:t xml:space="preserve">. Pėsčiųjų eismo srautai </w:t>
      </w:r>
      <w:r>
        <w:rPr>
          <w:i/>
          <w:iCs/>
        </w:rPr>
        <w:t>Fg</w:t>
      </w:r>
      <w:r>
        <w:rPr>
          <w:i/>
          <w:iCs/>
          <w:vertAlign w:val="subscript"/>
        </w:rPr>
        <w:t>i</w:t>
      </w:r>
      <w:r>
        <w:rPr>
          <w:i/>
          <w:iCs/>
        </w:rPr>
        <w:t xml:space="preserve">, </w:t>
      </w:r>
      <w:r>
        <w:t>kertantys įvažą ir joje turintys pirmumo teisę transporto priemonių eismo srauto atžvilgiu, gali sumažinti šių transporto priemonių eismo srautų pralaidumą.</w:t>
      </w:r>
    </w:p>
    <w:p w14:paraId="7B387BF3" w14:textId="77777777" w:rsidR="005B3086" w:rsidRDefault="0044344F">
      <w:pPr>
        <w:jc w:val="center"/>
      </w:pPr>
      <w:r>
        <w:rPr>
          <w:noProof/>
          <w:lang w:eastAsia="lt-LT"/>
        </w:rPr>
        <w:drawing>
          <wp:inline distT="0" distB="0" distL="0" distR="0" wp14:anchorId="7B3881EB" wp14:editId="7B3881EC">
            <wp:extent cx="5143500" cy="4105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3500" cy="4105275"/>
                    </a:xfrm>
                    <a:prstGeom prst="rect">
                      <a:avLst/>
                    </a:prstGeom>
                    <a:noFill/>
                    <a:ln>
                      <a:noFill/>
                    </a:ln>
                  </pic:spPr>
                </pic:pic>
              </a:graphicData>
            </a:graphic>
          </wp:inline>
        </w:drawing>
      </w:r>
    </w:p>
    <w:p w14:paraId="7B387BF4" w14:textId="77777777" w:rsidR="005B3086" w:rsidRDefault="0044344F">
      <w:pPr>
        <w:jc w:val="center"/>
        <w:rPr>
          <w:vanish/>
        </w:rPr>
      </w:pPr>
      <w:r>
        <w:rPr>
          <w:vanish/>
        </w:rPr>
        <w:t>(pav.)</w:t>
      </w:r>
    </w:p>
    <w:p w14:paraId="7B387BF5" w14:textId="77777777" w:rsidR="005B3086" w:rsidRDefault="0044344F">
      <w:pPr>
        <w:jc w:val="center"/>
        <w:rPr>
          <w:b/>
        </w:rPr>
      </w:pPr>
      <w:r>
        <w:rPr>
          <w:b/>
        </w:rPr>
        <w:t>1.1 pav. Eismo srautai, įtakojantys žiedinės sankryžos eismo kokybės lygį</w:t>
      </w:r>
    </w:p>
    <w:p w14:paraId="7B387BF6" w14:textId="77777777" w:rsidR="005B3086" w:rsidRDefault="0044344F">
      <w:pPr>
        <w:ind w:firstLine="567"/>
        <w:jc w:val="both"/>
      </w:pPr>
    </w:p>
    <w:p w14:paraId="7B387BF7" w14:textId="77777777" w:rsidR="005B3086" w:rsidRDefault="0044344F">
      <w:pPr>
        <w:ind w:firstLine="567"/>
        <w:jc w:val="both"/>
      </w:pPr>
      <w:r>
        <w:t>5</w:t>
      </w:r>
      <w:r>
        <w:t>. Taikant šį skaičiavimo metodą reikia žinoti skaičiuotino eismo intensyvumo rodiklius.</w:t>
      </w:r>
    </w:p>
    <w:p w14:paraId="7B387BF8" w14:textId="77777777" w:rsidR="005B3086" w:rsidRDefault="0044344F">
      <w:pPr>
        <w:ind w:firstLine="567"/>
        <w:jc w:val="both"/>
      </w:pPr>
      <w:r>
        <w:t>6</w:t>
      </w:r>
      <w:r>
        <w:t xml:space="preserve">. Tam, kad būtų sumažintos žiedinės sankryžos įrengimo sąnaudos, ji neprojektuojama galimam didžiausiam eismo intensyvumui piko metu. Dėl šios priežasties išmatuotu eismo intensyvumo rodikliu priimamas n-tosios valandos eismo intensyvumas. Jis gaunamas paeiliui mažėjančia tvarka išdėsčius vienerių metų (iš viso 8760 valandų) valandinius eismo intensyvumus. Išmatuotas eismo intensyvumo rodiklis (n-tasis) pasirenkamas, atsižvelgiant į tai, kad pageidaujama eismo kokybė per (n-1) didžiausio eismo intensyvumo valandas metuose yra nepasiekiama, o kitomis valandomis, esant mažesniam eismo intensyvumui, </w:t>
      </w:r>
      <w:r>
        <w:lastRenderedPageBreak/>
        <w:t>sankryža funkcionuoja pasiekdama bent jau pageidaujamą eismo kokybės lygį. Paprastai pasirenkamas 30-tos valandos išmatuoto eismo intensyvumo rodiklis.</w:t>
      </w:r>
    </w:p>
    <w:p w14:paraId="7B387BF9" w14:textId="77777777" w:rsidR="005B3086" w:rsidRDefault="0044344F">
      <w:pPr>
        <w:ind w:firstLine="567"/>
        <w:jc w:val="both"/>
      </w:pPr>
      <w:r>
        <w:t>7</w:t>
      </w:r>
      <w:r>
        <w:t>. Išmatuoto eismo intensyvumo rodiklio duomenis renka kelio savininkas arba valdytojas. Nustatant skaičiuotinus eismo intensyvumo rodiklius, turi būti įvertintas kasmetinis eismo intensyvumo padidėjimas.</w:t>
      </w:r>
    </w:p>
    <w:p w14:paraId="7B387BFA" w14:textId="77777777" w:rsidR="005B3086" w:rsidRDefault="0044344F">
      <w:pPr>
        <w:ind w:firstLine="567"/>
        <w:jc w:val="both"/>
      </w:pPr>
      <w:r>
        <w:t>8</w:t>
      </w:r>
      <w:r>
        <w:t>. Nustatomi įvažiuojančio į žiedinę sankryžą transporto priemonių eismo intensyvumo rodikliai ir žiedinėje važiuojamojoje dalyje prieš pat įvažą važiuojančių transporto priemonių eismo srautų eismo intensyvumo rodikliai (neįskaičiuojant transporto priemonių eismo srauto, išvažiuojančio to paties jungiamojo kelio (gatvės) išvažoje).</w:t>
      </w:r>
    </w:p>
    <w:p w14:paraId="7B387BFB" w14:textId="77777777" w:rsidR="005B3086" w:rsidRDefault="0044344F">
      <w:pPr>
        <w:ind w:firstLine="567"/>
        <w:jc w:val="both"/>
      </w:pPr>
      <w:r>
        <w:t>9</w:t>
      </w:r>
      <w:r>
        <w:t xml:space="preserve">. Šie eismo intensyvumo rodikliai turi būti nustatomi atskirai lengviesiems automobiliams </w:t>
      </w:r>
      <w:r>
        <w:rPr>
          <w:i/>
        </w:rPr>
        <w:t>q</w:t>
      </w:r>
      <w:r>
        <w:rPr>
          <w:vertAlign w:val="subscript"/>
        </w:rPr>
        <w:t>Pkw</w:t>
      </w:r>
      <w:r>
        <w:t xml:space="preserve">, sunkiojo transporto priemonėms </w:t>
      </w:r>
      <w:r>
        <w:rPr>
          <w:i/>
        </w:rPr>
        <w:t>q</w:t>
      </w:r>
      <w:r>
        <w:rPr>
          <w:vertAlign w:val="subscript"/>
        </w:rPr>
        <w:t>Lkw</w:t>
      </w:r>
      <w:r>
        <w:t xml:space="preserve">, automobiliniams traukiniams </w:t>
      </w:r>
      <w:r>
        <w:rPr>
          <w:i/>
        </w:rPr>
        <w:t>q</w:t>
      </w:r>
      <w:r>
        <w:rPr>
          <w:vertAlign w:val="subscript"/>
        </w:rPr>
        <w:t>lz</w:t>
      </w:r>
      <w:r>
        <w:t xml:space="preserve">, motociklams </w:t>
      </w:r>
      <w:r>
        <w:rPr>
          <w:i/>
        </w:rPr>
        <w:t>q</w:t>
      </w:r>
      <w:r>
        <w:rPr>
          <w:vertAlign w:val="subscript"/>
        </w:rPr>
        <w:t>kr</w:t>
      </w:r>
      <w:r>
        <w:t xml:space="preserve"> ir dviračiams </w:t>
      </w:r>
      <w:r>
        <w:rPr>
          <w:i/>
        </w:rPr>
        <w:t>q</w:t>
      </w:r>
      <w:r>
        <w:rPr>
          <w:vertAlign w:val="subscript"/>
        </w:rPr>
        <w:t>Rad</w:t>
      </w:r>
      <w:r>
        <w:t xml:space="preserve">. Išimties atvejais taip pat gali būti taikomas bendrasis visų transporto priemonių eismo intensyvumo rodiklis </w:t>
      </w:r>
      <w:r>
        <w:rPr>
          <w:i/>
        </w:rPr>
        <w:t>q</w:t>
      </w:r>
      <w:r>
        <w:rPr>
          <w:vertAlign w:val="subscript"/>
        </w:rPr>
        <w:t>Fz</w:t>
      </w:r>
      <w:r>
        <w:t>.</w:t>
      </w:r>
    </w:p>
    <w:p w14:paraId="7B387BFC" w14:textId="262B720D" w:rsidR="005B3086" w:rsidRDefault="0044344F">
      <w:pPr>
        <w:ind w:firstLine="567"/>
        <w:jc w:val="both"/>
      </w:pPr>
      <w:r>
        <w:t>10</w:t>
      </w:r>
      <w:r>
        <w:t xml:space="preserve">. Atsižvelgiant į įvairių transporto priemonių savybes, žiedinėms sankryžoms tiek šalutinių, tiek ir pagrindinių transporto priemonių eismo srautų eismo intensyvumo rodikliai, remiantis 1.1 lentele, perskaičiuojami į lengvųjų automobilių eismo intensyvumą </w:t>
      </w:r>
      <w:r>
        <w:rPr>
          <w:i/>
          <w:iCs/>
        </w:rPr>
        <w:t>q</w:t>
      </w:r>
      <w:r>
        <w:t>PE. Jeigu nėra išsamaus skirstymo pagal transporto priemonės rūšį, perskaičiuojama taikant mišraus eismo srautų koeficientą (1.1 lentelės paskutinė skiltis).</w:t>
      </w:r>
    </w:p>
    <w:p w14:paraId="7B387BFD" w14:textId="450A4523" w:rsidR="005B3086" w:rsidRDefault="005B3086">
      <w:pPr>
        <w:ind w:firstLine="567"/>
        <w:jc w:val="both"/>
      </w:pPr>
    </w:p>
    <w:p w14:paraId="7B387BFE" w14:textId="77777777" w:rsidR="005B3086" w:rsidRDefault="0044344F">
      <w:pPr>
        <w:jc w:val="center"/>
        <w:rPr>
          <w:b/>
        </w:rPr>
      </w:pPr>
      <w:r>
        <w:rPr>
          <w:b/>
        </w:rPr>
        <w:t>1.1</w:t>
      </w:r>
      <w:r>
        <w:rPr>
          <w:b/>
        </w:rPr>
        <w:t xml:space="preserve"> lentelė. Bendro srauto eismo intensyvumo rodiklių perskaičiavimo į lengvųjų automobilių eismo intensyvumą, koeficientai</w:t>
      </w:r>
    </w:p>
    <w:tbl>
      <w:tblPr>
        <w:tblW w:w="9070" w:type="dxa"/>
        <w:tblLayout w:type="fixed"/>
        <w:tblCellMar>
          <w:left w:w="40" w:type="dxa"/>
          <w:right w:w="40" w:type="dxa"/>
        </w:tblCellMar>
        <w:tblLook w:val="0000" w:firstRow="0" w:lastRow="0" w:firstColumn="0" w:lastColumn="0" w:noHBand="0" w:noVBand="0"/>
      </w:tblPr>
      <w:tblGrid>
        <w:gridCol w:w="1311"/>
        <w:gridCol w:w="1337"/>
        <w:gridCol w:w="1501"/>
        <w:gridCol w:w="1516"/>
        <w:gridCol w:w="1685"/>
        <w:gridCol w:w="855"/>
        <w:gridCol w:w="173"/>
        <w:gridCol w:w="173"/>
        <w:gridCol w:w="173"/>
        <w:gridCol w:w="173"/>
        <w:gridCol w:w="173"/>
      </w:tblGrid>
      <w:tr w:rsidR="005B3086" w14:paraId="7B387C00" w14:textId="77777777">
        <w:trPr>
          <w:cantSplit/>
          <w:trHeight w:val="23"/>
        </w:trPr>
        <w:tc>
          <w:tcPr>
            <w:tcW w:w="9070" w:type="dxa"/>
            <w:gridSpan w:val="11"/>
            <w:tcBorders>
              <w:top w:val="single" w:sz="6" w:space="0" w:color="auto"/>
              <w:left w:val="single" w:sz="6" w:space="0" w:color="auto"/>
              <w:bottom w:val="single" w:sz="6" w:space="0" w:color="auto"/>
              <w:right w:val="single" w:sz="6" w:space="0" w:color="auto"/>
            </w:tcBorders>
          </w:tcPr>
          <w:p w14:paraId="7B387BFF" w14:textId="77777777" w:rsidR="005B3086" w:rsidRDefault="0044344F">
            <w:pPr>
              <w:jc w:val="center"/>
            </w:pPr>
            <w:r>
              <w:t>Perskaičiavimo koeficientas</w:t>
            </w:r>
          </w:p>
        </w:tc>
      </w:tr>
      <w:tr w:rsidR="005B3086" w14:paraId="7B387C07" w14:textId="77777777">
        <w:trPr>
          <w:cantSplit/>
          <w:trHeight w:val="23"/>
        </w:trPr>
        <w:tc>
          <w:tcPr>
            <w:tcW w:w="1311" w:type="dxa"/>
            <w:tcBorders>
              <w:top w:val="single" w:sz="6" w:space="0" w:color="auto"/>
              <w:left w:val="single" w:sz="6" w:space="0" w:color="auto"/>
              <w:bottom w:val="single" w:sz="6" w:space="0" w:color="auto"/>
              <w:right w:val="single" w:sz="6" w:space="0" w:color="auto"/>
            </w:tcBorders>
          </w:tcPr>
          <w:p w14:paraId="7B387C01" w14:textId="77777777" w:rsidR="005B3086" w:rsidRDefault="0044344F">
            <w:pPr>
              <w:jc w:val="center"/>
              <w:rPr>
                <w:vertAlign w:val="superscript"/>
              </w:rPr>
            </w:pPr>
            <w:r>
              <w:t>Dviračiai</w:t>
            </w:r>
            <w:r>
              <w:rPr>
                <w:vertAlign w:val="superscript"/>
              </w:rPr>
              <w:t>1)</w:t>
            </w:r>
          </w:p>
        </w:tc>
        <w:tc>
          <w:tcPr>
            <w:tcW w:w="1337" w:type="dxa"/>
            <w:tcBorders>
              <w:top w:val="single" w:sz="6" w:space="0" w:color="auto"/>
              <w:left w:val="single" w:sz="6" w:space="0" w:color="auto"/>
              <w:bottom w:val="single" w:sz="6" w:space="0" w:color="auto"/>
              <w:right w:val="single" w:sz="6" w:space="0" w:color="auto"/>
            </w:tcBorders>
          </w:tcPr>
          <w:p w14:paraId="7B387C02" w14:textId="77777777" w:rsidR="005B3086" w:rsidRDefault="0044344F">
            <w:pPr>
              <w:jc w:val="center"/>
            </w:pPr>
            <w:r>
              <w:t>Motociklai</w:t>
            </w:r>
          </w:p>
        </w:tc>
        <w:tc>
          <w:tcPr>
            <w:tcW w:w="1501" w:type="dxa"/>
            <w:tcBorders>
              <w:top w:val="single" w:sz="6" w:space="0" w:color="auto"/>
              <w:left w:val="single" w:sz="6" w:space="0" w:color="auto"/>
              <w:bottom w:val="single" w:sz="6" w:space="0" w:color="auto"/>
              <w:right w:val="single" w:sz="6" w:space="0" w:color="auto"/>
            </w:tcBorders>
          </w:tcPr>
          <w:p w14:paraId="7B387C03" w14:textId="77777777" w:rsidR="005B3086" w:rsidRDefault="0044344F">
            <w:pPr>
              <w:jc w:val="center"/>
            </w:pPr>
            <w:r>
              <w:t>Lengvieji automobiliai</w:t>
            </w:r>
          </w:p>
        </w:tc>
        <w:tc>
          <w:tcPr>
            <w:tcW w:w="1516" w:type="dxa"/>
            <w:tcBorders>
              <w:top w:val="single" w:sz="6" w:space="0" w:color="auto"/>
              <w:left w:val="single" w:sz="6" w:space="0" w:color="auto"/>
              <w:bottom w:val="single" w:sz="6" w:space="0" w:color="auto"/>
              <w:right w:val="single" w:sz="6" w:space="0" w:color="auto"/>
            </w:tcBorders>
          </w:tcPr>
          <w:p w14:paraId="7B387C04" w14:textId="77777777" w:rsidR="005B3086" w:rsidRDefault="0044344F">
            <w:pPr>
              <w:jc w:val="center"/>
            </w:pPr>
            <w:r>
              <w:t>Sunkiojo transporto priemonė</w:t>
            </w:r>
          </w:p>
        </w:tc>
        <w:tc>
          <w:tcPr>
            <w:tcW w:w="1685" w:type="dxa"/>
            <w:tcBorders>
              <w:top w:val="single" w:sz="6" w:space="0" w:color="auto"/>
              <w:left w:val="single" w:sz="6" w:space="0" w:color="auto"/>
              <w:bottom w:val="single" w:sz="6" w:space="0" w:color="auto"/>
              <w:right w:val="single" w:sz="6" w:space="0" w:color="auto"/>
            </w:tcBorders>
          </w:tcPr>
          <w:p w14:paraId="7B387C05" w14:textId="77777777" w:rsidR="005B3086" w:rsidRDefault="0044344F">
            <w:pPr>
              <w:jc w:val="center"/>
            </w:pPr>
            <w:r>
              <w:t>Automobilinis traukinys</w:t>
            </w:r>
          </w:p>
        </w:tc>
        <w:tc>
          <w:tcPr>
            <w:tcW w:w="1720" w:type="dxa"/>
            <w:gridSpan w:val="6"/>
            <w:tcBorders>
              <w:top w:val="single" w:sz="6" w:space="0" w:color="auto"/>
              <w:left w:val="single" w:sz="6" w:space="0" w:color="auto"/>
              <w:bottom w:val="single" w:sz="6" w:space="0" w:color="auto"/>
              <w:right w:val="single" w:sz="6" w:space="0" w:color="auto"/>
            </w:tcBorders>
          </w:tcPr>
          <w:p w14:paraId="7B387C06" w14:textId="77777777" w:rsidR="005B3086" w:rsidRDefault="0044344F">
            <w:pPr>
              <w:jc w:val="center"/>
              <w:rPr>
                <w:vertAlign w:val="superscript"/>
              </w:rPr>
            </w:pPr>
            <w:r>
              <w:t>Automobiliai</w:t>
            </w:r>
            <w:r>
              <w:rPr>
                <w:vertAlign w:val="superscript"/>
              </w:rPr>
              <w:t>2)</w:t>
            </w:r>
          </w:p>
        </w:tc>
      </w:tr>
      <w:tr w:rsidR="005B3086" w14:paraId="7B387C0E" w14:textId="77777777">
        <w:trPr>
          <w:cantSplit/>
          <w:trHeight w:val="23"/>
        </w:trPr>
        <w:tc>
          <w:tcPr>
            <w:tcW w:w="1311" w:type="dxa"/>
            <w:tcBorders>
              <w:top w:val="single" w:sz="6" w:space="0" w:color="auto"/>
              <w:left w:val="single" w:sz="6" w:space="0" w:color="auto"/>
              <w:bottom w:val="single" w:sz="6" w:space="0" w:color="auto"/>
              <w:right w:val="single" w:sz="6" w:space="0" w:color="auto"/>
            </w:tcBorders>
          </w:tcPr>
          <w:p w14:paraId="7B387C08" w14:textId="77777777" w:rsidR="005B3086" w:rsidRDefault="0044344F">
            <w:pPr>
              <w:jc w:val="center"/>
            </w:pPr>
            <w:r>
              <w:t>0,5</w:t>
            </w:r>
          </w:p>
        </w:tc>
        <w:tc>
          <w:tcPr>
            <w:tcW w:w="1337" w:type="dxa"/>
            <w:tcBorders>
              <w:top w:val="single" w:sz="6" w:space="0" w:color="auto"/>
              <w:left w:val="single" w:sz="6" w:space="0" w:color="auto"/>
              <w:bottom w:val="single" w:sz="6" w:space="0" w:color="auto"/>
              <w:right w:val="single" w:sz="6" w:space="0" w:color="auto"/>
            </w:tcBorders>
          </w:tcPr>
          <w:p w14:paraId="7B387C09" w14:textId="77777777" w:rsidR="005B3086" w:rsidRDefault="0044344F">
            <w:pPr>
              <w:jc w:val="center"/>
            </w:pPr>
            <w:r>
              <w:t>1</w:t>
            </w:r>
          </w:p>
        </w:tc>
        <w:tc>
          <w:tcPr>
            <w:tcW w:w="1501" w:type="dxa"/>
            <w:tcBorders>
              <w:top w:val="single" w:sz="6" w:space="0" w:color="auto"/>
              <w:left w:val="single" w:sz="6" w:space="0" w:color="auto"/>
              <w:bottom w:val="single" w:sz="6" w:space="0" w:color="auto"/>
              <w:right w:val="single" w:sz="6" w:space="0" w:color="auto"/>
            </w:tcBorders>
          </w:tcPr>
          <w:p w14:paraId="7B387C0A" w14:textId="77777777" w:rsidR="005B3086" w:rsidRDefault="0044344F">
            <w:pPr>
              <w:jc w:val="center"/>
            </w:pPr>
            <w:r>
              <w:t>1</w:t>
            </w:r>
          </w:p>
        </w:tc>
        <w:tc>
          <w:tcPr>
            <w:tcW w:w="1516" w:type="dxa"/>
            <w:tcBorders>
              <w:top w:val="single" w:sz="6" w:space="0" w:color="auto"/>
              <w:left w:val="single" w:sz="6" w:space="0" w:color="auto"/>
              <w:bottom w:val="single" w:sz="6" w:space="0" w:color="auto"/>
              <w:right w:val="single" w:sz="6" w:space="0" w:color="auto"/>
            </w:tcBorders>
          </w:tcPr>
          <w:p w14:paraId="7B387C0B" w14:textId="77777777" w:rsidR="005B3086" w:rsidRDefault="0044344F">
            <w:pPr>
              <w:jc w:val="center"/>
            </w:pPr>
            <w:r>
              <w:t>1,5</w:t>
            </w:r>
          </w:p>
        </w:tc>
        <w:tc>
          <w:tcPr>
            <w:tcW w:w="1685" w:type="dxa"/>
            <w:tcBorders>
              <w:top w:val="single" w:sz="6" w:space="0" w:color="auto"/>
              <w:left w:val="single" w:sz="6" w:space="0" w:color="auto"/>
              <w:bottom w:val="single" w:sz="6" w:space="0" w:color="auto"/>
              <w:right w:val="single" w:sz="6" w:space="0" w:color="auto"/>
            </w:tcBorders>
          </w:tcPr>
          <w:p w14:paraId="7B387C0C" w14:textId="77777777" w:rsidR="005B3086" w:rsidRDefault="0044344F">
            <w:pPr>
              <w:jc w:val="center"/>
            </w:pPr>
            <w:r>
              <w:t>2</w:t>
            </w:r>
          </w:p>
        </w:tc>
        <w:tc>
          <w:tcPr>
            <w:tcW w:w="1720" w:type="dxa"/>
            <w:gridSpan w:val="6"/>
            <w:tcBorders>
              <w:top w:val="single" w:sz="6" w:space="0" w:color="auto"/>
              <w:left w:val="single" w:sz="6" w:space="0" w:color="auto"/>
              <w:bottom w:val="single" w:sz="6" w:space="0" w:color="auto"/>
              <w:right w:val="single" w:sz="6" w:space="0" w:color="auto"/>
            </w:tcBorders>
          </w:tcPr>
          <w:p w14:paraId="7B387C0D" w14:textId="77777777" w:rsidR="005B3086" w:rsidRDefault="0044344F">
            <w:pPr>
              <w:jc w:val="center"/>
            </w:pPr>
            <w:r>
              <w:t>1,1</w:t>
            </w:r>
          </w:p>
        </w:tc>
      </w:tr>
      <w:tr w:rsidR="005B3086" w14:paraId="7B387C17" w14:textId="77777777">
        <w:trPr>
          <w:cantSplit/>
          <w:trHeight w:val="23"/>
        </w:trPr>
        <w:tc>
          <w:tcPr>
            <w:tcW w:w="8205" w:type="dxa"/>
            <w:gridSpan w:val="6"/>
            <w:tcBorders>
              <w:top w:val="single" w:sz="6" w:space="0" w:color="auto"/>
              <w:left w:val="single" w:sz="6" w:space="0" w:color="auto"/>
              <w:bottom w:val="single" w:sz="6" w:space="0" w:color="auto"/>
            </w:tcBorders>
          </w:tcPr>
          <w:p w14:paraId="7B387C0F" w14:textId="77777777" w:rsidR="005B3086" w:rsidRDefault="0044344F">
            <w:r>
              <w:t>Paaiškinimai:</w:t>
            </w:r>
          </w:p>
          <w:p w14:paraId="7B387C10" w14:textId="77777777" w:rsidR="005B3086" w:rsidRDefault="0044344F">
            <w:pPr>
              <w:ind w:left="360"/>
            </w:pPr>
            <w:r>
              <w:rPr>
                <w:vertAlign w:val="superscript"/>
              </w:rPr>
              <w:t>1)</w:t>
            </w:r>
            <w:r>
              <w:t xml:space="preserve"> Dviratininkai mišriame eismo sraute važiuojamojoje dalyje</w:t>
            </w:r>
          </w:p>
          <w:p w14:paraId="7B387C11" w14:textId="77777777" w:rsidR="005B3086" w:rsidRDefault="0044344F">
            <w:pPr>
              <w:ind w:left="360"/>
            </w:pPr>
            <w:r>
              <w:rPr>
                <w:vertAlign w:val="superscript"/>
              </w:rPr>
              <w:t>2)</w:t>
            </w:r>
            <w:r>
              <w:t xml:space="preserve"> Apytikslis koeficientas, taikomas apytikriams skaičiavimams, kai transporto priemonių srauto sudėtis ir intensyvumas nežinomi.</w:t>
            </w:r>
          </w:p>
        </w:tc>
        <w:tc>
          <w:tcPr>
            <w:tcW w:w="173" w:type="dxa"/>
            <w:tcBorders>
              <w:top w:val="single" w:sz="4" w:space="0" w:color="auto"/>
              <w:bottom w:val="single" w:sz="4" w:space="0" w:color="auto"/>
            </w:tcBorders>
          </w:tcPr>
          <w:p w14:paraId="7B387C12" w14:textId="77777777" w:rsidR="005B3086" w:rsidRDefault="005B3086">
            <w:pPr>
              <w:ind w:left="360"/>
            </w:pPr>
          </w:p>
        </w:tc>
        <w:tc>
          <w:tcPr>
            <w:tcW w:w="173" w:type="dxa"/>
            <w:tcBorders>
              <w:top w:val="single" w:sz="4" w:space="0" w:color="auto"/>
              <w:bottom w:val="single" w:sz="4" w:space="0" w:color="auto"/>
            </w:tcBorders>
          </w:tcPr>
          <w:p w14:paraId="7B387C13" w14:textId="77777777" w:rsidR="005B3086" w:rsidRDefault="005B3086">
            <w:pPr>
              <w:ind w:left="360"/>
            </w:pPr>
          </w:p>
        </w:tc>
        <w:tc>
          <w:tcPr>
            <w:tcW w:w="173" w:type="dxa"/>
            <w:tcBorders>
              <w:top w:val="single" w:sz="4" w:space="0" w:color="auto"/>
              <w:bottom w:val="single" w:sz="4" w:space="0" w:color="auto"/>
            </w:tcBorders>
          </w:tcPr>
          <w:p w14:paraId="7B387C14" w14:textId="77777777" w:rsidR="005B3086" w:rsidRDefault="005B3086">
            <w:pPr>
              <w:ind w:left="360"/>
            </w:pPr>
          </w:p>
        </w:tc>
        <w:tc>
          <w:tcPr>
            <w:tcW w:w="173" w:type="dxa"/>
            <w:tcBorders>
              <w:top w:val="single" w:sz="4" w:space="0" w:color="auto"/>
              <w:bottom w:val="single" w:sz="4" w:space="0" w:color="auto"/>
            </w:tcBorders>
          </w:tcPr>
          <w:p w14:paraId="7B387C15" w14:textId="77777777" w:rsidR="005B3086" w:rsidRDefault="005B3086">
            <w:pPr>
              <w:ind w:left="360"/>
            </w:pPr>
          </w:p>
        </w:tc>
        <w:tc>
          <w:tcPr>
            <w:tcW w:w="173" w:type="dxa"/>
            <w:tcBorders>
              <w:top w:val="single" w:sz="4" w:space="0" w:color="auto"/>
              <w:bottom w:val="single" w:sz="4" w:space="0" w:color="auto"/>
              <w:right w:val="single" w:sz="4" w:space="0" w:color="auto"/>
            </w:tcBorders>
          </w:tcPr>
          <w:p w14:paraId="7B387C16" w14:textId="77777777" w:rsidR="005B3086" w:rsidRDefault="005B3086">
            <w:pPr>
              <w:ind w:left="360"/>
            </w:pPr>
          </w:p>
        </w:tc>
      </w:tr>
    </w:tbl>
    <w:p w14:paraId="7B387C18" w14:textId="64A50580" w:rsidR="005B3086" w:rsidRDefault="0044344F">
      <w:pPr>
        <w:ind w:firstLine="567"/>
        <w:jc w:val="both"/>
      </w:pPr>
    </w:p>
    <w:p w14:paraId="7B387C19" w14:textId="77777777" w:rsidR="005B3086" w:rsidRDefault="0044344F">
      <w:pPr>
        <w:ind w:firstLine="567"/>
        <w:jc w:val="both"/>
        <w:rPr>
          <w:i/>
          <w:iCs/>
        </w:rPr>
      </w:pPr>
      <w:r>
        <w:t>11</w:t>
      </w:r>
      <w:r>
        <w:t xml:space="preserve">. Žiedinių sankryžų projektiniai elementai parenkami remiantis </w:t>
      </w:r>
      <w:r>
        <w:rPr>
          <w:i/>
          <w:iCs/>
        </w:rPr>
        <w:t>Metodiniais nurodymais.</w:t>
      </w:r>
    </w:p>
    <w:p w14:paraId="7B387C1A" w14:textId="77777777" w:rsidR="005B3086" w:rsidRDefault="0044344F">
      <w:pPr>
        <w:ind w:firstLine="567"/>
        <w:jc w:val="both"/>
      </w:pPr>
      <w:r>
        <w:t>12</w:t>
      </w:r>
      <w:r>
        <w:t>. Pagrindinis kriterijus, apibūdinantis eismo kokybę, sankryžose be šviesoforų, yra vidutinis transporto priemonių laukimo laikas. Lemiamą reikšmę turi laukimo laikas esant geroms dangos, apšvietimo ir oro sąlygoms.</w:t>
      </w:r>
    </w:p>
    <w:p w14:paraId="7B387C1B" w14:textId="77777777" w:rsidR="005B3086" w:rsidRDefault="0044344F">
      <w:pPr>
        <w:ind w:firstLine="567"/>
        <w:jc w:val="both"/>
      </w:pPr>
      <w:r>
        <w:t>13</w:t>
      </w:r>
      <w:r>
        <w:t>. Sankryžose be šviesoforų neįmanoma sankryžos reguliavimo priemonėmis daryti įtaką atskirų transporto priemonių eismo srautų kokybės lygiui. Todėl atskirai įvertinama kiekvieno atskiro šalutinio eismo srauto eismo kokybė. Apibendrinant eismo situaciją įvažoje ir priskiriant visą sankryžą prie tam tikro eismo kokybės lygio, svarbiausias veiksnys yra prasčiausias iš visų dalyvaujančių eismo srautų eismo kokybės lygis.</w:t>
      </w:r>
    </w:p>
    <w:p w14:paraId="7B387C1C" w14:textId="77777777" w:rsidR="005B3086" w:rsidRDefault="0044344F">
      <w:pPr>
        <w:ind w:firstLine="567"/>
        <w:jc w:val="both"/>
      </w:pPr>
      <w:r>
        <w:t>14</w:t>
      </w:r>
      <w:r>
        <w:t>. Skirtingai nei laukimo laikas, spūsties, susidarančios įvažose dėl laukiančių transporto priemonių, ilgis nevertintinas kaip bendras kokybės kriterijus. Visgi spūsties ilgis gali būti svarbus, tuo atveju, jei yra pavojus, kad bus trukdoma kitiems eismo srautams arba eismo srautui gretimoje sankryžoje.</w:t>
      </w:r>
    </w:p>
    <w:p w14:paraId="7B387C1D" w14:textId="0A7D8E13" w:rsidR="005B3086" w:rsidRDefault="0044344F">
      <w:pPr>
        <w:ind w:firstLine="567"/>
        <w:jc w:val="both"/>
      </w:pPr>
      <w:r>
        <w:t>15</w:t>
      </w:r>
      <w:r>
        <w:t xml:space="preserve">. Eismo kokybės lygių skirstymas nuo A iki E priklausomai nuo ribinio vidutinio laukimo laiko </w:t>
      </w:r>
      <w:r>
        <w:rPr>
          <w:i/>
          <w:iCs/>
        </w:rPr>
        <w:t xml:space="preserve">w </w:t>
      </w:r>
      <w:r>
        <w:t>pateiktas 1.2 lentelėje.</w:t>
      </w:r>
    </w:p>
    <w:p w14:paraId="7B387C1E" w14:textId="7C4F6F32" w:rsidR="005B3086" w:rsidRDefault="005B3086">
      <w:pPr>
        <w:ind w:firstLine="567"/>
        <w:jc w:val="both"/>
      </w:pPr>
    </w:p>
    <w:p w14:paraId="7B387C1F" w14:textId="77777777" w:rsidR="005B3086" w:rsidRDefault="0044344F">
      <w:pPr>
        <w:jc w:val="both"/>
        <w:rPr>
          <w:b/>
        </w:rPr>
      </w:pPr>
      <w:r>
        <w:rPr>
          <w:b/>
        </w:rPr>
        <w:t>1.2</w:t>
      </w:r>
      <w:r>
        <w:rPr>
          <w:b/>
        </w:rPr>
        <w:t xml:space="preserve"> lentelė. Eismo kokybės lygių skirstymas priklausomai nuo ribinio vidutinio laukimo laiko</w:t>
      </w:r>
    </w:p>
    <w:tbl>
      <w:tblPr>
        <w:tblW w:w="9070" w:type="dxa"/>
        <w:tblLayout w:type="fixed"/>
        <w:tblCellMar>
          <w:left w:w="40" w:type="dxa"/>
          <w:right w:w="40" w:type="dxa"/>
        </w:tblCellMar>
        <w:tblLook w:val="0000" w:firstRow="0" w:lastRow="0" w:firstColumn="0" w:lastColumn="0" w:noHBand="0" w:noVBand="0"/>
      </w:tblPr>
      <w:tblGrid>
        <w:gridCol w:w="4532"/>
        <w:gridCol w:w="4538"/>
      </w:tblGrid>
      <w:tr w:rsidR="005B3086" w14:paraId="7B387C22" w14:textId="77777777">
        <w:trPr>
          <w:cantSplit/>
          <w:trHeight w:val="23"/>
          <w:tblHeader/>
        </w:trPr>
        <w:tc>
          <w:tcPr>
            <w:tcW w:w="3264" w:type="dxa"/>
            <w:tcBorders>
              <w:top w:val="single" w:sz="6" w:space="0" w:color="auto"/>
              <w:left w:val="single" w:sz="6" w:space="0" w:color="auto"/>
              <w:bottom w:val="single" w:sz="6" w:space="0" w:color="auto"/>
              <w:right w:val="single" w:sz="6" w:space="0" w:color="auto"/>
            </w:tcBorders>
          </w:tcPr>
          <w:p w14:paraId="7B387C20" w14:textId="77777777" w:rsidR="005B3086" w:rsidRDefault="0044344F">
            <w:pPr>
              <w:jc w:val="center"/>
              <w:rPr>
                <w:b/>
              </w:rPr>
            </w:pPr>
            <w:r>
              <w:rPr>
                <w:b/>
              </w:rPr>
              <w:t>Eismo kokybės lygis</w:t>
            </w:r>
          </w:p>
        </w:tc>
        <w:tc>
          <w:tcPr>
            <w:tcW w:w="3269" w:type="dxa"/>
            <w:tcBorders>
              <w:top w:val="single" w:sz="6" w:space="0" w:color="auto"/>
              <w:left w:val="single" w:sz="6" w:space="0" w:color="auto"/>
              <w:bottom w:val="single" w:sz="6" w:space="0" w:color="auto"/>
              <w:right w:val="single" w:sz="6" w:space="0" w:color="auto"/>
            </w:tcBorders>
          </w:tcPr>
          <w:p w14:paraId="7B387C21" w14:textId="77777777" w:rsidR="005B3086" w:rsidRDefault="0044344F">
            <w:pPr>
              <w:jc w:val="center"/>
              <w:rPr>
                <w:b/>
              </w:rPr>
            </w:pPr>
            <w:r>
              <w:rPr>
                <w:b/>
              </w:rPr>
              <w:t xml:space="preserve">Vidutinis laukimo laikas </w:t>
            </w:r>
            <w:r>
              <w:rPr>
                <w:bCs/>
                <w:i/>
                <w:iCs/>
              </w:rPr>
              <w:t xml:space="preserve">w </w:t>
            </w:r>
            <w:r>
              <w:rPr>
                <w:b/>
              </w:rPr>
              <w:t>(s)</w:t>
            </w:r>
          </w:p>
        </w:tc>
      </w:tr>
      <w:tr w:rsidR="005B3086" w14:paraId="7B387C25" w14:textId="77777777">
        <w:trPr>
          <w:cantSplit/>
          <w:trHeight w:val="23"/>
        </w:trPr>
        <w:tc>
          <w:tcPr>
            <w:tcW w:w="3264" w:type="dxa"/>
            <w:tcBorders>
              <w:top w:val="single" w:sz="6" w:space="0" w:color="auto"/>
              <w:left w:val="single" w:sz="6" w:space="0" w:color="auto"/>
              <w:bottom w:val="nil"/>
              <w:right w:val="single" w:sz="6" w:space="0" w:color="auto"/>
            </w:tcBorders>
          </w:tcPr>
          <w:p w14:paraId="7B387C23" w14:textId="77777777" w:rsidR="005B3086" w:rsidRDefault="0044344F">
            <w:pPr>
              <w:jc w:val="center"/>
              <w:rPr>
                <w:b/>
              </w:rPr>
            </w:pPr>
            <w:r>
              <w:rPr>
                <w:b/>
              </w:rPr>
              <w:t>A</w:t>
            </w:r>
          </w:p>
        </w:tc>
        <w:tc>
          <w:tcPr>
            <w:tcW w:w="3269" w:type="dxa"/>
            <w:tcBorders>
              <w:top w:val="single" w:sz="6" w:space="0" w:color="auto"/>
              <w:left w:val="single" w:sz="6" w:space="0" w:color="auto"/>
              <w:bottom w:val="nil"/>
              <w:right w:val="single" w:sz="6" w:space="0" w:color="auto"/>
            </w:tcBorders>
          </w:tcPr>
          <w:p w14:paraId="7B387C24" w14:textId="77777777" w:rsidR="005B3086" w:rsidRDefault="0044344F">
            <w:pPr>
              <w:jc w:val="center"/>
            </w:pPr>
            <w:r>
              <w:rPr>
                <w:position w:val="-4"/>
                <w:sz w:val="22"/>
                <w:szCs w:val="22"/>
              </w:rPr>
              <w:object w:dxaOrig="195" w:dyaOrig="240" w14:anchorId="7B3881ED">
                <v:shape id="_x0000_i1039" type="#_x0000_t75" style="width:9.6pt;height:12pt" o:ole="">
                  <v:imagedata r:id="rId82" o:title=""/>
                </v:shape>
                <o:OLEObject Type="Embed" ProgID="Equation.3" ShapeID="_x0000_i1039" DrawAspect="Content" ObjectID="_1616847541" r:id="rId83"/>
              </w:object>
            </w:r>
            <w:r>
              <w:rPr>
                <w:vanish/>
              </w:rPr>
              <w:t>&lt;=</w:t>
            </w:r>
            <w:r>
              <w:t xml:space="preserve"> 10</w:t>
            </w:r>
          </w:p>
        </w:tc>
      </w:tr>
      <w:tr w:rsidR="005B3086" w14:paraId="7B387C28" w14:textId="77777777">
        <w:trPr>
          <w:cantSplit/>
          <w:trHeight w:val="23"/>
        </w:trPr>
        <w:tc>
          <w:tcPr>
            <w:tcW w:w="3264" w:type="dxa"/>
            <w:tcBorders>
              <w:top w:val="nil"/>
              <w:left w:val="single" w:sz="6" w:space="0" w:color="auto"/>
              <w:bottom w:val="nil"/>
              <w:right w:val="single" w:sz="6" w:space="0" w:color="auto"/>
            </w:tcBorders>
          </w:tcPr>
          <w:p w14:paraId="7B387C26" w14:textId="77777777" w:rsidR="005B3086" w:rsidRDefault="0044344F">
            <w:pPr>
              <w:jc w:val="center"/>
              <w:rPr>
                <w:b/>
              </w:rPr>
            </w:pPr>
            <w:r>
              <w:rPr>
                <w:b/>
              </w:rPr>
              <w:lastRenderedPageBreak/>
              <w:t>B</w:t>
            </w:r>
          </w:p>
        </w:tc>
        <w:tc>
          <w:tcPr>
            <w:tcW w:w="3269" w:type="dxa"/>
            <w:tcBorders>
              <w:top w:val="nil"/>
              <w:left w:val="single" w:sz="6" w:space="0" w:color="auto"/>
              <w:bottom w:val="nil"/>
              <w:right w:val="single" w:sz="6" w:space="0" w:color="auto"/>
            </w:tcBorders>
          </w:tcPr>
          <w:p w14:paraId="7B387C27" w14:textId="77777777" w:rsidR="005B3086" w:rsidRDefault="0044344F">
            <w:pPr>
              <w:jc w:val="center"/>
            </w:pPr>
            <w:r>
              <w:rPr>
                <w:position w:val="-4"/>
                <w:sz w:val="22"/>
                <w:szCs w:val="22"/>
              </w:rPr>
              <w:object w:dxaOrig="195" w:dyaOrig="240" w14:anchorId="7B3881EE">
                <v:shape id="_x0000_i1040" type="#_x0000_t75" style="width:9.6pt;height:12pt" o:ole="">
                  <v:imagedata r:id="rId84" o:title=""/>
                </v:shape>
                <o:OLEObject Type="Embed" ProgID="Equation.3" ShapeID="_x0000_i1040" DrawAspect="Content" ObjectID="_1616847542" r:id="rId85"/>
              </w:object>
            </w:r>
            <w:r>
              <w:rPr>
                <w:vanish/>
              </w:rPr>
              <w:t>&lt;=</w:t>
            </w:r>
            <w:r>
              <w:t xml:space="preserve"> 20</w:t>
            </w:r>
          </w:p>
        </w:tc>
      </w:tr>
      <w:tr w:rsidR="005B3086" w14:paraId="7B387C2B" w14:textId="77777777">
        <w:trPr>
          <w:cantSplit/>
          <w:trHeight w:val="23"/>
        </w:trPr>
        <w:tc>
          <w:tcPr>
            <w:tcW w:w="3264" w:type="dxa"/>
            <w:tcBorders>
              <w:top w:val="nil"/>
              <w:left w:val="single" w:sz="6" w:space="0" w:color="auto"/>
              <w:bottom w:val="nil"/>
              <w:right w:val="single" w:sz="6" w:space="0" w:color="auto"/>
            </w:tcBorders>
          </w:tcPr>
          <w:p w14:paraId="7B387C29" w14:textId="77777777" w:rsidR="005B3086" w:rsidRDefault="0044344F">
            <w:pPr>
              <w:jc w:val="center"/>
              <w:rPr>
                <w:b/>
              </w:rPr>
            </w:pPr>
            <w:r>
              <w:rPr>
                <w:b/>
              </w:rPr>
              <w:t>C</w:t>
            </w:r>
          </w:p>
        </w:tc>
        <w:tc>
          <w:tcPr>
            <w:tcW w:w="3269" w:type="dxa"/>
            <w:tcBorders>
              <w:top w:val="nil"/>
              <w:left w:val="single" w:sz="6" w:space="0" w:color="auto"/>
              <w:bottom w:val="nil"/>
              <w:right w:val="single" w:sz="6" w:space="0" w:color="auto"/>
            </w:tcBorders>
          </w:tcPr>
          <w:p w14:paraId="7B387C2A" w14:textId="77777777" w:rsidR="005B3086" w:rsidRDefault="0044344F">
            <w:pPr>
              <w:jc w:val="center"/>
            </w:pPr>
            <w:r>
              <w:rPr>
                <w:position w:val="-4"/>
                <w:sz w:val="22"/>
                <w:szCs w:val="22"/>
              </w:rPr>
              <w:object w:dxaOrig="195" w:dyaOrig="240" w14:anchorId="7B3881EF">
                <v:shape id="_x0000_i1041" type="#_x0000_t75" style="width:9.6pt;height:12pt" o:ole="">
                  <v:imagedata r:id="rId84" o:title=""/>
                </v:shape>
                <o:OLEObject Type="Embed" ProgID="Equation.3" ShapeID="_x0000_i1041" DrawAspect="Content" ObjectID="_1616847543" r:id="rId86"/>
              </w:object>
            </w:r>
            <w:r>
              <w:rPr>
                <w:vanish/>
              </w:rPr>
              <w:t>&lt;=</w:t>
            </w:r>
            <w:r>
              <w:t xml:space="preserve"> 30</w:t>
            </w:r>
          </w:p>
        </w:tc>
      </w:tr>
      <w:tr w:rsidR="005B3086" w14:paraId="7B387C2E" w14:textId="77777777">
        <w:trPr>
          <w:cantSplit/>
          <w:trHeight w:val="23"/>
        </w:trPr>
        <w:tc>
          <w:tcPr>
            <w:tcW w:w="3264" w:type="dxa"/>
            <w:tcBorders>
              <w:top w:val="nil"/>
              <w:left w:val="single" w:sz="6" w:space="0" w:color="auto"/>
              <w:bottom w:val="nil"/>
              <w:right w:val="single" w:sz="6" w:space="0" w:color="auto"/>
            </w:tcBorders>
          </w:tcPr>
          <w:p w14:paraId="7B387C2C" w14:textId="77777777" w:rsidR="005B3086" w:rsidRDefault="0044344F">
            <w:pPr>
              <w:jc w:val="center"/>
              <w:rPr>
                <w:b/>
              </w:rPr>
            </w:pPr>
            <w:r>
              <w:rPr>
                <w:b/>
              </w:rPr>
              <w:t>D</w:t>
            </w:r>
          </w:p>
        </w:tc>
        <w:tc>
          <w:tcPr>
            <w:tcW w:w="3269" w:type="dxa"/>
            <w:tcBorders>
              <w:top w:val="nil"/>
              <w:left w:val="single" w:sz="6" w:space="0" w:color="auto"/>
              <w:bottom w:val="nil"/>
              <w:right w:val="single" w:sz="6" w:space="0" w:color="auto"/>
            </w:tcBorders>
          </w:tcPr>
          <w:p w14:paraId="7B387C2D" w14:textId="77777777" w:rsidR="005B3086" w:rsidRDefault="0044344F">
            <w:pPr>
              <w:jc w:val="center"/>
            </w:pPr>
            <w:r>
              <w:rPr>
                <w:position w:val="-4"/>
                <w:sz w:val="22"/>
                <w:szCs w:val="22"/>
              </w:rPr>
              <w:object w:dxaOrig="195" w:dyaOrig="240" w14:anchorId="7B3881F0">
                <v:shape id="_x0000_i1042" type="#_x0000_t75" style="width:9.6pt;height:12pt" o:ole="">
                  <v:imagedata r:id="rId84" o:title=""/>
                </v:shape>
                <o:OLEObject Type="Embed" ProgID="Equation.3" ShapeID="_x0000_i1042" DrawAspect="Content" ObjectID="_1616847544" r:id="rId87"/>
              </w:object>
            </w:r>
            <w:r>
              <w:rPr>
                <w:vanish/>
              </w:rPr>
              <w:t>&lt;=</w:t>
            </w:r>
            <w:r>
              <w:t xml:space="preserve"> 45</w:t>
            </w:r>
          </w:p>
        </w:tc>
      </w:tr>
      <w:tr w:rsidR="005B3086" w14:paraId="7B387C31" w14:textId="77777777">
        <w:trPr>
          <w:cantSplit/>
          <w:trHeight w:val="23"/>
        </w:trPr>
        <w:tc>
          <w:tcPr>
            <w:tcW w:w="3264" w:type="dxa"/>
            <w:tcBorders>
              <w:top w:val="nil"/>
              <w:left w:val="single" w:sz="6" w:space="0" w:color="auto"/>
              <w:bottom w:val="single" w:sz="6" w:space="0" w:color="auto"/>
              <w:right w:val="single" w:sz="6" w:space="0" w:color="auto"/>
            </w:tcBorders>
          </w:tcPr>
          <w:p w14:paraId="7B387C2F" w14:textId="77777777" w:rsidR="005B3086" w:rsidRDefault="0044344F">
            <w:pPr>
              <w:jc w:val="center"/>
              <w:rPr>
                <w:b/>
              </w:rPr>
            </w:pPr>
            <w:r>
              <w:rPr>
                <w:b/>
              </w:rPr>
              <w:t>E</w:t>
            </w:r>
          </w:p>
        </w:tc>
        <w:tc>
          <w:tcPr>
            <w:tcW w:w="3269" w:type="dxa"/>
            <w:tcBorders>
              <w:top w:val="nil"/>
              <w:left w:val="single" w:sz="6" w:space="0" w:color="auto"/>
              <w:bottom w:val="single" w:sz="6" w:space="0" w:color="auto"/>
              <w:right w:val="single" w:sz="6" w:space="0" w:color="auto"/>
            </w:tcBorders>
          </w:tcPr>
          <w:p w14:paraId="7B387C30" w14:textId="77777777" w:rsidR="005B3086" w:rsidRDefault="0044344F">
            <w:pPr>
              <w:jc w:val="center"/>
            </w:pPr>
            <w:r>
              <w:t>&gt; 45</w:t>
            </w:r>
          </w:p>
        </w:tc>
      </w:tr>
    </w:tbl>
    <w:p w14:paraId="7B387C32" w14:textId="0A7B2CF4" w:rsidR="005B3086" w:rsidRDefault="0044344F">
      <w:pPr>
        <w:ind w:firstLine="567"/>
        <w:jc w:val="both"/>
      </w:pPr>
    </w:p>
    <w:p w14:paraId="7B387C33" w14:textId="77777777" w:rsidR="005B3086" w:rsidRDefault="0044344F">
      <w:pPr>
        <w:ind w:firstLine="567"/>
        <w:jc w:val="both"/>
      </w:pPr>
      <w:r>
        <w:t>16</w:t>
      </w:r>
      <w:r>
        <w:t>. Eismo kokybės lygiai:</w:t>
      </w:r>
    </w:p>
    <w:p w14:paraId="7B387C34" w14:textId="77777777" w:rsidR="005B3086" w:rsidRDefault="0044344F">
      <w:pPr>
        <w:ind w:firstLine="567"/>
        <w:jc w:val="both"/>
      </w:pPr>
      <w:r>
        <w:t>16.1</w:t>
      </w:r>
      <w:r>
        <w:t xml:space="preserve">. </w:t>
      </w:r>
      <w:r>
        <w:rPr>
          <w:b/>
        </w:rPr>
        <w:t>A lygis</w:t>
      </w:r>
      <w:r>
        <w:t>. Dauguma eismo dalyvių gali beveik netrikdomai kirsti sankryžą. Laukimo laikotarpis labai trumpas.</w:t>
      </w:r>
    </w:p>
    <w:p w14:paraId="7B387C35" w14:textId="77777777" w:rsidR="005B3086" w:rsidRDefault="0044344F">
      <w:pPr>
        <w:ind w:firstLine="567"/>
        <w:jc w:val="both"/>
      </w:pPr>
      <w:r>
        <w:t>16.2</w:t>
      </w:r>
      <w:r>
        <w:t xml:space="preserve">. </w:t>
      </w:r>
      <w:r>
        <w:rPr>
          <w:b/>
        </w:rPr>
        <w:t>B lygis</w:t>
      </w:r>
      <w:r>
        <w:t>. Transporto priemonių, kurioms privaloma laukti, važiavimo galimybes apriboja pirmumo teisę turintis eismo srautas. Dėl to susidaro neilgi laukimo laikotarpiai.</w:t>
      </w:r>
    </w:p>
    <w:p w14:paraId="7B387C36" w14:textId="77777777" w:rsidR="005B3086" w:rsidRDefault="0044344F">
      <w:pPr>
        <w:ind w:firstLine="567"/>
        <w:jc w:val="both"/>
      </w:pPr>
      <w:r>
        <w:t>16.3</w:t>
      </w:r>
      <w:r>
        <w:t xml:space="preserve">. </w:t>
      </w:r>
      <w:r>
        <w:rPr>
          <w:b/>
        </w:rPr>
        <w:t>C lygis</w:t>
      </w:r>
      <w:r>
        <w:t>. Transporto priemonių vairuotojai šalutiniuose eismo srautuose turi praleisti daug pirmumo teisę turinčių eismo dalyvių. Laukimas užtrunka. Pasitaiko spūsčių, tačiau jos nei užimamu plotu, nei pagal sugaištamą laiką ženkliai eismo nesutrikdo.</w:t>
      </w:r>
    </w:p>
    <w:p w14:paraId="7B387C37" w14:textId="77777777" w:rsidR="005B3086" w:rsidRDefault="0044344F">
      <w:pPr>
        <w:ind w:firstLine="567"/>
        <w:jc w:val="both"/>
      </w:pPr>
      <w:r>
        <w:t>16.4</w:t>
      </w:r>
      <w:r>
        <w:t xml:space="preserve">. </w:t>
      </w:r>
      <w:r>
        <w:rPr>
          <w:b/>
        </w:rPr>
        <w:t>D lygis</w:t>
      </w:r>
      <w:r>
        <w:t>. Dauguma transporto priemonių vairuotojų neišvengiamai turi sustoti, tam sugaišdami daug laiko. Gali susidaryti situacijų, kuriose transporto priemonėms teks ilgai laukti. Bet net, jei šalutiniame eismo sraute susidarė laikina didesnė spūstis, ji nėra pastovi ir vėl sumažėja. Eismo padėtis vis dar yra stabili.</w:t>
      </w:r>
    </w:p>
    <w:p w14:paraId="7B387C38" w14:textId="77777777" w:rsidR="005B3086" w:rsidRDefault="0044344F">
      <w:pPr>
        <w:ind w:firstLine="567"/>
        <w:jc w:val="both"/>
      </w:pPr>
      <w:r>
        <w:t>16.5</w:t>
      </w:r>
      <w:r>
        <w:t xml:space="preserve">. </w:t>
      </w:r>
      <w:r>
        <w:rPr>
          <w:b/>
        </w:rPr>
        <w:t>E lygis</w:t>
      </w:r>
      <w:r>
        <w:t>. Susidaro spūstys, kurių esamomis eismo intensyvumo sąlygomis nebegalima sumažinti. Laukimo laikai yra labai ilgi, nors tuo pačiu metu ir skirtingi. Net nedaug pablogėjus sąlygoms, gali žlugti eismas. Pralaidumo ribos pasiekiamos.</w:t>
      </w:r>
    </w:p>
    <w:p w14:paraId="7B387C39" w14:textId="77777777" w:rsidR="005B3086" w:rsidRDefault="0044344F">
      <w:pPr>
        <w:ind w:firstLine="567"/>
        <w:jc w:val="both"/>
      </w:pPr>
      <w:r>
        <w:t>17</w:t>
      </w:r>
      <w:r>
        <w:t>. Eismas žiedine sankryža traktuojamas kaip T formos trišalių sankryžų seka. Kol dėl per didelio eismo intensyvumo žiedinėje važiuojamoje dalyje nesusidaro spūstis, jas galima nagrinėti atskirai viena nuo kitos. Eismo srautai įvažose turi duoti kelią žiedine važiuojamąja dalimi važiuojančiam eismo srautui (pagrindinis eismo srautas). Kuo didesnis pagrindinio eismo srauto, kurį reikia praleisti, eismo intensyvumas, tuo mažiau įvažiavimo galimybių turi šalutiniai eismo srautai. Ši priklausomybė matyti 1.2 pav., iš kurios nustatomas įvažų pralaidumas. Žiedinėms sankryžoms visų eismo srautų intensyvumų rodikliai pagal 1.1 lentelę perskaičiuojami į lengvųjų automobilių eismo intensyvumą.</w:t>
      </w:r>
    </w:p>
    <w:p w14:paraId="7B387C3A" w14:textId="77777777" w:rsidR="005B3086" w:rsidRDefault="0044344F">
      <w:pPr>
        <w:ind w:firstLine="567"/>
        <w:jc w:val="both"/>
      </w:pPr>
      <w:r>
        <w:t>18</w:t>
      </w:r>
      <w:r>
        <w:t>. Transporto priemonės, iš žiedinės važiuojamosios dalies išvažiuojančios jungiamuoju keliu (gatve), gali turėti įtakos į sankryžą šiuo jungiamuoju keliu įvažiuojančioms transporto priemonėms. Tačiau tokia įtaka žiedinėse sankryžose vertinama kaip neženkli.</w:t>
      </w:r>
    </w:p>
    <w:p w14:paraId="7B387C3B" w14:textId="77777777" w:rsidR="005B3086" w:rsidRDefault="0044344F">
      <w:pPr>
        <w:ind w:firstLine="567"/>
        <w:jc w:val="both"/>
      </w:pPr>
    </w:p>
    <w:p w14:paraId="7B387C3C" w14:textId="77777777" w:rsidR="005B3086" w:rsidRDefault="0044344F">
      <w:pPr>
        <w:jc w:val="center"/>
        <w:rPr>
          <w:b/>
        </w:rPr>
      </w:pPr>
      <w:r>
        <w:rPr>
          <w:b/>
        </w:rPr>
        <w:t>Pėstieji ir dviratininkai</w:t>
      </w:r>
    </w:p>
    <w:p w14:paraId="7B387C3D" w14:textId="77777777" w:rsidR="005B3086" w:rsidRDefault="005B3086">
      <w:pPr>
        <w:ind w:firstLine="567"/>
        <w:jc w:val="both"/>
      </w:pPr>
    </w:p>
    <w:p w14:paraId="7B387C3E" w14:textId="77777777" w:rsidR="005B3086" w:rsidRDefault="0044344F">
      <w:pPr>
        <w:ind w:firstLine="567"/>
        <w:jc w:val="both"/>
      </w:pPr>
      <w:r>
        <w:t>19</w:t>
      </w:r>
      <w:r>
        <w:t>. Įvažų pralaidumą neigiamai veikia intensyvus pėsčiųjų eismas. Taip yra net ir tais atvejais, kai pėstieji neturi pirmumo teisės. Į tai atsižvelgiama atliekant skaičiavimus, todėl reikia žinoti pėsčiųjų eismo intensyvumą.</w:t>
      </w:r>
    </w:p>
    <w:p w14:paraId="7B387C3F" w14:textId="77777777" w:rsidR="005B3086" w:rsidRDefault="0044344F">
      <w:pPr>
        <w:ind w:firstLine="567"/>
        <w:jc w:val="both"/>
      </w:pPr>
      <w:r>
        <w:t>20</w:t>
      </w:r>
      <w:r>
        <w:t xml:space="preserve">. Į dviratininkų, kurie važiuoja žiedine važiuojamąja dalimi, poveikį atsižvelgiama pagal 1.1 lentelę perskaičiuojant į lengvųjų automobilių eismo intensyvumą. Tokiu būdu dviračių eismas nustatant pagrindinį pralaidumą pagal 1.2 pav. įtraukiamas į žiedinės važiuojamosios dalies eismo intensyvumą </w:t>
      </w:r>
      <w:r>
        <w:rPr>
          <w:i/>
          <w:iCs/>
        </w:rPr>
        <w:t>q</w:t>
      </w:r>
      <w:r>
        <w:rPr>
          <w:vertAlign w:val="subscript"/>
        </w:rPr>
        <w:t>k</w:t>
      </w:r>
      <w:r>
        <w:t>. Jeigu dviratininkai, aplink žiedinę važiuojamąją dalį važiuojantys atskirais, neatitrauktais dviračių takais, prie įvažų ir išvažų turi pirmumo teisę sankryžą kertančio automobilių eismo atžvilgiu, tada atliekant skaičiavimus dviratininkai apytikriai gali būti traktuojami kaip pėstieji.</w:t>
      </w:r>
    </w:p>
    <w:p w14:paraId="7B387C40" w14:textId="77777777" w:rsidR="005B3086" w:rsidRDefault="0044344F">
      <w:pPr>
        <w:ind w:firstLine="567"/>
        <w:jc w:val="both"/>
      </w:pPr>
    </w:p>
    <w:p w14:paraId="7B387C41" w14:textId="77777777" w:rsidR="005B3086" w:rsidRDefault="0044344F">
      <w:pPr>
        <w:jc w:val="center"/>
        <w:rPr>
          <w:b/>
        </w:rPr>
      </w:pPr>
      <w:r>
        <w:rPr>
          <w:b/>
        </w:rPr>
        <w:t>Žiedinių sankryžų pralaidumas</w:t>
      </w:r>
    </w:p>
    <w:p w14:paraId="7B387C42" w14:textId="77777777" w:rsidR="005B3086" w:rsidRDefault="005B3086">
      <w:pPr>
        <w:ind w:firstLine="567"/>
        <w:jc w:val="both"/>
      </w:pPr>
    </w:p>
    <w:p w14:paraId="7B387C43" w14:textId="77777777" w:rsidR="005B3086" w:rsidRDefault="0044344F">
      <w:pPr>
        <w:ind w:firstLine="567"/>
        <w:jc w:val="both"/>
      </w:pPr>
      <w:r>
        <w:t>21</w:t>
      </w:r>
      <w:r>
        <w:t xml:space="preserve">. Įvažos pagrindinis pralaidumas – tai didžiausias galimas į sankryžą įvažiuojančių automobilių eismo intensyvumas, pasiekiamas išnaudojant žiedinės važiuojamosios dalies pagrindiniame eismo sraute susidariusius tuščius laiko tarpus. Įvažos </w:t>
      </w:r>
      <w:r>
        <w:rPr>
          <w:i/>
          <w:iCs/>
        </w:rPr>
        <w:t xml:space="preserve">i </w:t>
      </w:r>
      <w:r>
        <w:t xml:space="preserve">pagrindinio pralaidumo </w:t>
      </w:r>
      <w:r>
        <w:lastRenderedPageBreak/>
        <w:t xml:space="preserve">rodiklis </w:t>
      </w:r>
      <w:r>
        <w:rPr>
          <w:i/>
          <w:iCs/>
        </w:rPr>
        <w:t xml:space="preserve">G </w:t>
      </w:r>
      <w:r>
        <w:t xml:space="preserve">(= </w:t>
      </w:r>
      <w:r>
        <w:rPr>
          <w:i/>
        </w:rPr>
        <w:t>q</w:t>
      </w:r>
      <w:r>
        <w:rPr>
          <w:vertAlign w:val="subscript"/>
        </w:rPr>
        <w:t>z</w:t>
      </w:r>
      <w:r>
        <w:t xml:space="preserve"> </w:t>
      </w:r>
      <w:r>
        <w:rPr>
          <w:vertAlign w:val="subscript"/>
        </w:rPr>
        <w:t>maxx</w:t>
      </w:r>
      <w:r>
        <w:t xml:space="preserve"> </w:t>
      </w:r>
      <w:r>
        <w:rPr>
          <w:vertAlign w:val="subscript"/>
        </w:rPr>
        <w:t>i</w:t>
      </w:r>
      <w:r>
        <w:t xml:space="preserve">) priklauso nuo eismo juostų skaičiaus žiedinėje važiuojamoje dalyje, eismo juostų skaičiaus įvažoje ir (lemiamo) automobilių eismo intensyvumo, perskaičiuoto į l. aut. vnt./h, žiedinėje važiuojamoje dalyje prieš pat įvažą </w:t>
      </w:r>
      <w:r>
        <w:rPr>
          <w:i/>
          <w:iCs/>
        </w:rPr>
        <w:t>q</w:t>
      </w:r>
      <w:r>
        <w:rPr>
          <w:i/>
          <w:iCs/>
          <w:vertAlign w:val="subscript"/>
        </w:rPr>
        <w:t xml:space="preserve">k, </w:t>
      </w:r>
      <w:r>
        <w:rPr>
          <w:vertAlign w:val="subscript"/>
        </w:rPr>
        <w:t>i</w:t>
      </w:r>
      <w:r>
        <w:t>, pagal 1.2 pav.</w:t>
      </w:r>
    </w:p>
    <w:p w14:paraId="7B387C44" w14:textId="77777777" w:rsidR="005B3086" w:rsidRDefault="0044344F">
      <w:pPr>
        <w:jc w:val="center"/>
      </w:pPr>
      <w:r>
        <w:rPr>
          <w:noProof/>
          <w:lang w:eastAsia="lt-LT"/>
        </w:rPr>
        <w:drawing>
          <wp:inline distT="0" distB="0" distL="0" distR="0" wp14:anchorId="7B3881F1" wp14:editId="7B3881F2">
            <wp:extent cx="6000750" cy="3705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00750" cy="3705225"/>
                    </a:xfrm>
                    <a:prstGeom prst="rect">
                      <a:avLst/>
                    </a:prstGeom>
                    <a:noFill/>
                    <a:ln>
                      <a:noFill/>
                    </a:ln>
                  </pic:spPr>
                </pic:pic>
              </a:graphicData>
            </a:graphic>
          </wp:inline>
        </w:drawing>
      </w:r>
    </w:p>
    <w:p w14:paraId="7B387C45" w14:textId="77777777" w:rsidR="005B3086" w:rsidRDefault="0044344F">
      <w:pPr>
        <w:jc w:val="center"/>
        <w:rPr>
          <w:vanish/>
        </w:rPr>
      </w:pPr>
      <w:r>
        <w:rPr>
          <w:vanish/>
        </w:rPr>
        <w:t>(pav.)</w:t>
      </w:r>
    </w:p>
    <w:p w14:paraId="7B387C46" w14:textId="77777777" w:rsidR="005B3086" w:rsidRDefault="0044344F">
      <w:pPr>
        <w:jc w:val="center"/>
        <w:rPr>
          <w:b/>
        </w:rPr>
      </w:pPr>
      <w:r>
        <w:rPr>
          <w:b/>
        </w:rPr>
        <w:t>1.2 pav. Įvažų pralaidumas</w:t>
      </w:r>
    </w:p>
    <w:p w14:paraId="7B387C47" w14:textId="77777777" w:rsidR="005B3086" w:rsidRDefault="0044344F">
      <w:pPr>
        <w:ind w:firstLine="567"/>
        <w:jc w:val="both"/>
      </w:pPr>
    </w:p>
    <w:p w14:paraId="7B387C48" w14:textId="77777777" w:rsidR="005B3086" w:rsidRDefault="0044344F">
      <w:pPr>
        <w:ind w:firstLine="567"/>
        <w:jc w:val="both"/>
      </w:pPr>
      <w:r>
        <w:t>22</w:t>
      </w:r>
      <w:r>
        <w:t xml:space="preserve">. Vienos eismo juostos žiedinės sankryžos su vienos eismo juostos įvažomis pagrindinis įvažos pralaidumas </w:t>
      </w:r>
      <w:r>
        <w:rPr>
          <w:i/>
          <w:iCs/>
        </w:rPr>
        <w:t xml:space="preserve">G </w:t>
      </w:r>
      <w:r>
        <w:t>taip pat gali būti apskaičiuojamas šia lygtimi:</w:t>
      </w:r>
    </w:p>
    <w:p w14:paraId="7B387C49" w14:textId="77777777" w:rsidR="005B3086" w:rsidRDefault="0044344F">
      <w:pPr>
        <w:jc w:val="center"/>
        <w:rPr>
          <w:i/>
        </w:rPr>
      </w:pPr>
      <w:r>
        <w:rPr>
          <w:i/>
          <w:vanish/>
        </w:rPr>
        <w:t>G=3600x(1–(t</w:t>
      </w:r>
      <w:r>
        <w:rPr>
          <w:i/>
          <w:vanish/>
          <w:vertAlign w:val="subscript"/>
        </w:rPr>
        <w:t>min</w:t>
      </w:r>
      <w:r>
        <w:rPr>
          <w:i/>
          <w:vanish/>
        </w:rPr>
        <w:t>xq</w:t>
      </w:r>
      <w:r>
        <w:rPr>
          <w:i/>
          <w:vanish/>
          <w:vertAlign w:val="subscript"/>
        </w:rPr>
        <w:t>k</w:t>
      </w:r>
      <w:r>
        <w:rPr>
          <w:i/>
          <w:vanish/>
        </w:rPr>
        <w:t>)/n</w:t>
      </w:r>
      <w:r>
        <w:rPr>
          <w:i/>
          <w:vanish/>
          <w:vertAlign w:val="subscript"/>
        </w:rPr>
        <w:t>k</w:t>
      </w:r>
      <w:r>
        <w:rPr>
          <w:i/>
          <w:vanish/>
        </w:rPr>
        <w:t>x3600)^n</w:t>
      </w:r>
      <w:r>
        <w:rPr>
          <w:i/>
          <w:vanish/>
          <w:vertAlign w:val="subscript"/>
        </w:rPr>
        <w:t>k</w:t>
      </w:r>
      <w:r>
        <w:rPr>
          <w:i/>
          <w:vanish/>
        </w:rPr>
        <w:t>xn</w:t>
      </w:r>
      <w:r>
        <w:rPr>
          <w:i/>
          <w:vanish/>
          <w:vertAlign w:val="subscript"/>
        </w:rPr>
        <w:t>z</w:t>
      </w:r>
      <w:r>
        <w:rPr>
          <w:i/>
          <w:vanish/>
        </w:rPr>
        <w:t>/t</w:t>
      </w:r>
      <w:r>
        <w:rPr>
          <w:i/>
          <w:vanish/>
          <w:vertAlign w:val="subscript"/>
        </w:rPr>
        <w:t>f</w:t>
      </w:r>
      <w:r>
        <w:rPr>
          <w:i/>
          <w:vanish/>
        </w:rPr>
        <w:t>xe^(–q</w:t>
      </w:r>
      <w:r>
        <w:rPr>
          <w:i/>
          <w:vanish/>
          <w:vertAlign w:val="subscript"/>
        </w:rPr>
        <w:t>k</w:t>
      </w:r>
      <w:r>
        <w:rPr>
          <w:i/>
          <w:vanish/>
        </w:rPr>
        <w:t>/3600x(t</w:t>
      </w:r>
      <w:r>
        <w:rPr>
          <w:i/>
          <w:vanish/>
          <w:vertAlign w:val="subscript"/>
        </w:rPr>
        <w:t>g</w:t>
      </w:r>
      <w:r>
        <w:rPr>
          <w:i/>
          <w:vanish/>
        </w:rPr>
        <w:t>–t</w:t>
      </w:r>
      <w:r>
        <w:rPr>
          <w:i/>
          <w:vanish/>
          <w:vertAlign w:val="subscript"/>
        </w:rPr>
        <w:t>f</w:t>
      </w:r>
      <w:r>
        <w:rPr>
          <w:i/>
          <w:vanish/>
        </w:rPr>
        <w:t>/2–t</w:t>
      </w:r>
      <w:r>
        <w:rPr>
          <w:i/>
          <w:vanish/>
          <w:vertAlign w:val="subscript"/>
        </w:rPr>
        <w:t>min</w:t>
      </w:r>
      <w:r>
        <w:rPr>
          <w:i/>
          <w:vanish/>
        </w:rPr>
        <w:t>))</w:t>
      </w:r>
      <w:r>
        <w:rPr>
          <w:i/>
          <w:position w:val="-32"/>
          <w:sz w:val="22"/>
          <w:szCs w:val="22"/>
        </w:rPr>
        <w:object w:dxaOrig="4845" w:dyaOrig="780" w14:anchorId="7B3881F3">
          <v:shape id="_x0000_i1043" type="#_x0000_t75" style="width:242.4pt;height:39pt" o:ole="">
            <v:imagedata r:id="rId89" o:title=""/>
          </v:shape>
          <o:OLEObject Type="Embed" ProgID="Equation.3" ShapeID="_x0000_i1043" DrawAspect="Content" ObjectID="_1616847545" r:id="rId90"/>
        </w:object>
      </w:r>
      <w:r>
        <w:t xml:space="preserve">    (1).</w:t>
      </w:r>
    </w:p>
    <w:p w14:paraId="7B387C4A" w14:textId="77777777" w:rsidR="005B3086" w:rsidRDefault="0044344F">
      <w:pPr>
        <w:ind w:firstLine="567"/>
        <w:jc w:val="both"/>
      </w:pPr>
      <w:r>
        <w:t>Čia:</w:t>
      </w:r>
    </w:p>
    <w:p w14:paraId="7B387C4B" w14:textId="77777777" w:rsidR="005B3086" w:rsidRDefault="0044344F">
      <w:pPr>
        <w:ind w:firstLine="567"/>
        <w:jc w:val="both"/>
      </w:pPr>
      <w:r>
        <w:rPr>
          <w:i/>
          <w:iCs/>
        </w:rPr>
        <w:t xml:space="preserve">G </w:t>
      </w:r>
      <w:r>
        <w:t xml:space="preserve">= įvažos pagrindinis pralaidumas (l. aut. vnt./h), </w:t>
      </w:r>
    </w:p>
    <w:p w14:paraId="7B387C4C" w14:textId="77777777" w:rsidR="005B3086" w:rsidRDefault="0044344F">
      <w:pPr>
        <w:ind w:firstLine="567"/>
        <w:jc w:val="both"/>
      </w:pPr>
      <w:r>
        <w:rPr>
          <w:i/>
          <w:iCs/>
        </w:rPr>
        <w:t>q</w:t>
      </w:r>
      <w:r>
        <w:rPr>
          <w:vertAlign w:val="subscript"/>
        </w:rPr>
        <w:t>k</w:t>
      </w:r>
      <w:r>
        <w:t xml:space="preserve"> = eismo intensyvumas žiedinėje važiuojamojoje dalyje (l. aut. vnt./h), </w:t>
      </w:r>
    </w:p>
    <w:p w14:paraId="7B387C4D" w14:textId="77777777" w:rsidR="005B3086" w:rsidRDefault="0044344F">
      <w:pPr>
        <w:ind w:firstLine="567"/>
        <w:jc w:val="both"/>
      </w:pPr>
      <w:r>
        <w:t>n</w:t>
      </w:r>
      <w:r>
        <w:rPr>
          <w:vertAlign w:val="subscript"/>
        </w:rPr>
        <w:t>k</w:t>
      </w:r>
      <w:r>
        <w:t xml:space="preserve"> = eismo juostų skaičius žiedinėje važiuojamojoje dalyje (–), </w:t>
      </w:r>
    </w:p>
    <w:p w14:paraId="7B387C4E" w14:textId="77777777" w:rsidR="005B3086" w:rsidRDefault="0044344F">
      <w:pPr>
        <w:ind w:firstLine="567"/>
        <w:jc w:val="both"/>
      </w:pPr>
      <w:r>
        <w:t>n</w:t>
      </w:r>
      <w:r>
        <w:rPr>
          <w:vertAlign w:val="subscript"/>
        </w:rPr>
        <w:t>z</w:t>
      </w:r>
      <w:r>
        <w:t xml:space="preserve"> = eismo juostų skaičius įvažoje (–), </w:t>
      </w:r>
    </w:p>
    <w:p w14:paraId="7B387C4F" w14:textId="77777777" w:rsidR="005B3086" w:rsidRDefault="0044344F">
      <w:pPr>
        <w:ind w:firstLine="567"/>
        <w:jc w:val="both"/>
      </w:pPr>
      <w:r>
        <w:rPr>
          <w:i/>
          <w:iCs/>
        </w:rPr>
        <w:t>t</w:t>
      </w:r>
      <w:r>
        <w:rPr>
          <w:vertAlign w:val="subscript"/>
        </w:rPr>
        <w:t>g</w:t>
      </w:r>
      <w:r>
        <w:t xml:space="preserve"> = ribinis laiko tarpas (s), </w:t>
      </w:r>
    </w:p>
    <w:p w14:paraId="7B387C50" w14:textId="77777777" w:rsidR="005B3086" w:rsidRDefault="0044344F">
      <w:pPr>
        <w:ind w:firstLine="567"/>
        <w:jc w:val="both"/>
      </w:pPr>
      <w:r>
        <w:t>t</w:t>
      </w:r>
      <w:r>
        <w:rPr>
          <w:vertAlign w:val="subscript"/>
        </w:rPr>
        <w:t>f</w:t>
      </w:r>
      <w:r>
        <w:t xml:space="preserve"> = sekimo laiko tarpas (s),</w:t>
      </w:r>
    </w:p>
    <w:p w14:paraId="7B387C51" w14:textId="77777777" w:rsidR="005B3086" w:rsidRDefault="0044344F">
      <w:pPr>
        <w:ind w:firstLine="567"/>
        <w:jc w:val="both"/>
      </w:pPr>
      <w:r>
        <w:rPr>
          <w:i/>
          <w:iCs/>
        </w:rPr>
        <w:t>t</w:t>
      </w:r>
      <w:r>
        <w:rPr>
          <w:i/>
          <w:vertAlign w:val="subscript"/>
        </w:rPr>
        <w:t>min</w:t>
      </w:r>
      <w:r>
        <w:t xml:space="preserve"> = mažiausias laiko tarpas tarp automobilių žiedinėje važiuojamojoje dalyje (s). </w:t>
      </w:r>
    </w:p>
    <w:p w14:paraId="7B387C52" w14:textId="77777777" w:rsidR="005B3086" w:rsidRDefault="0044344F">
      <w:pPr>
        <w:jc w:val="center"/>
      </w:pPr>
      <w:r>
        <w:t>Šiems koeficientams taikomos tokios reikšmės:</w:t>
      </w:r>
    </w:p>
    <w:p w14:paraId="7B387C53" w14:textId="77777777" w:rsidR="005B3086" w:rsidRDefault="0044344F">
      <w:pPr>
        <w:ind w:firstLine="567"/>
        <w:jc w:val="both"/>
      </w:pPr>
      <w:r>
        <w:t>n</w:t>
      </w:r>
      <w:r>
        <w:rPr>
          <w:vertAlign w:val="subscript"/>
        </w:rPr>
        <w:t>k</w:t>
      </w:r>
      <w:r>
        <w:t xml:space="preserve"> = 1, </w:t>
      </w:r>
    </w:p>
    <w:p w14:paraId="7B387C54" w14:textId="77777777" w:rsidR="005B3086" w:rsidRDefault="0044344F">
      <w:pPr>
        <w:ind w:firstLine="567"/>
        <w:jc w:val="both"/>
      </w:pPr>
      <w:r>
        <w:t>n</w:t>
      </w:r>
      <w:r>
        <w:rPr>
          <w:vertAlign w:val="subscript"/>
        </w:rPr>
        <w:t>z</w:t>
      </w:r>
      <w:r>
        <w:t xml:space="preserve"> = 1,</w:t>
      </w:r>
    </w:p>
    <w:p w14:paraId="7B387C55" w14:textId="77777777" w:rsidR="005B3086" w:rsidRDefault="0044344F">
      <w:pPr>
        <w:ind w:firstLine="567"/>
        <w:jc w:val="both"/>
      </w:pPr>
      <w:r>
        <w:t>t</w:t>
      </w:r>
      <w:r>
        <w:rPr>
          <w:vertAlign w:val="subscript"/>
        </w:rPr>
        <w:t>g</w:t>
      </w:r>
      <w:r>
        <w:t xml:space="preserve"> = 4,1 s, </w:t>
      </w:r>
    </w:p>
    <w:p w14:paraId="7B387C56" w14:textId="77777777" w:rsidR="005B3086" w:rsidRDefault="0044344F">
      <w:pPr>
        <w:ind w:firstLine="567"/>
        <w:jc w:val="both"/>
      </w:pPr>
      <w:r>
        <w:t>t</w:t>
      </w:r>
      <w:r>
        <w:rPr>
          <w:vertAlign w:val="subscript"/>
        </w:rPr>
        <w:t xml:space="preserve">f </w:t>
      </w:r>
      <w:r>
        <w:t>= 2,9 s,</w:t>
      </w:r>
    </w:p>
    <w:p w14:paraId="7B387C57" w14:textId="77777777" w:rsidR="005B3086" w:rsidRDefault="0044344F">
      <w:pPr>
        <w:ind w:firstLine="567"/>
        <w:jc w:val="both"/>
      </w:pPr>
      <w:r>
        <w:t>t</w:t>
      </w:r>
      <w:r>
        <w:rPr>
          <w:vertAlign w:val="subscript"/>
        </w:rPr>
        <w:t>min</w:t>
      </w:r>
      <w:r>
        <w:t xml:space="preserve"> = 2,1 s.</w:t>
      </w:r>
    </w:p>
    <w:p w14:paraId="7B387C58" w14:textId="77777777" w:rsidR="005B3086" w:rsidRDefault="0044344F">
      <w:pPr>
        <w:ind w:firstLine="567"/>
        <w:jc w:val="both"/>
      </w:pPr>
    </w:p>
    <w:p w14:paraId="7B387C59" w14:textId="77777777" w:rsidR="005B3086" w:rsidRDefault="0044344F">
      <w:pPr>
        <w:ind w:firstLine="567"/>
        <w:jc w:val="both"/>
      </w:pPr>
      <w:r>
        <w:t>23</w:t>
      </w:r>
      <w:r>
        <w:t>. Dviejų eismo juostų mažosios žiedinės sankryžos su vienos ir dviejų eismo juostų įvaža pagrindinis įvažos pralaidumas apskaičiuojamas taikant supaprastintą (1) lygtį:</w:t>
      </w:r>
    </w:p>
    <w:p w14:paraId="7B387C5A" w14:textId="77777777" w:rsidR="005B3086" w:rsidRDefault="0044344F">
      <w:pPr>
        <w:jc w:val="center"/>
      </w:pPr>
      <w:r>
        <w:rPr>
          <w:i/>
          <w:vanish/>
        </w:rPr>
        <w:t>G=3600xn</w:t>
      </w:r>
      <w:r>
        <w:rPr>
          <w:i/>
          <w:vanish/>
          <w:vertAlign w:val="subscript"/>
        </w:rPr>
        <w:t>c</w:t>
      </w:r>
      <w:r>
        <w:rPr>
          <w:i/>
          <w:vanish/>
        </w:rPr>
        <w:t>/</w:t>
      </w:r>
      <w:proofErr w:type="spellStart"/>
      <w:r>
        <w:rPr>
          <w:i/>
          <w:vanish/>
        </w:rPr>
        <w:t>txe</w:t>
      </w:r>
      <w:proofErr w:type="spellEnd"/>
      <w:r>
        <w:rPr>
          <w:i/>
          <w:vanish/>
        </w:rPr>
        <w:t>^(–</w:t>
      </w:r>
      <w:proofErr w:type="spellStart"/>
      <w:r>
        <w:rPr>
          <w:i/>
          <w:vanish/>
        </w:rPr>
        <w:t>q</w:t>
      </w:r>
      <w:r>
        <w:rPr>
          <w:i/>
          <w:vanish/>
          <w:vertAlign w:val="subscript"/>
        </w:rPr>
        <w:t>k</w:t>
      </w:r>
      <w:proofErr w:type="spellEnd"/>
      <w:r>
        <w:rPr>
          <w:i/>
          <w:vanish/>
        </w:rPr>
        <w:t>/3600x(t</w:t>
      </w:r>
      <w:r>
        <w:rPr>
          <w:i/>
          <w:vanish/>
          <w:vertAlign w:val="subscript"/>
        </w:rPr>
        <w:t>g</w:t>
      </w:r>
      <w:r>
        <w:rPr>
          <w:i/>
          <w:vanish/>
        </w:rPr>
        <w:t>–</w:t>
      </w:r>
      <w:proofErr w:type="spellStart"/>
      <w:r>
        <w:rPr>
          <w:i/>
          <w:vanish/>
        </w:rPr>
        <w:t>t</w:t>
      </w:r>
      <w:r>
        <w:rPr>
          <w:i/>
          <w:vanish/>
          <w:vertAlign w:val="subscript"/>
        </w:rPr>
        <w:t>f</w:t>
      </w:r>
      <w:proofErr w:type="spellEnd"/>
      <w:r>
        <w:rPr>
          <w:i/>
          <w:vanish/>
        </w:rPr>
        <w:t>/2))</w:t>
      </w:r>
      <w:r>
        <w:rPr>
          <w:i/>
          <w:position w:val="-24"/>
          <w:sz w:val="22"/>
          <w:szCs w:val="22"/>
        </w:rPr>
        <w:object w:dxaOrig="2700" w:dyaOrig="705" w14:anchorId="7B3881F4">
          <v:shape id="_x0000_i1044" type="#_x0000_t75" style="width:135pt;height:35.4pt" o:ole="">
            <v:imagedata r:id="rId91" o:title=""/>
          </v:shape>
          <o:OLEObject Type="Embed" ProgID="Equation.3" ShapeID="_x0000_i1044" DrawAspect="Content" ObjectID="_1616847546" r:id="rId92"/>
        </w:object>
      </w:r>
      <w:r>
        <w:t xml:space="preserve">    (2),</w:t>
      </w:r>
    </w:p>
    <w:p w14:paraId="7B387C5B" w14:textId="77777777" w:rsidR="005B3086" w:rsidRDefault="0044344F">
      <w:pPr>
        <w:ind w:firstLine="567"/>
        <w:jc w:val="both"/>
      </w:pPr>
      <w:r>
        <w:lastRenderedPageBreak/>
        <w:t>čia:</w:t>
      </w:r>
    </w:p>
    <w:p w14:paraId="7B387C5C" w14:textId="77777777" w:rsidR="005B3086" w:rsidRDefault="0044344F">
      <w:pPr>
        <w:ind w:firstLine="567"/>
        <w:jc w:val="both"/>
      </w:pPr>
      <w:r>
        <w:rPr>
          <w:i/>
          <w:iCs/>
        </w:rPr>
        <w:t xml:space="preserve">G </w:t>
      </w:r>
      <w:r>
        <w:t>= pagrindinis įvažos pralaidumas (l. aut. vnt./h),</w:t>
      </w:r>
    </w:p>
    <w:p w14:paraId="7B387C5D" w14:textId="77777777" w:rsidR="005B3086" w:rsidRDefault="0044344F">
      <w:pPr>
        <w:ind w:firstLine="567"/>
        <w:jc w:val="both"/>
      </w:pPr>
      <w:r>
        <w:rPr>
          <w:i/>
        </w:rPr>
        <w:t>q</w:t>
      </w:r>
      <w:r>
        <w:rPr>
          <w:vertAlign w:val="subscript"/>
        </w:rPr>
        <w:t>k</w:t>
      </w:r>
      <w:r>
        <w:t xml:space="preserve"> = žiedinės važiuojamosios dalies eismo intensyvumas (l. aut. vnt./h),</w:t>
      </w:r>
    </w:p>
    <w:p w14:paraId="7B387C5E" w14:textId="77777777" w:rsidR="005B3086" w:rsidRDefault="0044344F">
      <w:pPr>
        <w:ind w:firstLine="567"/>
        <w:jc w:val="both"/>
      </w:pPr>
      <w:r>
        <w:rPr>
          <w:i/>
        </w:rPr>
        <w:t>t</w:t>
      </w:r>
      <w:r>
        <w:rPr>
          <w:vertAlign w:val="subscript"/>
        </w:rPr>
        <w:t>g</w:t>
      </w:r>
      <w:r>
        <w:t xml:space="preserve"> = ribinis laiko tarpas (s),</w:t>
      </w:r>
    </w:p>
    <w:p w14:paraId="7B387C5F" w14:textId="77777777" w:rsidR="005B3086" w:rsidRDefault="0044344F">
      <w:pPr>
        <w:ind w:firstLine="567"/>
        <w:jc w:val="both"/>
      </w:pPr>
      <w:r>
        <w:rPr>
          <w:i/>
        </w:rPr>
        <w:t>t</w:t>
      </w:r>
      <w:r>
        <w:rPr>
          <w:vertAlign w:val="subscript"/>
        </w:rPr>
        <w:t>f</w:t>
      </w:r>
      <w:r>
        <w:t xml:space="preserve"> = sekimo laiko tarpas (s),</w:t>
      </w:r>
    </w:p>
    <w:p w14:paraId="7B387C60" w14:textId="77777777" w:rsidR="005B3086" w:rsidRDefault="0044344F">
      <w:pPr>
        <w:ind w:firstLine="567"/>
        <w:jc w:val="both"/>
      </w:pPr>
      <w:r>
        <w:rPr>
          <w:i/>
        </w:rPr>
        <w:t>n</w:t>
      </w:r>
      <w:r>
        <w:rPr>
          <w:vertAlign w:val="subscript"/>
        </w:rPr>
        <w:t>c</w:t>
      </w:r>
      <w:r>
        <w:t xml:space="preserve"> = įvažos eismo juostų skaičiaus koeficientas.</w:t>
      </w:r>
    </w:p>
    <w:p w14:paraId="7B387C61" w14:textId="77777777" w:rsidR="005B3086" w:rsidRDefault="0044344F">
      <w:pPr>
        <w:jc w:val="center"/>
      </w:pPr>
      <w:r>
        <w:t>Šiems koeficientams taikomos tokios reikšmės:</w:t>
      </w:r>
    </w:p>
    <w:p w14:paraId="7B387C62" w14:textId="77777777" w:rsidR="005B3086" w:rsidRDefault="0044344F">
      <w:pPr>
        <w:ind w:firstLine="567"/>
        <w:jc w:val="both"/>
      </w:pPr>
      <w:r>
        <w:rPr>
          <w:i/>
          <w:iCs/>
        </w:rPr>
        <w:t>t</w:t>
      </w:r>
      <w:r>
        <w:rPr>
          <w:vertAlign w:val="subscript"/>
        </w:rPr>
        <w:t>g</w:t>
      </w:r>
      <w:r>
        <w:t xml:space="preserve"> = 4,3 s,</w:t>
      </w:r>
    </w:p>
    <w:p w14:paraId="7B387C63" w14:textId="77777777" w:rsidR="005B3086" w:rsidRDefault="0044344F">
      <w:pPr>
        <w:ind w:firstLine="567"/>
        <w:jc w:val="both"/>
      </w:pPr>
      <w:r>
        <w:rPr>
          <w:i/>
        </w:rPr>
        <w:t>t</w:t>
      </w:r>
      <w:r>
        <w:rPr>
          <w:vertAlign w:val="subscript"/>
        </w:rPr>
        <w:t>f</w:t>
      </w:r>
      <w:r>
        <w:t xml:space="preserve"> = 2,5 s,</w:t>
      </w:r>
    </w:p>
    <w:p w14:paraId="7B387C64" w14:textId="77777777" w:rsidR="005B3086" w:rsidRDefault="0044344F">
      <w:pPr>
        <w:ind w:firstLine="567"/>
        <w:jc w:val="both"/>
      </w:pPr>
      <w:r>
        <w:rPr>
          <w:i/>
        </w:rPr>
        <w:t>n</w:t>
      </w:r>
      <w:r>
        <w:rPr>
          <w:vertAlign w:val="subscript"/>
        </w:rPr>
        <w:t>c</w:t>
      </w:r>
      <w:r>
        <w:t xml:space="preserve"> = l, taikoma vienos eismo juostos įvažai, </w:t>
      </w:r>
    </w:p>
    <w:p w14:paraId="7B387C65" w14:textId="77777777" w:rsidR="005B3086" w:rsidRDefault="0044344F">
      <w:pPr>
        <w:ind w:firstLine="567"/>
        <w:jc w:val="both"/>
      </w:pPr>
      <w:r>
        <w:rPr>
          <w:i/>
        </w:rPr>
        <w:t>n</w:t>
      </w:r>
      <w:r>
        <w:rPr>
          <w:vertAlign w:val="subscript"/>
        </w:rPr>
        <w:t>c</w:t>
      </w:r>
      <w:r>
        <w:t xml:space="preserve"> = 1,14, taikoma dviejų eismo juostų įvažai.</w:t>
      </w:r>
    </w:p>
    <w:p w14:paraId="7B387C66" w14:textId="77777777" w:rsidR="005B3086" w:rsidRDefault="0044344F">
      <w:pPr>
        <w:ind w:firstLine="567"/>
        <w:jc w:val="both"/>
      </w:pPr>
    </w:p>
    <w:p w14:paraId="7B387C67" w14:textId="77777777" w:rsidR="005B3086" w:rsidRDefault="0044344F">
      <w:pPr>
        <w:ind w:firstLine="567"/>
        <w:jc w:val="both"/>
      </w:pPr>
      <w:r>
        <w:t>24</w:t>
      </w:r>
      <w:r>
        <w:t>. Pėstieji, kertantys įvažas ir išvažas, gali neigiamai veikti žiedinės sankryžos pralaidumą. Ypač tada, kai yra įrengtos pėsčiųjų perėjos (horizontalus ženklinimas 1.13.1 „Zebras“).</w:t>
      </w:r>
    </w:p>
    <w:p w14:paraId="7B387C68" w14:textId="77777777" w:rsidR="005B3086" w:rsidRDefault="0044344F">
      <w:pPr>
        <w:ind w:firstLine="567"/>
        <w:jc w:val="both"/>
      </w:pPr>
      <w:r>
        <w:t>25</w:t>
      </w:r>
      <w:r>
        <w:t xml:space="preserve">. Neigiama pėsčiųjų įtaka įvažiuojančio eismo srauto pralaidumui gali būti nustatoma taikant mažėjimo koeficientus </w:t>
      </w:r>
      <w:r>
        <w:rPr>
          <w:i/>
          <w:iCs/>
        </w:rPr>
        <w:t>f</w:t>
      </w:r>
      <w:r>
        <w:rPr>
          <w:i/>
          <w:iCs/>
          <w:vertAlign w:val="subscript"/>
        </w:rPr>
        <w:t>f</w:t>
      </w:r>
      <w:r>
        <w:rPr>
          <w:i/>
          <w:iCs/>
        </w:rPr>
        <w:t xml:space="preserve">, </w:t>
      </w:r>
      <w:r>
        <w:t xml:space="preserve">pateiktus 1.3 ir 1.4 pav. Jie kaskart taikomi vienos eismo juostos įvažoms su vienos eismo juostos žiedine važiuojamąja dalimi (žr. 1.3 pav.) ir kelių eismo juostų įvažoms su kelių eismo juostų žiedine važiuojamąja dalimi (žr. 1.4 pav.). Dydžiai </w:t>
      </w:r>
      <w:r>
        <w:rPr>
          <w:i/>
          <w:iCs/>
        </w:rPr>
        <w:t>f</w:t>
      </w:r>
      <w:r>
        <w:rPr>
          <w:i/>
          <w:iCs/>
          <w:vertAlign w:val="subscript"/>
        </w:rPr>
        <w:t>f</w:t>
      </w:r>
      <w:r>
        <w:rPr>
          <w:i/>
          <w:iCs/>
        </w:rPr>
        <w:t xml:space="preserve"> </w:t>
      </w:r>
      <w:r>
        <w:t xml:space="preserve">dauginami iš pralaidumo dydžio </w:t>
      </w:r>
      <w:r>
        <w:rPr>
          <w:i/>
          <w:iCs/>
        </w:rPr>
        <w:t xml:space="preserve">G, </w:t>
      </w:r>
      <w:r>
        <w:t>pateikto 1.2 pav.</w:t>
      </w:r>
    </w:p>
    <w:p w14:paraId="7B387C69" w14:textId="77777777" w:rsidR="005B3086" w:rsidRDefault="0044344F">
      <w:pPr>
        <w:jc w:val="center"/>
      </w:pPr>
      <w:r>
        <w:rPr>
          <w:i/>
          <w:iCs/>
        </w:rPr>
        <w:t>C = G x f</w:t>
      </w:r>
      <w:r>
        <w:rPr>
          <w:i/>
          <w:iCs/>
          <w:vertAlign w:val="subscript"/>
        </w:rPr>
        <w:t>f</w:t>
      </w:r>
      <w:r>
        <w:rPr>
          <w:i/>
          <w:iCs/>
        </w:rPr>
        <w:t xml:space="preserve">    </w:t>
      </w:r>
      <w:r>
        <w:t>(3),</w:t>
      </w:r>
    </w:p>
    <w:p w14:paraId="7B387C6A" w14:textId="77777777" w:rsidR="005B3086" w:rsidRDefault="0044344F">
      <w:pPr>
        <w:ind w:firstLine="567"/>
        <w:jc w:val="both"/>
      </w:pPr>
      <w:r>
        <w:t>čia:</w:t>
      </w:r>
    </w:p>
    <w:p w14:paraId="7B387C6B" w14:textId="77777777" w:rsidR="005B3086" w:rsidRDefault="0044344F">
      <w:pPr>
        <w:ind w:firstLine="567"/>
        <w:jc w:val="both"/>
      </w:pPr>
      <w:r>
        <w:rPr>
          <w:i/>
          <w:iCs/>
        </w:rPr>
        <w:t xml:space="preserve">C </w:t>
      </w:r>
      <w:r>
        <w:t>= įvažos pralaidumas, atsižvelgiant į dėl pėsčiųjų sumažėjusį pralaidumą (l. aut. vnt./h),</w:t>
      </w:r>
    </w:p>
    <w:p w14:paraId="7B387C6C" w14:textId="77777777" w:rsidR="005B3086" w:rsidRDefault="0044344F">
      <w:pPr>
        <w:ind w:firstLine="567"/>
        <w:jc w:val="both"/>
      </w:pPr>
      <w:r>
        <w:rPr>
          <w:i/>
          <w:iCs/>
        </w:rPr>
        <w:t xml:space="preserve">G </w:t>
      </w:r>
      <w:r>
        <w:t>= įvažos pagrindinis pralaidumas (l. aut. vnt./h),</w:t>
      </w:r>
    </w:p>
    <w:p w14:paraId="7B387C6D" w14:textId="77777777" w:rsidR="005B3086" w:rsidRDefault="0044344F">
      <w:pPr>
        <w:ind w:firstLine="567"/>
        <w:jc w:val="both"/>
      </w:pPr>
      <w:r>
        <w:rPr>
          <w:i/>
          <w:iCs/>
        </w:rPr>
        <w:t>f</w:t>
      </w:r>
      <w:r>
        <w:rPr>
          <w:i/>
          <w:iCs/>
          <w:vertAlign w:val="subscript"/>
        </w:rPr>
        <w:t>f</w:t>
      </w:r>
      <w:r>
        <w:rPr>
          <w:i/>
          <w:iCs/>
        </w:rPr>
        <w:t xml:space="preserve"> </w:t>
      </w:r>
      <w:r>
        <w:t>= mažėjimo koeficientas, taikomas įvertinti pėsčiųjų poveikį (–).</w:t>
      </w:r>
    </w:p>
    <w:p w14:paraId="7B387C6E" w14:textId="77777777" w:rsidR="005B3086" w:rsidRDefault="0044344F">
      <w:pPr>
        <w:ind w:firstLine="567"/>
        <w:jc w:val="both"/>
      </w:pPr>
      <w:r>
        <w:t>26</w:t>
      </w:r>
      <w:r>
        <w:t xml:space="preserve">. Kai įvažos nekerta pėstieji, tada </w:t>
      </w:r>
      <w:r>
        <w:rPr>
          <w:i/>
          <w:iCs/>
        </w:rPr>
        <w:t>f</w:t>
      </w:r>
      <w:r>
        <w:rPr>
          <w:i/>
          <w:iCs/>
          <w:vertAlign w:val="subscript"/>
        </w:rPr>
        <w:t>f</w:t>
      </w:r>
      <w:r>
        <w:rPr>
          <w:i/>
          <w:iCs/>
        </w:rPr>
        <w:t xml:space="preserve"> </w:t>
      </w:r>
      <w:r>
        <w:t>= 1.</w:t>
      </w:r>
    </w:p>
    <w:p w14:paraId="7B387C6F" w14:textId="77777777" w:rsidR="005B3086" w:rsidRDefault="0044344F">
      <w:pPr>
        <w:ind w:firstLine="567"/>
        <w:jc w:val="both"/>
      </w:pPr>
      <w:r>
        <w:t>27</w:t>
      </w:r>
      <w:r>
        <w:t>. Jei lemiamo pagrindinio eismo srauto intensyvumas viršija 900 l. aut. vnt./h (vienos eismo juostos žiedinė sankryža), tada įvažiuojančio eismo srauto pralaidumo kelią (gatvę) kertantys pėstieji beveik nebeįtakoja, nes įvažoje susidarius spūsčiai, pėstieji gali pereiti kelią (gatvę) tarp stovinčių automobilių.</w:t>
      </w:r>
    </w:p>
    <w:p w14:paraId="7B387C70" w14:textId="77777777" w:rsidR="005B3086" w:rsidRDefault="0044344F">
      <w:pPr>
        <w:jc w:val="center"/>
      </w:pPr>
      <w:r>
        <w:rPr>
          <w:noProof/>
          <w:lang w:eastAsia="lt-LT"/>
        </w:rPr>
        <w:drawing>
          <wp:inline distT="0" distB="0" distL="0" distR="0" wp14:anchorId="7B3881F5" wp14:editId="7B3881F6">
            <wp:extent cx="4391025" cy="25622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1025" cy="2562225"/>
                    </a:xfrm>
                    <a:prstGeom prst="rect">
                      <a:avLst/>
                    </a:prstGeom>
                    <a:noFill/>
                    <a:ln>
                      <a:noFill/>
                    </a:ln>
                  </pic:spPr>
                </pic:pic>
              </a:graphicData>
            </a:graphic>
          </wp:inline>
        </w:drawing>
      </w:r>
    </w:p>
    <w:p w14:paraId="7B387C71" w14:textId="77777777" w:rsidR="005B3086" w:rsidRDefault="0044344F">
      <w:pPr>
        <w:jc w:val="center"/>
        <w:rPr>
          <w:vanish/>
        </w:rPr>
      </w:pPr>
      <w:r>
        <w:rPr>
          <w:vanish/>
        </w:rPr>
        <w:t>(pav.)</w:t>
      </w:r>
    </w:p>
    <w:p w14:paraId="7B387C72" w14:textId="77777777" w:rsidR="005B3086" w:rsidRDefault="0044344F">
      <w:pPr>
        <w:jc w:val="center"/>
        <w:rPr>
          <w:b/>
        </w:rPr>
      </w:pPr>
      <w:r>
        <w:rPr>
          <w:b/>
        </w:rPr>
        <w:t xml:space="preserve">1.3 pav. Mažėjimo koeficientai </w:t>
      </w:r>
      <w:r>
        <w:rPr>
          <w:bCs/>
          <w:i/>
          <w:iCs/>
        </w:rPr>
        <w:t>f</w:t>
      </w:r>
      <w:r>
        <w:rPr>
          <w:bCs/>
          <w:i/>
          <w:iCs/>
          <w:vertAlign w:val="subscript"/>
        </w:rPr>
        <w:t>f</w:t>
      </w:r>
      <w:r>
        <w:rPr>
          <w:bCs/>
          <w:i/>
          <w:iCs/>
        </w:rPr>
        <w:t xml:space="preserve"> </w:t>
      </w:r>
      <w:r>
        <w:rPr>
          <w:b/>
        </w:rPr>
        <w:t>kelią (gatvę) kertančių pėsčiųjų poveikiui įvertinti vienos eismo juostos įvažose su vienos eismo juostos žiedine važiuojamąja dalimi</w:t>
      </w:r>
    </w:p>
    <w:p w14:paraId="7B387C73" w14:textId="77777777" w:rsidR="005B3086" w:rsidRDefault="0044344F">
      <w:pPr>
        <w:jc w:val="center"/>
      </w:pPr>
      <w:r>
        <w:rPr>
          <w:noProof/>
          <w:lang w:eastAsia="lt-LT"/>
        </w:rPr>
        <w:lastRenderedPageBreak/>
        <w:drawing>
          <wp:inline distT="0" distB="0" distL="0" distR="0" wp14:anchorId="7B3881F7" wp14:editId="7B3881F8">
            <wp:extent cx="4476750" cy="27336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76750" cy="2733675"/>
                    </a:xfrm>
                    <a:prstGeom prst="rect">
                      <a:avLst/>
                    </a:prstGeom>
                    <a:noFill/>
                    <a:ln>
                      <a:noFill/>
                    </a:ln>
                  </pic:spPr>
                </pic:pic>
              </a:graphicData>
            </a:graphic>
          </wp:inline>
        </w:drawing>
      </w:r>
    </w:p>
    <w:p w14:paraId="7B387C74" w14:textId="77777777" w:rsidR="005B3086" w:rsidRDefault="0044344F">
      <w:pPr>
        <w:jc w:val="center"/>
        <w:rPr>
          <w:vanish/>
        </w:rPr>
      </w:pPr>
      <w:r>
        <w:rPr>
          <w:vanish/>
        </w:rPr>
        <w:t>(pav.)</w:t>
      </w:r>
    </w:p>
    <w:p w14:paraId="7B387C75" w14:textId="77777777" w:rsidR="005B3086" w:rsidRDefault="0044344F">
      <w:pPr>
        <w:jc w:val="center"/>
        <w:rPr>
          <w:b/>
        </w:rPr>
      </w:pPr>
      <w:r>
        <w:rPr>
          <w:b/>
        </w:rPr>
        <w:t>1.4 pav. Mažėjimo koeficientai f</w:t>
      </w:r>
      <w:r>
        <w:rPr>
          <w:b/>
          <w:vertAlign w:val="subscript"/>
        </w:rPr>
        <w:t>f</w:t>
      </w:r>
      <w:r>
        <w:rPr>
          <w:b/>
        </w:rPr>
        <w:t xml:space="preserve"> kelią (gatvę) kertančių pėsčiųjų poveikiui įvertinti dviejų eismo juostų įvažose su dviejų eismo juostų žiedine važiuojamąja dalimi</w:t>
      </w:r>
    </w:p>
    <w:p w14:paraId="7B387C76" w14:textId="77777777" w:rsidR="005B3086" w:rsidRDefault="0044344F">
      <w:pPr>
        <w:ind w:firstLine="567"/>
        <w:jc w:val="both"/>
      </w:pPr>
    </w:p>
    <w:p w14:paraId="7B387C77" w14:textId="77777777" w:rsidR="005B3086" w:rsidRDefault="0044344F">
      <w:pPr>
        <w:ind w:firstLine="567"/>
        <w:jc w:val="both"/>
      </w:pPr>
      <w:r>
        <w:t>28</w:t>
      </w:r>
      <w:r>
        <w:t xml:space="preserve">. Jeigu pėstiesiems nėra pažymėtų pėsčiųjų perėjų (horizontalus ženklinimas 1.13.1 „Zebras“), pagal </w:t>
      </w:r>
      <w:r>
        <w:rPr>
          <w:i/>
          <w:iCs/>
        </w:rPr>
        <w:t xml:space="preserve">Kelių horizontaliojo ženklinimo taisykles </w:t>
      </w:r>
      <w:r>
        <w:t xml:space="preserve">[4.6] jie neturi pirmumo teisės automobilių eismo atžvilgiu. Nepaisant to, ir šiuo atveju rekomenduojama taikyti mažėjimo koeficientą </w:t>
      </w:r>
      <w:r>
        <w:rPr>
          <w:i/>
          <w:iCs/>
        </w:rPr>
        <w:t>f</w:t>
      </w:r>
      <w:r>
        <w:rPr>
          <w:i/>
          <w:iCs/>
          <w:vertAlign w:val="subscript"/>
        </w:rPr>
        <w:t>f</w:t>
      </w:r>
      <w:r>
        <w:rPr>
          <w:i/>
          <w:iCs/>
        </w:rPr>
        <w:t xml:space="preserve">, </w:t>
      </w:r>
      <w:r>
        <w:t xml:space="preserve">nes, kaip rodo patirtis, kad mažosiose žiedinėse sankryžose be pėsčiųjų perėjų (horizontalus ženklinimas 1.13.1 „Zebras“ pagal </w:t>
      </w:r>
      <w:r>
        <w:rPr>
          <w:i/>
          <w:iCs/>
        </w:rPr>
        <w:t xml:space="preserve">Kelių horizontaliojo ženklinimo taisykles </w:t>
      </w:r>
      <w:r>
        <w:t>[4.6] automobilių vairuotojai pėstiesiems suteikia pirmumo teisę.</w:t>
      </w:r>
    </w:p>
    <w:p w14:paraId="7B387C78" w14:textId="77777777" w:rsidR="005B3086" w:rsidRDefault="0044344F">
      <w:pPr>
        <w:ind w:firstLine="567"/>
        <w:jc w:val="both"/>
      </w:pPr>
      <w:r>
        <w:t>29</w:t>
      </w:r>
      <w:r>
        <w:t>. Iki šiol išvažų pralaidumas moksliškai dar nėra ištirtas. Stebėjimai rodo, kad iš vienos eismo juostos mažųjų žiedinių sankryžų išvažiuoti gali ne daugiau kaip 1 200–1 400 l. aut. vnt. / h. Daugiau automobilių išvažiuoti gali, kai automobilių eismo trasa išvažoje yra labai staigi ir kelio (gatvės) nekerta pėsčiųjų ir dviračių eismas. Kol bus gauta tikslesnių duomenų, turėtų būti naudojamas 1 200 l. aut. vnt./h rodiklis. Dviejų eismo juostų žiedinėse važiuojamose dalyse su vienos eismo juostos išvažomis išvažų pralaidumas taip pat nėra didesnis.</w:t>
      </w:r>
    </w:p>
    <w:p w14:paraId="7B387C79" w14:textId="77777777" w:rsidR="005B3086" w:rsidRDefault="0044344F">
      <w:pPr>
        <w:ind w:firstLine="567"/>
        <w:jc w:val="both"/>
      </w:pPr>
      <w:r>
        <w:t>30</w:t>
      </w:r>
      <w:r>
        <w:t>. Pėstieji, kertantys išvažas, gali lemti automobilių spūsties žiedinėje važiuojamoje dalyje susidarymą, nes automobilių vairuotojai ir tada, kai nėra pėsčiųjų perėjos (horizontalus ženklinimas 1.13.1 „Zebras“), pėstiesiems suteikia pirmumo teisę. Standartizuoto skaičiavimo metodo, kuriuo būtų galima įvertinti spūsčių susidarymą žiedinėje važiuojamoje dalyje, nesukurta. Tai galima įvertinti specialiomis kompiuterinėmis skaičiavimo programomis.</w:t>
      </w:r>
    </w:p>
    <w:p w14:paraId="7B387C7A" w14:textId="77777777" w:rsidR="005B3086" w:rsidRDefault="0044344F">
      <w:pPr>
        <w:ind w:firstLine="567"/>
        <w:jc w:val="both"/>
      </w:pPr>
      <w:r>
        <w:t>31</w:t>
      </w:r>
      <w:r>
        <w:t xml:space="preserve">. Pralaidumo rezervas </w:t>
      </w:r>
      <w:r>
        <w:rPr>
          <w:smallCaps/>
        </w:rPr>
        <w:t>R</w:t>
      </w:r>
      <w:r>
        <w:rPr>
          <w:smallCaps/>
          <w:vertAlign w:val="subscript"/>
        </w:rPr>
        <w:t>;</w:t>
      </w:r>
      <w:r>
        <w:rPr>
          <w:smallCaps/>
        </w:rPr>
        <w:t xml:space="preserve"> </w:t>
      </w:r>
      <w:r>
        <w:t>nustatomas šia lygtimi:</w:t>
      </w:r>
    </w:p>
    <w:p w14:paraId="7B387C7B" w14:textId="77777777" w:rsidR="005B3086" w:rsidRDefault="0044344F">
      <w:pPr>
        <w:jc w:val="center"/>
      </w:pPr>
      <w:r>
        <w:rPr>
          <w:i/>
        </w:rPr>
        <w:t>R</w:t>
      </w:r>
      <w:r>
        <w:rPr>
          <w:i/>
          <w:vertAlign w:val="subscript"/>
        </w:rPr>
        <w:t>i</w:t>
      </w:r>
      <w:r>
        <w:rPr>
          <w:i/>
        </w:rPr>
        <w:t>=C</w:t>
      </w:r>
      <w:r>
        <w:rPr>
          <w:i/>
          <w:vertAlign w:val="subscript"/>
        </w:rPr>
        <w:t>i</w:t>
      </w:r>
      <w:r>
        <w:rPr>
          <w:i/>
        </w:rPr>
        <w:t>–q</w:t>
      </w:r>
      <w:r>
        <w:rPr>
          <w:i/>
          <w:vertAlign w:val="subscript"/>
        </w:rPr>
        <w:t>i</w:t>
      </w:r>
      <w:r>
        <w:t xml:space="preserve">    (4),</w:t>
      </w:r>
    </w:p>
    <w:p w14:paraId="7B387C7C" w14:textId="77777777" w:rsidR="005B3086" w:rsidRDefault="0044344F">
      <w:pPr>
        <w:ind w:firstLine="567"/>
        <w:jc w:val="both"/>
      </w:pPr>
      <w:r>
        <w:t>čia:</w:t>
      </w:r>
    </w:p>
    <w:p w14:paraId="7B387C7D" w14:textId="77777777" w:rsidR="005B3086" w:rsidRDefault="0044344F">
      <w:pPr>
        <w:ind w:firstLine="567"/>
        <w:jc w:val="both"/>
      </w:pPr>
      <w:r>
        <w:rPr>
          <w:i/>
        </w:rPr>
        <w:t>R</w:t>
      </w:r>
      <w:r>
        <w:rPr>
          <w:smallCaps/>
        </w:rPr>
        <w:t xml:space="preserve"> </w:t>
      </w:r>
      <w:r>
        <w:t xml:space="preserve">= eismo srautų </w:t>
      </w:r>
      <w:r>
        <w:rPr>
          <w:i/>
          <w:iCs/>
        </w:rPr>
        <w:t xml:space="preserve">i </w:t>
      </w:r>
      <w:r>
        <w:t>pralaidumo rezervas (l. aut. vnt./h),</w:t>
      </w:r>
    </w:p>
    <w:p w14:paraId="7B387C7E" w14:textId="77777777" w:rsidR="005B3086" w:rsidRDefault="0044344F">
      <w:pPr>
        <w:ind w:firstLine="567"/>
        <w:jc w:val="both"/>
      </w:pPr>
      <w:r>
        <w:rPr>
          <w:i/>
        </w:rPr>
        <w:t>q</w:t>
      </w:r>
      <w:r>
        <w:rPr>
          <w:vertAlign w:val="subscript"/>
        </w:rPr>
        <w:t>i</w:t>
      </w:r>
      <w:r>
        <w:t xml:space="preserve"> = eismo srautų </w:t>
      </w:r>
      <w:r>
        <w:rPr>
          <w:i/>
          <w:iCs/>
        </w:rPr>
        <w:t xml:space="preserve">i </w:t>
      </w:r>
      <w:r>
        <w:t>intensyvumas įvažoje (= q</w:t>
      </w:r>
      <w:r>
        <w:rPr>
          <w:vertAlign w:val="subscript"/>
        </w:rPr>
        <w:t>z,i</w:t>
      </w:r>
      <w:r>
        <w:t>) (l. aut. vnt./h),</w:t>
      </w:r>
    </w:p>
    <w:p w14:paraId="7B387C7F" w14:textId="77777777" w:rsidR="005B3086" w:rsidRDefault="0044344F">
      <w:pPr>
        <w:ind w:firstLine="567"/>
        <w:jc w:val="both"/>
      </w:pPr>
      <w:r>
        <w:rPr>
          <w:i/>
          <w:iCs/>
        </w:rPr>
        <w:t>C</w:t>
      </w:r>
      <w:r>
        <w:rPr>
          <w:vertAlign w:val="subscript"/>
        </w:rPr>
        <w:t>i</w:t>
      </w:r>
      <w:r>
        <w:rPr>
          <w:i/>
          <w:iCs/>
        </w:rPr>
        <w:t xml:space="preserve"> </w:t>
      </w:r>
      <w:r>
        <w:t xml:space="preserve">= eismo srautų </w:t>
      </w:r>
      <w:r>
        <w:rPr>
          <w:i/>
          <w:iCs/>
        </w:rPr>
        <w:t xml:space="preserve">i </w:t>
      </w:r>
      <w:r>
        <w:t>pralaidumas (l. aut. vnt./h).</w:t>
      </w:r>
    </w:p>
    <w:p w14:paraId="7B387C80" w14:textId="77777777" w:rsidR="005B3086" w:rsidRDefault="0044344F">
      <w:pPr>
        <w:ind w:firstLine="567"/>
        <w:jc w:val="both"/>
      </w:pPr>
      <w:r>
        <w:t>32</w:t>
      </w:r>
      <w:r>
        <w:t xml:space="preserve">. Kuo didesnis rodiklis </w:t>
      </w:r>
      <w:r>
        <w:rPr>
          <w:smallCaps/>
        </w:rPr>
        <w:t>R</w:t>
      </w:r>
      <w:r>
        <w:rPr>
          <w:smallCaps/>
          <w:vertAlign w:val="subscript"/>
        </w:rPr>
        <w:t>;</w:t>
      </w:r>
      <w:r>
        <w:rPr>
          <w:smallCaps/>
        </w:rPr>
        <w:t xml:space="preserve">, </w:t>
      </w:r>
      <w:r>
        <w:t>tuo eismo kokybė yra geresnė.</w:t>
      </w:r>
    </w:p>
    <w:p w14:paraId="7B387C81" w14:textId="77777777" w:rsidR="005B3086" w:rsidRDefault="0044344F">
      <w:pPr>
        <w:ind w:firstLine="567"/>
        <w:jc w:val="both"/>
      </w:pPr>
      <w:r>
        <w:t>33</w:t>
      </w:r>
      <w:r>
        <w:t xml:space="preserve">. (4) lygtimi apskaičiuotas pralaidumo rezervas </w:t>
      </w:r>
      <w:r>
        <w:rPr>
          <w:smallCaps/>
        </w:rPr>
        <w:t>R</w:t>
      </w:r>
      <w:r>
        <w:rPr>
          <w:smallCaps/>
          <w:vertAlign w:val="subscript"/>
        </w:rPr>
        <w:t>;</w:t>
      </w:r>
      <w:r>
        <w:rPr>
          <w:smallCaps/>
        </w:rPr>
        <w:t xml:space="preserve"> </w:t>
      </w:r>
      <w:r>
        <w:t xml:space="preserve">ir su tuo susijusi eismo kokybė, išreikšta šalutinio eismo srauto automobilių laukimo laiko vidurkiu </w:t>
      </w:r>
      <w:r>
        <w:rPr>
          <w:i/>
          <w:iCs/>
        </w:rPr>
        <w:t>w</w:t>
      </w:r>
      <w:r>
        <w:rPr>
          <w:vertAlign w:val="subscript"/>
        </w:rPr>
        <w:t>i</w:t>
      </w:r>
      <w:r>
        <w:rPr>
          <w:i/>
          <w:iCs/>
        </w:rPr>
        <w:t xml:space="preserve">, </w:t>
      </w:r>
      <w:r>
        <w:t>yra glaudžiai susiję:</w:t>
      </w:r>
    </w:p>
    <w:p w14:paraId="7B387C82" w14:textId="77777777" w:rsidR="005B3086" w:rsidRDefault="0044344F">
      <w:pPr>
        <w:jc w:val="center"/>
      </w:pPr>
      <w:r>
        <w:rPr>
          <w:i/>
          <w:iCs/>
        </w:rPr>
        <w:t>w</w:t>
      </w:r>
      <w:r>
        <w:rPr>
          <w:vertAlign w:val="subscript"/>
        </w:rPr>
        <w:t>i</w:t>
      </w:r>
      <w:r>
        <w:rPr>
          <w:i/>
          <w:iCs/>
        </w:rPr>
        <w:t>=f (C</w:t>
      </w:r>
      <w:r>
        <w:rPr>
          <w:vertAlign w:val="subscript"/>
        </w:rPr>
        <w:t>i</w:t>
      </w:r>
      <w:r>
        <w:rPr>
          <w:i/>
          <w:iCs/>
        </w:rPr>
        <w:t>R</w:t>
      </w:r>
      <w:r>
        <w:rPr>
          <w:vertAlign w:val="subscript"/>
        </w:rPr>
        <w:t>i</w:t>
      </w:r>
      <w:r>
        <w:rPr>
          <w:i/>
          <w:iCs/>
        </w:rPr>
        <w:t>)    </w:t>
      </w:r>
      <w:r>
        <w:t>(5),</w:t>
      </w:r>
    </w:p>
    <w:p w14:paraId="7B387C83" w14:textId="77777777" w:rsidR="005B3086" w:rsidRDefault="0044344F">
      <w:pPr>
        <w:ind w:firstLine="567"/>
        <w:jc w:val="both"/>
      </w:pPr>
      <w:r>
        <w:t>čia:</w:t>
      </w:r>
    </w:p>
    <w:p w14:paraId="7B387C84" w14:textId="77777777" w:rsidR="005B3086" w:rsidRDefault="0044344F">
      <w:pPr>
        <w:ind w:firstLine="567"/>
        <w:jc w:val="both"/>
      </w:pPr>
      <w:r>
        <w:rPr>
          <w:i/>
          <w:iCs/>
        </w:rPr>
        <w:t>w</w:t>
      </w:r>
      <w:r>
        <w:rPr>
          <w:vertAlign w:val="subscript"/>
        </w:rPr>
        <w:t>i</w:t>
      </w:r>
      <w:r>
        <w:rPr>
          <w:i/>
          <w:iCs/>
        </w:rPr>
        <w:t xml:space="preserve"> </w:t>
      </w:r>
      <w:r>
        <w:t xml:space="preserve">= automobilių laukimo laiko vidurkis eismo sraute </w:t>
      </w:r>
      <w:r>
        <w:rPr>
          <w:i/>
          <w:iCs/>
        </w:rPr>
        <w:t xml:space="preserve">i </w:t>
      </w:r>
      <w:r>
        <w:t xml:space="preserve">(s), </w:t>
      </w:r>
    </w:p>
    <w:p w14:paraId="7B387C85" w14:textId="77777777" w:rsidR="005B3086" w:rsidRDefault="0044344F">
      <w:pPr>
        <w:ind w:firstLine="567"/>
        <w:jc w:val="both"/>
      </w:pPr>
      <w:r>
        <w:rPr>
          <w:i/>
          <w:smallCaps/>
        </w:rPr>
        <w:t>C</w:t>
      </w:r>
      <w:r>
        <w:rPr>
          <w:vertAlign w:val="subscript"/>
        </w:rPr>
        <w:t>i</w:t>
      </w:r>
      <w:r>
        <w:rPr>
          <w:smallCaps/>
        </w:rPr>
        <w:t xml:space="preserve"> </w:t>
      </w:r>
      <w:r>
        <w:t xml:space="preserve">= eismo srauto </w:t>
      </w:r>
      <w:r>
        <w:rPr>
          <w:i/>
          <w:iCs/>
        </w:rPr>
        <w:t xml:space="preserve">i </w:t>
      </w:r>
      <w:r>
        <w:t>pralaidumas (l. aut. vnt./h),</w:t>
      </w:r>
    </w:p>
    <w:p w14:paraId="7B387C86" w14:textId="77777777" w:rsidR="005B3086" w:rsidRDefault="0044344F">
      <w:pPr>
        <w:ind w:firstLine="567"/>
        <w:jc w:val="both"/>
      </w:pPr>
      <w:r>
        <w:rPr>
          <w:i/>
          <w:smallCaps/>
        </w:rPr>
        <w:t>R</w:t>
      </w:r>
      <w:r>
        <w:rPr>
          <w:vertAlign w:val="subscript"/>
        </w:rPr>
        <w:t>i</w:t>
      </w:r>
      <w:r>
        <w:rPr>
          <w:smallCaps/>
        </w:rPr>
        <w:t xml:space="preserve"> </w:t>
      </w:r>
      <w:r>
        <w:t xml:space="preserve">= pralaidumo rezervas eismo sraute </w:t>
      </w:r>
      <w:r>
        <w:rPr>
          <w:i/>
          <w:iCs/>
        </w:rPr>
        <w:t xml:space="preserve">i </w:t>
      </w:r>
      <w:r>
        <w:t>(l. aut. vnt./h) (pagal (4) lygtį).</w:t>
      </w:r>
    </w:p>
    <w:p w14:paraId="7B387C87" w14:textId="77777777" w:rsidR="005B3086" w:rsidRDefault="0044344F">
      <w:pPr>
        <w:ind w:firstLine="567"/>
        <w:jc w:val="both"/>
      </w:pPr>
      <w:r>
        <w:t>34</w:t>
      </w:r>
      <w:r>
        <w:t xml:space="preserve">. Vidutinio laukimo laiko priklausomybė nuo pralaidumo </w:t>
      </w:r>
      <w:r>
        <w:rPr>
          <w:i/>
          <w:iCs/>
        </w:rPr>
        <w:t>C</w:t>
      </w:r>
      <w:r>
        <w:rPr>
          <w:vertAlign w:val="subscript"/>
        </w:rPr>
        <w:t>i</w:t>
      </w:r>
      <w:r>
        <w:t xml:space="preserve"> ir pralaidumo rezervo </w:t>
      </w:r>
      <w:r>
        <w:rPr>
          <w:i/>
          <w:iCs/>
        </w:rPr>
        <w:t>R</w:t>
      </w:r>
      <w:r>
        <w:rPr>
          <w:vertAlign w:val="subscript"/>
        </w:rPr>
        <w:t>i</w:t>
      </w:r>
      <w:r>
        <w:t xml:space="preserve"> pavaizduota 1.5 pav. Šiame paveikslėlyje pavaizduotose kreivėse pateikiami apytiksliai dydžiai, taikomi visiems eismo srautams, kurie privalo laukti.</w:t>
      </w:r>
    </w:p>
    <w:p w14:paraId="7B387C88" w14:textId="77777777" w:rsidR="005B3086" w:rsidRDefault="0044344F">
      <w:pPr>
        <w:jc w:val="center"/>
      </w:pPr>
      <w:r>
        <w:rPr>
          <w:noProof/>
          <w:lang w:eastAsia="lt-LT"/>
        </w:rPr>
        <w:drawing>
          <wp:inline distT="0" distB="0" distL="0" distR="0" wp14:anchorId="7B3881F9" wp14:editId="7B3881FA">
            <wp:extent cx="4810125" cy="29813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10125" cy="2981325"/>
                    </a:xfrm>
                    <a:prstGeom prst="rect">
                      <a:avLst/>
                    </a:prstGeom>
                    <a:noFill/>
                    <a:ln>
                      <a:noFill/>
                    </a:ln>
                  </pic:spPr>
                </pic:pic>
              </a:graphicData>
            </a:graphic>
          </wp:inline>
        </w:drawing>
      </w:r>
    </w:p>
    <w:p w14:paraId="7B387C89" w14:textId="77777777" w:rsidR="005B3086" w:rsidRDefault="0044344F">
      <w:pPr>
        <w:jc w:val="center"/>
        <w:rPr>
          <w:vanish/>
        </w:rPr>
      </w:pPr>
      <w:r>
        <w:rPr>
          <w:vanish/>
        </w:rPr>
        <w:t>(pav.)</w:t>
      </w:r>
    </w:p>
    <w:p w14:paraId="7B387C8A" w14:textId="77777777" w:rsidR="005B3086" w:rsidRDefault="0044344F">
      <w:pPr>
        <w:jc w:val="center"/>
        <w:rPr>
          <w:bCs/>
          <w:i/>
          <w:iCs/>
          <w:vertAlign w:val="subscript"/>
        </w:rPr>
      </w:pPr>
      <w:r>
        <w:rPr>
          <w:b/>
        </w:rPr>
        <w:t xml:space="preserve">1.5 pav. Vidutinio laukimo laiko priklausomybė nuo pralaidumo rezervo </w:t>
      </w:r>
      <w:r>
        <w:rPr>
          <w:bCs/>
          <w:i/>
          <w:iCs/>
        </w:rPr>
        <w:t>R</w:t>
      </w:r>
      <w:r>
        <w:rPr>
          <w:bCs/>
          <w:i/>
          <w:iCs/>
          <w:vertAlign w:val="subscript"/>
        </w:rPr>
        <w:t>i</w:t>
      </w:r>
      <w:r>
        <w:rPr>
          <w:bCs/>
          <w:i/>
          <w:iCs/>
        </w:rPr>
        <w:t xml:space="preserve"> </w:t>
      </w:r>
      <w:r>
        <w:rPr>
          <w:b/>
        </w:rPr>
        <w:t xml:space="preserve">ir pralaidumo </w:t>
      </w:r>
      <w:r>
        <w:rPr>
          <w:bCs/>
          <w:i/>
          <w:iCs/>
        </w:rPr>
        <w:t>C</w:t>
      </w:r>
      <w:r>
        <w:rPr>
          <w:bCs/>
          <w:i/>
          <w:iCs/>
          <w:vertAlign w:val="subscript"/>
        </w:rPr>
        <w:t>i</w:t>
      </w:r>
    </w:p>
    <w:p w14:paraId="7B387C8B" w14:textId="77777777" w:rsidR="005B3086" w:rsidRDefault="0044344F">
      <w:pPr>
        <w:jc w:val="center"/>
        <w:rPr>
          <w:b/>
        </w:rPr>
      </w:pPr>
    </w:p>
    <w:p w14:paraId="7B387C8C" w14:textId="77777777" w:rsidR="005B3086" w:rsidRDefault="0044344F">
      <w:pPr>
        <w:jc w:val="center"/>
        <w:rPr>
          <w:b/>
        </w:rPr>
      </w:pPr>
      <w:r>
        <w:rPr>
          <w:b/>
        </w:rPr>
        <w:t>Eismo kokybės įvertinimas</w:t>
      </w:r>
    </w:p>
    <w:p w14:paraId="7B387C8D" w14:textId="77777777" w:rsidR="005B3086" w:rsidRDefault="005B3086">
      <w:pPr>
        <w:ind w:firstLine="567"/>
        <w:jc w:val="both"/>
      </w:pPr>
    </w:p>
    <w:p w14:paraId="7B387C8E" w14:textId="77777777" w:rsidR="005B3086" w:rsidRDefault="0044344F">
      <w:pPr>
        <w:ind w:firstLine="567"/>
        <w:jc w:val="both"/>
      </w:pPr>
      <w:r>
        <w:t>35</w:t>
      </w:r>
      <w:r>
        <w:t xml:space="preserve">. Siekiant sankryžose be šviesoforų įvertinti eismo kokybę, tikrinama, ar nustatytas skaičiuotino eismo intensyvumo rodiklis neviršija 1.2 lentelėje nurodyto vidutinio laukimo laiko </w:t>
      </w:r>
      <w:r>
        <w:rPr>
          <w:i/>
          <w:iCs/>
        </w:rPr>
        <w:t xml:space="preserve">w, </w:t>
      </w:r>
      <w:r>
        <w:t>kuris apibūdina norimą pasiekti eismo kokybę:</w:t>
      </w:r>
    </w:p>
    <w:p w14:paraId="7B387C8F" w14:textId="77777777" w:rsidR="005B3086" w:rsidRDefault="0044344F">
      <w:pPr>
        <w:jc w:val="center"/>
      </w:pPr>
      <w:proofErr w:type="spellStart"/>
      <w:r>
        <w:rPr>
          <w:i/>
          <w:iCs/>
        </w:rPr>
        <w:t>w</w:t>
      </w:r>
      <w:r>
        <w:rPr>
          <w:vertAlign w:val="subscript"/>
        </w:rPr>
        <w:t>i</w:t>
      </w:r>
      <w:proofErr w:type="spellEnd"/>
      <w:r>
        <w:t xml:space="preserve"> </w:t>
      </w:r>
      <w:r>
        <w:rPr>
          <w:position w:val="-4"/>
          <w:sz w:val="14"/>
          <w:szCs w:val="14"/>
        </w:rPr>
        <w:object w:dxaOrig="195" w:dyaOrig="240" w14:anchorId="7B3881FB">
          <v:shape id="_x0000_i1045" type="#_x0000_t75" style="width:9.6pt;height:12pt" o:ole="">
            <v:imagedata r:id="rId96" o:title=""/>
          </v:shape>
          <o:OLEObject Type="Embed" ProgID="Equation.3" ShapeID="_x0000_i1045" DrawAspect="Content" ObjectID="_1616847547" r:id="rId97"/>
        </w:object>
      </w:r>
      <w:r>
        <w:rPr>
          <w:vanish/>
        </w:rPr>
        <w:t>&lt;=</w:t>
      </w:r>
      <w:r>
        <w:t xml:space="preserve"> </w:t>
      </w:r>
      <w:r>
        <w:rPr>
          <w:i/>
          <w:iCs/>
        </w:rPr>
        <w:t>w    </w:t>
      </w:r>
      <w:r>
        <w:t>(6),</w:t>
      </w:r>
    </w:p>
    <w:p w14:paraId="7B387C90" w14:textId="77777777" w:rsidR="005B3086" w:rsidRDefault="0044344F">
      <w:pPr>
        <w:ind w:firstLine="567"/>
        <w:jc w:val="both"/>
      </w:pPr>
      <w:r>
        <w:t>kai</w:t>
      </w:r>
    </w:p>
    <w:p w14:paraId="7B387C91" w14:textId="77777777" w:rsidR="005B3086" w:rsidRDefault="0044344F">
      <w:pPr>
        <w:ind w:firstLine="567"/>
        <w:jc w:val="both"/>
      </w:pPr>
      <w:r>
        <w:rPr>
          <w:i/>
          <w:iCs/>
        </w:rPr>
        <w:t>w</w:t>
      </w:r>
      <w:r>
        <w:rPr>
          <w:vertAlign w:val="subscript"/>
        </w:rPr>
        <w:t>i</w:t>
      </w:r>
      <w:r>
        <w:t xml:space="preserve"> = atskiro eismo srauto </w:t>
      </w:r>
      <w:r>
        <w:rPr>
          <w:i/>
          <w:iCs/>
        </w:rPr>
        <w:t xml:space="preserve">i </w:t>
      </w:r>
      <w:r>
        <w:t>vidutinis automobilių laukimo laikas (s),</w:t>
      </w:r>
    </w:p>
    <w:p w14:paraId="7B387C92" w14:textId="77777777" w:rsidR="005B3086" w:rsidRDefault="0044344F">
      <w:pPr>
        <w:ind w:firstLine="567"/>
        <w:jc w:val="both"/>
      </w:pPr>
      <w:r>
        <w:rPr>
          <w:i/>
          <w:iCs/>
        </w:rPr>
        <w:t xml:space="preserve">w </w:t>
      </w:r>
      <w:r>
        <w:t>= siekiamam eismo kokybės lygiui taikomas ribinis vidutinis laukimo laikas (s).</w:t>
      </w:r>
    </w:p>
    <w:p w14:paraId="7B387C93" w14:textId="77777777" w:rsidR="005B3086" w:rsidRDefault="0044344F">
      <w:pPr>
        <w:ind w:firstLine="567"/>
        <w:jc w:val="both"/>
      </w:pPr>
    </w:p>
    <w:p w14:paraId="7B387C94" w14:textId="77777777" w:rsidR="005B3086" w:rsidRDefault="0044344F">
      <w:pPr>
        <w:ind w:firstLine="567"/>
        <w:jc w:val="both"/>
      </w:pPr>
      <w:r>
        <w:t>36</w:t>
      </w:r>
      <w:r>
        <w:t xml:space="preserve">. Tam tikslui, priklausomai nuo esamų ribinių sąlygų (lemiamas pagrindinio eismo srauto intensyvumas, pėsčiųjų poveikis ir geometriniai duomenys), nustatomas pralaidumas </w:t>
      </w:r>
      <w:r>
        <w:rPr>
          <w:i/>
          <w:iCs/>
        </w:rPr>
        <w:t>C</w:t>
      </w:r>
      <w:r>
        <w:rPr>
          <w:vertAlign w:val="subscript"/>
        </w:rPr>
        <w:t>i</w:t>
      </w:r>
      <w:r>
        <w:t xml:space="preserve">, o iš jo – pralaidumo rezervas </w:t>
      </w:r>
      <w:r>
        <w:rPr>
          <w:i/>
          <w:iCs/>
        </w:rPr>
        <w:t>R</w:t>
      </w:r>
      <w:r>
        <w:rPr>
          <w:vertAlign w:val="subscript"/>
        </w:rPr>
        <w:t>i</w:t>
      </w:r>
      <w:r>
        <w:t xml:space="preserve">. Iš 1.5 pav. pateiktų kreivių gaunamas šiam pralaidumo rezervui būdingas vidutinis laukimo laikas </w:t>
      </w:r>
      <w:r>
        <w:rPr>
          <w:i/>
          <w:iCs/>
        </w:rPr>
        <w:t>w</w:t>
      </w:r>
      <w:r>
        <w:rPr>
          <w:vertAlign w:val="subscript"/>
        </w:rPr>
        <w:t>i</w:t>
      </w:r>
      <w:r>
        <w:t xml:space="preserve">. Paskui, galutinai palyginus su ribiniu laukimo laiku </w:t>
      </w:r>
      <w:r>
        <w:rPr>
          <w:i/>
          <w:iCs/>
        </w:rPr>
        <w:t xml:space="preserve">w, </w:t>
      </w:r>
      <w:r>
        <w:t>nustatoma, ar atitiks siekiamą eismo kokybę.</w:t>
      </w:r>
    </w:p>
    <w:p w14:paraId="7B387C95" w14:textId="77777777" w:rsidR="005B3086" w:rsidRDefault="0044344F">
      <w:pPr>
        <w:ind w:firstLine="567"/>
        <w:jc w:val="both"/>
      </w:pPr>
      <w:r>
        <w:t>37</w:t>
      </w:r>
      <w:r>
        <w:t>. Iš esmės (6) nelygybė taikoma visiems šalutiniams eismo srautams. Apibendrinant eismo situaciją lemiamą reikšmę visą sankryžą (tam tikru laikotarpiu) priskiriant A–E eismo kokybės lygiui turi mažiausias pralaidumo rezervas min{R</w:t>
      </w:r>
      <w:r>
        <w:rPr>
          <w:vertAlign w:val="subscript"/>
        </w:rPr>
        <w:t>i</w:t>
      </w:r>
      <w:r>
        <w:t xml:space="preserve">} arba visų eisme dalyvaujančių </w:t>
      </w:r>
      <w:r>
        <w:rPr>
          <w:i/>
          <w:iCs/>
        </w:rPr>
        <w:t xml:space="preserve">i </w:t>
      </w:r>
      <w:r>
        <w:t>eismo srautų didžiausias laukimo laikas max{w</w:t>
      </w:r>
      <w:r>
        <w:rPr>
          <w:vertAlign w:val="subscript"/>
        </w:rPr>
        <w:t>i</w:t>
      </w:r>
      <w:r>
        <w:t>}.</w:t>
      </w:r>
    </w:p>
    <w:p w14:paraId="7B387C96" w14:textId="77777777" w:rsidR="005B3086" w:rsidRDefault="0044344F">
      <w:pPr>
        <w:ind w:firstLine="567"/>
        <w:jc w:val="both"/>
      </w:pPr>
      <w:r>
        <w:t>38</w:t>
      </w:r>
      <w:r>
        <w:t>. Jeigu norima eismo kokybė nepasiekiama, ją galima gerinti įrengiant atskiras eismo juostas, skirtas atskiriems šalutiniams eismo srautams. Tiesiogiai prie žiedinių sankryžų projektuojamos dešiniojo posūkio juostos gali pagerinti visos žiedinės sankryžos pralaidumą.</w:t>
      </w:r>
    </w:p>
    <w:p w14:paraId="7B387C97" w14:textId="77777777" w:rsidR="005B3086" w:rsidRDefault="0044344F">
      <w:pPr>
        <w:ind w:firstLine="567"/>
        <w:jc w:val="both"/>
      </w:pPr>
      <w:r>
        <w:t>39</w:t>
      </w:r>
      <w:r>
        <w:t>. Galima tokia veiksmų seka, nustatant eismo kokybės lygį:</w:t>
      </w:r>
    </w:p>
    <w:p w14:paraId="7B387C98" w14:textId="77777777" w:rsidR="005B3086" w:rsidRDefault="0044344F">
      <w:pPr>
        <w:ind w:firstLine="567"/>
        <w:jc w:val="both"/>
        <w:rPr>
          <w:vertAlign w:val="subscript"/>
        </w:rPr>
      </w:pPr>
      <w:r>
        <w:t>39.1</w:t>
      </w:r>
      <w:r>
        <w:t>. Eismo intensyvumo rodikliai q</w:t>
      </w:r>
      <w:r>
        <w:rPr>
          <w:vertAlign w:val="subscript"/>
        </w:rPr>
        <w:t>z,i</w:t>
      </w:r>
      <w:r>
        <w:t xml:space="preserve"> ir q</w:t>
      </w:r>
      <w:r>
        <w:rPr>
          <w:vertAlign w:val="subscript"/>
        </w:rPr>
        <w:t>k,i</w:t>
      </w:r>
      <w:r>
        <w:t xml:space="preserve"> visiems eismo srautams </w:t>
      </w:r>
      <w:r>
        <w:rPr>
          <w:i/>
          <w:iCs/>
        </w:rPr>
        <w:t xml:space="preserve">i </w:t>
      </w:r>
      <w:r>
        <w:t xml:space="preserve">nustatomi atskirai pagal transporto priemonių rūšį (lengvasis automobilis, sunkvežimis, automobilinis traukinys, motociklas ir dviratis). Papildomai nurodomi pėsčiųjų eismo intensyvumo rodikliai </w:t>
      </w:r>
      <w:r>
        <w:rPr>
          <w:i/>
        </w:rPr>
        <w:t>q</w:t>
      </w:r>
      <w:r>
        <w:rPr>
          <w:vertAlign w:val="subscript"/>
        </w:rPr>
        <w:t>Fg</w:t>
      </w:r>
    </w:p>
    <w:p w14:paraId="7B387C99" w14:textId="77777777" w:rsidR="005B3086" w:rsidRDefault="0044344F">
      <w:pPr>
        <w:ind w:firstLine="567"/>
        <w:jc w:val="both"/>
      </w:pPr>
      <w:r>
        <w:t>39.2</w:t>
      </w:r>
      <w:r>
        <w:t xml:space="preserve">. Vidutinio laukimo laiko </w:t>
      </w:r>
      <w:r>
        <w:rPr>
          <w:i/>
          <w:iCs/>
        </w:rPr>
        <w:t xml:space="preserve">w </w:t>
      </w:r>
      <w:r>
        <w:t>viršutinės ribos nustatymas, atsižvelgiant į siekiamą eismo kokybę).</w:t>
      </w:r>
    </w:p>
    <w:p w14:paraId="7B387C9A" w14:textId="77777777" w:rsidR="005B3086" w:rsidRDefault="0044344F">
      <w:pPr>
        <w:ind w:firstLine="567"/>
        <w:jc w:val="both"/>
      </w:pPr>
      <w:r>
        <w:t>39.3</w:t>
      </w:r>
      <w:r>
        <w:t>. Tinkamos sankryžos formos parinkimas ir projektinių elementų nustatymas, įskaitant trasos plano ir išilginio profilio parengimą.</w:t>
      </w:r>
    </w:p>
    <w:p w14:paraId="7B387C9B" w14:textId="77777777" w:rsidR="005B3086" w:rsidRDefault="0044344F">
      <w:pPr>
        <w:ind w:firstLine="567"/>
        <w:jc w:val="both"/>
      </w:pPr>
      <w:r>
        <w:t>39.4</w:t>
      </w:r>
      <w:r>
        <w:t>. Projektiniai elementai, naudojami žiedinių sankryžų pralaidumui nustatyti: eismo juostų skaičius įvažose ir žiedinėje važiuojamoje dalyje.</w:t>
      </w:r>
    </w:p>
    <w:p w14:paraId="7B387C9C" w14:textId="77777777" w:rsidR="005B3086" w:rsidRDefault="0044344F">
      <w:pPr>
        <w:ind w:firstLine="567"/>
        <w:jc w:val="both"/>
      </w:pPr>
      <w:r>
        <w:t>39.5</w:t>
      </w:r>
      <w:r>
        <w:t xml:space="preserve">. Eismo intensyvumo rodiklių perskaičiavimas į lengvųjų automobilių eismo intensyvumą </w:t>
      </w:r>
      <w:r>
        <w:rPr>
          <w:i/>
          <w:iCs/>
        </w:rPr>
        <w:t>q</w:t>
      </w:r>
      <w:r>
        <w:rPr>
          <w:vertAlign w:val="subscript"/>
        </w:rPr>
        <w:t>PE</w:t>
      </w:r>
      <w:r>
        <w:t xml:space="preserve"> eismo srautams visose įvažose ir žiedinėje važiuojamojoje dalyje atsižvelgiant į skirtingas transporto priemonių rūšis.</w:t>
      </w:r>
    </w:p>
    <w:p w14:paraId="7B387C9D" w14:textId="77777777" w:rsidR="005B3086" w:rsidRDefault="0044344F">
      <w:pPr>
        <w:ind w:firstLine="567"/>
        <w:jc w:val="both"/>
      </w:pPr>
      <w:r>
        <w:t>39.6</w:t>
      </w:r>
      <w:r>
        <w:t xml:space="preserve">. Kiekvienos įvažos lemiamo eismo intensyvumo </w:t>
      </w:r>
      <w:r>
        <w:rPr>
          <w:i/>
          <w:iCs/>
        </w:rPr>
        <w:t>q</w:t>
      </w:r>
      <w:r>
        <w:rPr>
          <w:vertAlign w:val="subscript"/>
        </w:rPr>
        <w:t>k,i</w:t>
      </w:r>
      <w:r>
        <w:t xml:space="preserve"> nustatymas.</w:t>
      </w:r>
    </w:p>
    <w:p w14:paraId="7B387C9E" w14:textId="77777777" w:rsidR="005B3086" w:rsidRDefault="0044344F">
      <w:pPr>
        <w:ind w:firstLine="567"/>
        <w:jc w:val="both"/>
      </w:pPr>
      <w:r>
        <w:t>39.7</w:t>
      </w:r>
      <w:r>
        <w:t xml:space="preserve">. Pėsčiųjų įtakos eismui mažėjimo koeficientų </w:t>
      </w:r>
      <w:r>
        <w:rPr>
          <w:i/>
          <w:iCs/>
        </w:rPr>
        <w:t>f</w:t>
      </w:r>
      <w:r>
        <w:rPr>
          <w:i/>
          <w:iCs/>
          <w:vertAlign w:val="subscript"/>
        </w:rPr>
        <w:t>f</w:t>
      </w:r>
      <w:r>
        <w:rPr>
          <w:i/>
          <w:iCs/>
        </w:rPr>
        <w:t xml:space="preserve"> </w:t>
      </w:r>
      <w:r>
        <w:t>nustatymas.</w:t>
      </w:r>
    </w:p>
    <w:p w14:paraId="7B387C9F" w14:textId="77777777" w:rsidR="005B3086" w:rsidRDefault="0044344F">
      <w:pPr>
        <w:ind w:firstLine="567"/>
        <w:jc w:val="both"/>
      </w:pPr>
      <w:r>
        <w:t>39.8</w:t>
      </w:r>
      <w:r>
        <w:t xml:space="preserve">. Pagrindinio pralaidumo </w:t>
      </w:r>
      <w:r>
        <w:rPr>
          <w:i/>
          <w:iCs/>
        </w:rPr>
        <w:t>G</w:t>
      </w:r>
      <w:r>
        <w:rPr>
          <w:vertAlign w:val="subscript"/>
        </w:rPr>
        <w:t>i</w:t>
      </w:r>
      <w:r>
        <w:t xml:space="preserve"> nustatymas visiems šalutiniams eismo srautams </w:t>
      </w:r>
      <w:r>
        <w:rPr>
          <w:i/>
          <w:iCs/>
        </w:rPr>
        <w:t xml:space="preserve">i </w:t>
      </w:r>
      <w:r>
        <w:t>atsižvelgiant į 39.5. ir 39.6. punktą.</w:t>
      </w:r>
    </w:p>
    <w:p w14:paraId="7B387CA0" w14:textId="77777777" w:rsidR="005B3086" w:rsidRDefault="0044344F">
      <w:pPr>
        <w:ind w:firstLine="567"/>
        <w:jc w:val="both"/>
      </w:pPr>
      <w:r>
        <w:t>39.9</w:t>
      </w:r>
      <w:r>
        <w:t>. Pralaidumo C</w:t>
      </w:r>
      <w:r>
        <w:rPr>
          <w:vertAlign w:val="subscript"/>
        </w:rPr>
        <w:t>i</w:t>
      </w:r>
      <w:r>
        <w:t xml:space="preserve"> apskaičiavimas.</w:t>
      </w:r>
    </w:p>
    <w:p w14:paraId="7B387CA1" w14:textId="77777777" w:rsidR="005B3086" w:rsidRDefault="0044344F">
      <w:pPr>
        <w:ind w:firstLine="567"/>
        <w:jc w:val="both"/>
      </w:pPr>
      <w:r>
        <w:t>39.10</w:t>
      </w:r>
      <w:r>
        <w:t xml:space="preserve">. Visiems </w:t>
      </w:r>
      <w:r>
        <w:rPr>
          <w:i/>
          <w:iCs/>
        </w:rPr>
        <w:t xml:space="preserve">i </w:t>
      </w:r>
      <w:r>
        <w:t>šalutiniams eismo srautams:</w:t>
      </w:r>
    </w:p>
    <w:p w14:paraId="7B387CA2" w14:textId="77777777" w:rsidR="005B3086" w:rsidRDefault="0044344F">
      <w:pPr>
        <w:ind w:firstLine="567"/>
        <w:jc w:val="both"/>
      </w:pPr>
      <w:r>
        <w:t xml:space="preserve">– pralaidumo rezervo </w:t>
      </w:r>
      <w:r>
        <w:rPr>
          <w:i/>
          <w:iCs/>
        </w:rPr>
        <w:t>R</w:t>
      </w:r>
      <w:r>
        <w:rPr>
          <w:i/>
          <w:iCs/>
          <w:vertAlign w:val="subscript"/>
        </w:rPr>
        <w:t>i</w:t>
      </w:r>
      <w:r>
        <w:rPr>
          <w:i/>
          <w:iCs/>
        </w:rPr>
        <w:t xml:space="preserve"> </w:t>
      </w:r>
      <w:r>
        <w:t>apskaičiavimas,</w:t>
      </w:r>
    </w:p>
    <w:p w14:paraId="7B387CA3" w14:textId="77777777" w:rsidR="005B3086" w:rsidRDefault="0044344F">
      <w:pPr>
        <w:ind w:firstLine="567"/>
        <w:jc w:val="both"/>
      </w:pPr>
      <w:r>
        <w:t xml:space="preserve">– vidutinio laukimo laiko </w:t>
      </w:r>
      <w:r>
        <w:rPr>
          <w:i/>
          <w:iCs/>
        </w:rPr>
        <w:t>w</w:t>
      </w:r>
      <w:r>
        <w:rPr>
          <w:i/>
          <w:iCs/>
          <w:vertAlign w:val="subscript"/>
        </w:rPr>
        <w:t>i</w:t>
      </w:r>
      <w:r>
        <w:rPr>
          <w:i/>
          <w:iCs/>
        </w:rPr>
        <w:t xml:space="preserve"> </w:t>
      </w:r>
      <w:r>
        <w:t>nustatymas,</w:t>
      </w:r>
    </w:p>
    <w:p w14:paraId="7B387CA4" w14:textId="77777777" w:rsidR="005B3086" w:rsidRDefault="0044344F">
      <w:pPr>
        <w:ind w:firstLine="567"/>
        <w:jc w:val="both"/>
      </w:pPr>
      <w:r>
        <w:t>– laukimo laikų w</w:t>
      </w:r>
      <w:r>
        <w:rPr>
          <w:vertAlign w:val="subscript"/>
        </w:rPr>
        <w:t>i</w:t>
      </w:r>
      <w:r>
        <w:t xml:space="preserve"> ir </w:t>
      </w:r>
      <w:r>
        <w:rPr>
          <w:i/>
          <w:iCs/>
        </w:rPr>
        <w:t xml:space="preserve">w </w:t>
      </w:r>
      <w:r>
        <w:t>palyginimas.</w:t>
      </w:r>
    </w:p>
    <w:p w14:paraId="7B387CA5" w14:textId="77777777" w:rsidR="005B3086" w:rsidRDefault="0044344F">
      <w:pPr>
        <w:ind w:firstLine="567"/>
        <w:jc w:val="both"/>
      </w:pPr>
      <w:r>
        <w:t>39.11</w:t>
      </w:r>
      <w:r>
        <w:t>. Bendros situacijos įvertinimo apibendrinimas.</w:t>
      </w:r>
    </w:p>
    <w:p w14:paraId="7B387CA6" w14:textId="77777777" w:rsidR="005B3086" w:rsidRDefault="0044344F">
      <w:pPr>
        <w:ind w:firstLine="567"/>
        <w:jc w:val="both"/>
      </w:pPr>
      <w:r>
        <w:t>40</w:t>
      </w:r>
      <w:r>
        <w:t>. Kaip pagalbinę priemonę galima naudoti žemiau pateiktas formas.</w:t>
      </w:r>
    </w:p>
    <w:p w14:paraId="7B387CA7" w14:textId="77777777" w:rsidR="005B3086" w:rsidRDefault="0044344F">
      <w:pPr>
        <w:ind w:firstLine="567"/>
        <w:jc w:val="both"/>
      </w:pPr>
      <w:r>
        <w:t>41</w:t>
      </w:r>
      <w:r>
        <w:t>. Kaskart a formoje, remiantis aukščiau esančia veiksmų eiga (39.1.–39.5 ir 39.7. etapai), registruojami eismo duomenys ir geometrinio poveikio parametrai.</w:t>
      </w:r>
    </w:p>
    <w:p w14:paraId="7B387CA8" w14:textId="77777777" w:rsidR="005B3086" w:rsidRDefault="0044344F">
      <w:pPr>
        <w:ind w:firstLine="567"/>
        <w:jc w:val="both"/>
      </w:pPr>
      <w:r>
        <w:t>42</w:t>
      </w:r>
      <w:r>
        <w:t>. Tada b formoje laipsniškai fiksuojami pralaidumo skaičiavimo rezultatai (39.6., 39.8. ir 39.9. etapai).</w:t>
      </w:r>
    </w:p>
    <w:p w14:paraId="7B387CA9" w14:textId="77777777" w:rsidR="005B3086" w:rsidRDefault="0044344F">
      <w:pPr>
        <w:ind w:firstLine="567"/>
        <w:jc w:val="both"/>
      </w:pPr>
      <w:r>
        <w:t>43</w:t>
      </w:r>
      <w:r>
        <w:t>. Galutinis eismo proceso kokybės įvertinimas (39.10. ir 39.11. etapai) atliekamas b formoje.</w:t>
      </w:r>
    </w:p>
    <w:p w14:paraId="7B387CAA" w14:textId="77777777" w:rsidR="005B3086" w:rsidRDefault="0044344F">
      <w:pPr>
        <w:ind w:firstLine="567"/>
        <w:jc w:val="both"/>
      </w:pPr>
      <w:r>
        <w:t>44</w:t>
      </w:r>
      <w:r>
        <w:t>. Žemiau pateikiamos užpildytos formos, kuriose įrašytas skaičiavimo pavyzdys. Formose ir skaičiavimo pavyzdžiuose laukai pilkame fone nepildomi.</w:t>
      </w:r>
    </w:p>
    <w:p w14:paraId="7B387CAB" w14:textId="77777777" w:rsidR="005B3086" w:rsidRDefault="005B3086">
      <w:pPr>
        <w:ind w:firstLine="567"/>
        <w:jc w:val="both"/>
      </w:pPr>
    </w:p>
    <w:tbl>
      <w:tblPr>
        <w:tblW w:w="9070" w:type="dxa"/>
        <w:tblLayout w:type="fixed"/>
        <w:tblCellMar>
          <w:left w:w="40" w:type="dxa"/>
          <w:right w:w="40" w:type="dxa"/>
        </w:tblCellMar>
        <w:tblLook w:val="0000" w:firstRow="0" w:lastRow="0" w:firstColumn="0" w:lastColumn="0" w:noHBand="0" w:noVBand="0"/>
      </w:tblPr>
      <w:tblGrid>
        <w:gridCol w:w="1093"/>
        <w:gridCol w:w="803"/>
        <w:gridCol w:w="788"/>
        <w:gridCol w:w="741"/>
        <w:gridCol w:w="56"/>
        <w:gridCol w:w="794"/>
        <w:gridCol w:w="561"/>
        <w:gridCol w:w="39"/>
        <w:gridCol w:w="193"/>
        <w:gridCol w:w="795"/>
        <w:gridCol w:w="384"/>
        <w:gridCol w:w="804"/>
        <w:gridCol w:w="121"/>
        <w:gridCol w:w="281"/>
        <w:gridCol w:w="82"/>
        <w:gridCol w:w="124"/>
        <w:gridCol w:w="1206"/>
        <w:gridCol w:w="205"/>
      </w:tblGrid>
      <w:tr w:rsidR="005B3086" w14:paraId="7B387CAE" w14:textId="77777777">
        <w:trPr>
          <w:cantSplit/>
          <w:trHeight w:val="23"/>
        </w:trPr>
        <w:tc>
          <w:tcPr>
            <w:tcW w:w="2664" w:type="dxa"/>
            <w:gridSpan w:val="3"/>
            <w:tcBorders>
              <w:top w:val="single" w:sz="6" w:space="0" w:color="auto"/>
              <w:left w:val="single" w:sz="6" w:space="0" w:color="auto"/>
              <w:bottom w:val="single" w:sz="6" w:space="0" w:color="auto"/>
              <w:right w:val="nil"/>
            </w:tcBorders>
          </w:tcPr>
          <w:p w14:paraId="7B387CAC" w14:textId="77777777" w:rsidR="005B3086" w:rsidRDefault="0044344F">
            <w:pPr>
              <w:rPr>
                <w:b/>
              </w:rPr>
            </w:pPr>
            <w:r>
              <w:rPr>
                <w:b/>
              </w:rPr>
              <w:t>a forma:</w:t>
            </w:r>
          </w:p>
        </w:tc>
        <w:tc>
          <w:tcPr>
            <w:tcW w:w="6340" w:type="dxa"/>
            <w:gridSpan w:val="15"/>
            <w:tcBorders>
              <w:top w:val="single" w:sz="6" w:space="0" w:color="auto"/>
              <w:left w:val="nil"/>
              <w:bottom w:val="single" w:sz="6" w:space="0" w:color="auto"/>
              <w:right w:val="single" w:sz="6" w:space="0" w:color="auto"/>
            </w:tcBorders>
          </w:tcPr>
          <w:p w14:paraId="7B387CAD" w14:textId="77777777" w:rsidR="005B3086" w:rsidRDefault="0044344F">
            <w:pPr>
              <w:rPr>
                <w:b/>
              </w:rPr>
            </w:pPr>
            <w:r>
              <w:rPr>
                <w:b/>
              </w:rPr>
              <w:t>Žiedinės sankryžos įvertinimas</w:t>
            </w:r>
          </w:p>
        </w:tc>
      </w:tr>
      <w:tr w:rsidR="005B3086" w14:paraId="7B387CB2" w14:textId="77777777">
        <w:trPr>
          <w:cantSplit/>
          <w:trHeight w:val="146"/>
        </w:trPr>
        <w:tc>
          <w:tcPr>
            <w:tcW w:w="3400" w:type="dxa"/>
            <w:gridSpan w:val="4"/>
            <w:vMerge w:val="restart"/>
            <w:tcBorders>
              <w:top w:val="single" w:sz="6" w:space="0" w:color="auto"/>
              <w:left w:val="single" w:sz="6" w:space="0" w:color="auto"/>
              <w:right w:val="single" w:sz="6" w:space="0" w:color="auto"/>
            </w:tcBorders>
          </w:tcPr>
          <w:p w14:paraId="7B387CAF" w14:textId="77777777" w:rsidR="005B3086" w:rsidRDefault="0044344F">
            <w:pPr>
              <w:jc w:val="center"/>
            </w:pPr>
            <w:r>
              <w:rPr>
                <w:noProof/>
                <w:lang w:eastAsia="lt-LT"/>
              </w:rPr>
              <w:drawing>
                <wp:inline distT="0" distB="0" distL="0" distR="0" wp14:anchorId="7B3881FC" wp14:editId="7B3881FD">
                  <wp:extent cx="2143125" cy="2114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43125" cy="2114550"/>
                          </a:xfrm>
                          <a:prstGeom prst="rect">
                            <a:avLst/>
                          </a:prstGeom>
                          <a:noFill/>
                          <a:ln>
                            <a:noFill/>
                          </a:ln>
                        </pic:spPr>
                      </pic:pic>
                    </a:graphicData>
                  </a:graphic>
                </wp:inline>
              </w:drawing>
            </w:r>
          </w:p>
          <w:p w14:paraId="7B387CB0" w14:textId="77777777" w:rsidR="005B3086" w:rsidRDefault="0044344F">
            <w:pPr>
              <w:jc w:val="center"/>
              <w:rPr>
                <w:vanish/>
              </w:rPr>
            </w:pPr>
            <w:r>
              <w:rPr>
                <w:vanish/>
              </w:rPr>
              <w:t>(pav.)</w:t>
            </w:r>
          </w:p>
        </w:tc>
        <w:tc>
          <w:tcPr>
            <w:tcW w:w="5604" w:type="dxa"/>
            <w:gridSpan w:val="14"/>
            <w:tcBorders>
              <w:top w:val="single" w:sz="6" w:space="0" w:color="auto"/>
              <w:left w:val="single" w:sz="6" w:space="0" w:color="auto"/>
              <w:right w:val="single" w:sz="6" w:space="0" w:color="auto"/>
            </w:tcBorders>
          </w:tcPr>
          <w:p w14:paraId="7B387CB1" w14:textId="77777777" w:rsidR="005B3086" w:rsidRDefault="0044344F">
            <w:r>
              <w:t>Žiedinė sankryža: _____________</w:t>
            </w:r>
          </w:p>
        </w:tc>
      </w:tr>
      <w:tr w:rsidR="005B3086" w14:paraId="7B387CB8" w14:textId="77777777">
        <w:trPr>
          <w:cantSplit/>
          <w:trHeight w:val="23"/>
        </w:trPr>
        <w:tc>
          <w:tcPr>
            <w:tcW w:w="3400" w:type="dxa"/>
            <w:gridSpan w:val="4"/>
            <w:vMerge/>
            <w:tcBorders>
              <w:left w:val="single" w:sz="6" w:space="0" w:color="auto"/>
              <w:right w:val="single" w:sz="6" w:space="0" w:color="auto"/>
            </w:tcBorders>
          </w:tcPr>
          <w:p w14:paraId="7B387CB3" w14:textId="77777777" w:rsidR="005B3086" w:rsidRDefault="005B3086"/>
        </w:tc>
        <w:tc>
          <w:tcPr>
            <w:tcW w:w="1440" w:type="dxa"/>
            <w:gridSpan w:val="4"/>
            <w:vMerge w:val="restart"/>
            <w:tcBorders>
              <w:top w:val="nil"/>
              <w:left w:val="single" w:sz="6" w:space="0" w:color="auto"/>
              <w:right w:val="nil"/>
            </w:tcBorders>
          </w:tcPr>
          <w:p w14:paraId="7B387CB4" w14:textId="77777777" w:rsidR="005B3086" w:rsidRDefault="0044344F">
            <w:r>
              <w:t>Eismo duomenys:</w:t>
            </w:r>
          </w:p>
        </w:tc>
        <w:tc>
          <w:tcPr>
            <w:tcW w:w="981" w:type="dxa"/>
            <w:gridSpan w:val="2"/>
            <w:tcBorders>
              <w:left w:val="nil"/>
              <w:bottom w:val="nil"/>
              <w:right w:val="nil"/>
            </w:tcBorders>
          </w:tcPr>
          <w:p w14:paraId="7B387CB5" w14:textId="77777777" w:rsidR="005B3086" w:rsidRDefault="0044344F">
            <w:r>
              <w:t>Data ___</w:t>
            </w:r>
          </w:p>
        </w:tc>
        <w:tc>
          <w:tcPr>
            <w:tcW w:w="1659" w:type="dxa"/>
            <w:gridSpan w:val="5"/>
            <w:tcBorders>
              <w:left w:val="nil"/>
              <w:bottom w:val="nil"/>
              <w:right w:val="nil"/>
            </w:tcBorders>
          </w:tcPr>
          <w:p w14:paraId="7B387CB6" w14:textId="77777777" w:rsidR="005B3086" w:rsidRDefault="005B3086"/>
        </w:tc>
        <w:tc>
          <w:tcPr>
            <w:tcW w:w="1524" w:type="dxa"/>
            <w:gridSpan w:val="3"/>
            <w:tcBorders>
              <w:top w:val="nil"/>
              <w:left w:val="nil"/>
              <w:bottom w:val="nil"/>
              <w:right w:val="single" w:sz="6" w:space="0" w:color="auto"/>
            </w:tcBorders>
          </w:tcPr>
          <w:p w14:paraId="7B387CB7" w14:textId="77777777" w:rsidR="005B3086" w:rsidRDefault="005B3086"/>
        </w:tc>
      </w:tr>
      <w:tr w:rsidR="005B3086" w14:paraId="7B387CBE" w14:textId="77777777">
        <w:trPr>
          <w:cantSplit/>
          <w:trHeight w:val="23"/>
        </w:trPr>
        <w:tc>
          <w:tcPr>
            <w:tcW w:w="3400" w:type="dxa"/>
            <w:gridSpan w:val="4"/>
            <w:vMerge/>
            <w:tcBorders>
              <w:left w:val="single" w:sz="6" w:space="0" w:color="auto"/>
              <w:right w:val="single" w:sz="6" w:space="0" w:color="auto"/>
            </w:tcBorders>
          </w:tcPr>
          <w:p w14:paraId="7B387CB9" w14:textId="77777777" w:rsidR="005B3086" w:rsidRDefault="005B3086"/>
        </w:tc>
        <w:tc>
          <w:tcPr>
            <w:tcW w:w="1440" w:type="dxa"/>
            <w:gridSpan w:val="4"/>
            <w:vMerge/>
            <w:tcBorders>
              <w:left w:val="single" w:sz="6" w:space="0" w:color="auto"/>
              <w:bottom w:val="nil"/>
              <w:right w:val="nil"/>
            </w:tcBorders>
          </w:tcPr>
          <w:p w14:paraId="7B387CBA" w14:textId="77777777" w:rsidR="005B3086" w:rsidRDefault="005B3086">
            <w:pPr>
              <w:ind w:left="2592" w:hanging="2592"/>
            </w:pPr>
          </w:p>
        </w:tc>
        <w:tc>
          <w:tcPr>
            <w:tcW w:w="981" w:type="dxa"/>
            <w:gridSpan w:val="2"/>
            <w:tcBorders>
              <w:top w:val="nil"/>
              <w:left w:val="nil"/>
              <w:bottom w:val="nil"/>
              <w:right w:val="nil"/>
            </w:tcBorders>
          </w:tcPr>
          <w:p w14:paraId="7B387CBB" w14:textId="77777777" w:rsidR="005B3086" w:rsidRDefault="0044344F">
            <w:r>
              <w:t>Laikas ___</w:t>
            </w:r>
          </w:p>
        </w:tc>
        <w:tc>
          <w:tcPr>
            <w:tcW w:w="1659" w:type="dxa"/>
            <w:gridSpan w:val="5"/>
            <w:tcBorders>
              <w:top w:val="nil"/>
              <w:left w:val="nil"/>
              <w:bottom w:val="nil"/>
              <w:right w:val="nil"/>
            </w:tcBorders>
          </w:tcPr>
          <w:p w14:paraId="7B387CBC" w14:textId="77777777" w:rsidR="005B3086" w:rsidRDefault="0044344F">
            <w:r>
              <w:sym w:font="Wingdings 2" w:char="F0A3"/>
            </w:r>
            <w:r>
              <w:rPr>
                <w:vanish/>
              </w:rPr>
              <w:t>[]</w:t>
            </w:r>
            <w:r>
              <w:t xml:space="preserve"> Planavimas</w:t>
            </w:r>
          </w:p>
        </w:tc>
        <w:tc>
          <w:tcPr>
            <w:tcW w:w="1524" w:type="dxa"/>
            <w:gridSpan w:val="3"/>
            <w:tcBorders>
              <w:top w:val="nil"/>
              <w:left w:val="nil"/>
              <w:bottom w:val="nil"/>
              <w:right w:val="single" w:sz="6" w:space="0" w:color="auto"/>
            </w:tcBorders>
          </w:tcPr>
          <w:p w14:paraId="7B387CBD" w14:textId="77777777" w:rsidR="005B3086" w:rsidRDefault="0044344F">
            <w:r>
              <w:sym w:font="Wingdings 2" w:char="F0A3"/>
            </w:r>
            <w:r>
              <w:rPr>
                <w:vanish/>
              </w:rPr>
              <w:t>[]</w:t>
            </w:r>
            <w:r>
              <w:t xml:space="preserve"> Analizė</w:t>
            </w:r>
          </w:p>
        </w:tc>
      </w:tr>
      <w:tr w:rsidR="005B3086" w14:paraId="7B387CC4" w14:textId="77777777">
        <w:trPr>
          <w:cantSplit/>
          <w:trHeight w:val="23"/>
        </w:trPr>
        <w:tc>
          <w:tcPr>
            <w:tcW w:w="3400" w:type="dxa"/>
            <w:gridSpan w:val="4"/>
            <w:vMerge/>
            <w:tcBorders>
              <w:left w:val="single" w:sz="6" w:space="0" w:color="auto"/>
              <w:right w:val="single" w:sz="6" w:space="0" w:color="auto"/>
            </w:tcBorders>
          </w:tcPr>
          <w:p w14:paraId="7B387CBF" w14:textId="77777777" w:rsidR="005B3086" w:rsidRDefault="005B3086"/>
        </w:tc>
        <w:tc>
          <w:tcPr>
            <w:tcW w:w="1440" w:type="dxa"/>
            <w:gridSpan w:val="4"/>
            <w:tcBorders>
              <w:top w:val="nil"/>
              <w:left w:val="single" w:sz="6" w:space="0" w:color="auto"/>
              <w:bottom w:val="nil"/>
              <w:right w:val="nil"/>
            </w:tcBorders>
          </w:tcPr>
          <w:p w14:paraId="7B387CC0" w14:textId="77777777" w:rsidR="005B3086" w:rsidRDefault="0044344F">
            <w:r>
              <w:t>Užduotis:</w:t>
            </w:r>
          </w:p>
        </w:tc>
        <w:tc>
          <w:tcPr>
            <w:tcW w:w="981" w:type="dxa"/>
            <w:gridSpan w:val="2"/>
            <w:tcBorders>
              <w:top w:val="nil"/>
              <w:left w:val="nil"/>
              <w:bottom w:val="nil"/>
              <w:right w:val="nil"/>
            </w:tcBorders>
          </w:tcPr>
          <w:p w14:paraId="7B387CC1" w14:textId="77777777" w:rsidR="005B3086" w:rsidRDefault="005B3086"/>
        </w:tc>
        <w:tc>
          <w:tcPr>
            <w:tcW w:w="1659" w:type="dxa"/>
            <w:gridSpan w:val="5"/>
            <w:tcBorders>
              <w:top w:val="nil"/>
              <w:left w:val="nil"/>
              <w:bottom w:val="nil"/>
              <w:right w:val="nil"/>
            </w:tcBorders>
          </w:tcPr>
          <w:p w14:paraId="7B387CC2" w14:textId="77777777" w:rsidR="005B3086" w:rsidRDefault="005B3086"/>
        </w:tc>
        <w:tc>
          <w:tcPr>
            <w:tcW w:w="1524" w:type="dxa"/>
            <w:gridSpan w:val="3"/>
            <w:tcBorders>
              <w:top w:val="nil"/>
              <w:left w:val="nil"/>
              <w:bottom w:val="nil"/>
              <w:right w:val="single" w:sz="6" w:space="0" w:color="auto"/>
            </w:tcBorders>
          </w:tcPr>
          <w:p w14:paraId="7B387CC3" w14:textId="77777777" w:rsidR="005B3086" w:rsidRDefault="005B3086"/>
        </w:tc>
      </w:tr>
      <w:tr w:rsidR="005B3086" w14:paraId="7B387CCA" w14:textId="77777777">
        <w:trPr>
          <w:cantSplit/>
          <w:trHeight w:val="23"/>
        </w:trPr>
        <w:tc>
          <w:tcPr>
            <w:tcW w:w="3400" w:type="dxa"/>
            <w:gridSpan w:val="4"/>
            <w:vMerge/>
            <w:tcBorders>
              <w:left w:val="single" w:sz="6" w:space="0" w:color="auto"/>
              <w:right w:val="single" w:sz="6" w:space="0" w:color="auto"/>
            </w:tcBorders>
          </w:tcPr>
          <w:p w14:paraId="7B387CC5" w14:textId="77777777" w:rsidR="005B3086" w:rsidRDefault="005B3086"/>
        </w:tc>
        <w:tc>
          <w:tcPr>
            <w:tcW w:w="3600" w:type="dxa"/>
            <w:gridSpan w:val="8"/>
            <w:tcBorders>
              <w:top w:val="nil"/>
              <w:left w:val="single" w:sz="6" w:space="0" w:color="auto"/>
              <w:bottom w:val="nil"/>
              <w:right w:val="nil"/>
            </w:tcBorders>
          </w:tcPr>
          <w:p w14:paraId="7B387CC6" w14:textId="77777777" w:rsidR="005B3086" w:rsidRDefault="0044344F">
            <w:r>
              <w:t>Vidutinis laukimo laikas w = ___ s</w:t>
            </w:r>
          </w:p>
        </w:tc>
        <w:tc>
          <w:tcPr>
            <w:tcW w:w="120" w:type="dxa"/>
            <w:tcBorders>
              <w:top w:val="nil"/>
              <w:left w:val="nil"/>
              <w:bottom w:val="nil"/>
              <w:right w:val="nil"/>
            </w:tcBorders>
          </w:tcPr>
          <w:p w14:paraId="7B387CC7" w14:textId="77777777" w:rsidR="005B3086" w:rsidRDefault="005B3086"/>
        </w:tc>
        <w:tc>
          <w:tcPr>
            <w:tcW w:w="1680" w:type="dxa"/>
            <w:gridSpan w:val="4"/>
            <w:tcBorders>
              <w:top w:val="nil"/>
              <w:left w:val="nil"/>
              <w:bottom w:val="nil"/>
              <w:right w:val="nil"/>
            </w:tcBorders>
          </w:tcPr>
          <w:p w14:paraId="7B387CC8" w14:textId="77777777" w:rsidR="005B3086" w:rsidRDefault="0044344F">
            <w:r>
              <w:t>Eismo kokybės lygis ___</w:t>
            </w:r>
          </w:p>
        </w:tc>
        <w:tc>
          <w:tcPr>
            <w:tcW w:w="204" w:type="dxa"/>
            <w:tcBorders>
              <w:top w:val="nil"/>
              <w:left w:val="nil"/>
              <w:bottom w:val="nil"/>
              <w:right w:val="single" w:sz="6" w:space="0" w:color="auto"/>
            </w:tcBorders>
          </w:tcPr>
          <w:p w14:paraId="7B387CC9" w14:textId="77777777" w:rsidR="005B3086" w:rsidRDefault="005B3086"/>
        </w:tc>
      </w:tr>
      <w:tr w:rsidR="005B3086" w14:paraId="7B387CD0" w14:textId="77777777">
        <w:trPr>
          <w:cantSplit/>
          <w:trHeight w:val="60"/>
        </w:trPr>
        <w:tc>
          <w:tcPr>
            <w:tcW w:w="3400" w:type="dxa"/>
            <w:gridSpan w:val="4"/>
            <w:vMerge/>
            <w:tcBorders>
              <w:left w:val="single" w:sz="6" w:space="0" w:color="auto"/>
              <w:bottom w:val="single" w:sz="6" w:space="0" w:color="auto"/>
              <w:right w:val="single" w:sz="6" w:space="0" w:color="auto"/>
            </w:tcBorders>
          </w:tcPr>
          <w:p w14:paraId="7B387CCB" w14:textId="77777777" w:rsidR="005B3086" w:rsidRDefault="005B3086"/>
        </w:tc>
        <w:tc>
          <w:tcPr>
            <w:tcW w:w="1401" w:type="dxa"/>
            <w:gridSpan w:val="3"/>
            <w:tcBorders>
              <w:top w:val="nil"/>
              <w:left w:val="single" w:sz="6" w:space="0" w:color="auto"/>
              <w:bottom w:val="single" w:sz="6" w:space="0" w:color="auto"/>
            </w:tcBorders>
          </w:tcPr>
          <w:p w14:paraId="7B387CCC" w14:textId="77777777" w:rsidR="005B3086" w:rsidRDefault="005B3086"/>
        </w:tc>
        <w:tc>
          <w:tcPr>
            <w:tcW w:w="1401" w:type="dxa"/>
            <w:gridSpan w:val="4"/>
            <w:tcBorders>
              <w:top w:val="nil"/>
              <w:left w:val="nil"/>
              <w:bottom w:val="single" w:sz="6" w:space="0" w:color="auto"/>
            </w:tcBorders>
          </w:tcPr>
          <w:p w14:paraId="7B387CCD" w14:textId="77777777" w:rsidR="005B3086" w:rsidRDefault="005B3086"/>
        </w:tc>
        <w:tc>
          <w:tcPr>
            <w:tcW w:w="1401" w:type="dxa"/>
            <w:gridSpan w:val="5"/>
            <w:tcBorders>
              <w:top w:val="nil"/>
              <w:left w:val="nil"/>
              <w:bottom w:val="single" w:sz="6" w:space="0" w:color="auto"/>
            </w:tcBorders>
          </w:tcPr>
          <w:p w14:paraId="7B387CCE" w14:textId="77777777" w:rsidR="005B3086" w:rsidRDefault="005B3086"/>
        </w:tc>
        <w:tc>
          <w:tcPr>
            <w:tcW w:w="1401" w:type="dxa"/>
            <w:gridSpan w:val="2"/>
            <w:tcBorders>
              <w:top w:val="nil"/>
              <w:left w:val="nil"/>
              <w:bottom w:val="single" w:sz="6" w:space="0" w:color="auto"/>
              <w:right w:val="single" w:sz="6" w:space="0" w:color="auto"/>
            </w:tcBorders>
          </w:tcPr>
          <w:p w14:paraId="7B387CCF" w14:textId="77777777" w:rsidR="005B3086" w:rsidRDefault="005B3086"/>
        </w:tc>
      </w:tr>
      <w:tr w:rsidR="005B3086" w14:paraId="7B387CD2" w14:textId="77777777">
        <w:trPr>
          <w:cantSplit/>
          <w:trHeight w:val="23"/>
        </w:trPr>
        <w:tc>
          <w:tcPr>
            <w:tcW w:w="9004" w:type="dxa"/>
            <w:gridSpan w:val="18"/>
            <w:tcBorders>
              <w:top w:val="single" w:sz="6" w:space="0" w:color="auto"/>
              <w:left w:val="single" w:sz="6" w:space="0" w:color="auto"/>
              <w:bottom w:val="single" w:sz="6" w:space="0" w:color="auto"/>
              <w:right w:val="single" w:sz="6" w:space="0" w:color="auto"/>
            </w:tcBorders>
            <w:vAlign w:val="center"/>
          </w:tcPr>
          <w:p w14:paraId="7B387CD1" w14:textId="77777777" w:rsidR="005B3086" w:rsidRDefault="0044344F">
            <w:pPr>
              <w:jc w:val="center"/>
              <w:rPr>
                <w:b/>
              </w:rPr>
            </w:pPr>
            <w:r>
              <w:rPr>
                <w:b/>
              </w:rPr>
              <w:t>Eismo srautų/eismo intensyvumo (aut./h) rodiklių lentelė</w:t>
            </w:r>
          </w:p>
        </w:tc>
      </w:tr>
      <w:tr w:rsidR="005B3086" w14:paraId="7B387CD7" w14:textId="77777777">
        <w:trPr>
          <w:cantSplit/>
          <w:trHeight w:val="23"/>
        </w:trPr>
        <w:tc>
          <w:tcPr>
            <w:tcW w:w="1085" w:type="dxa"/>
            <w:vMerge w:val="restart"/>
            <w:tcBorders>
              <w:top w:val="single" w:sz="6" w:space="0" w:color="auto"/>
              <w:left w:val="single" w:sz="6" w:space="0" w:color="auto"/>
              <w:right w:val="single" w:sz="6" w:space="0" w:color="auto"/>
            </w:tcBorders>
            <w:vAlign w:val="center"/>
          </w:tcPr>
          <w:p w14:paraId="7B387CD3" w14:textId="77777777" w:rsidR="005B3086" w:rsidRDefault="0044344F">
            <w:pPr>
              <w:widowControl w:val="0"/>
              <w:jc w:val="center"/>
            </w:pPr>
            <w:r>
              <w:t>Iš įvažos</w:t>
            </w:r>
          </w:p>
        </w:tc>
        <w:tc>
          <w:tcPr>
            <w:tcW w:w="4736" w:type="dxa"/>
            <w:gridSpan w:val="9"/>
            <w:tcBorders>
              <w:top w:val="single" w:sz="6" w:space="0" w:color="auto"/>
              <w:left w:val="single" w:sz="6" w:space="0" w:color="auto"/>
              <w:bottom w:val="single" w:sz="6" w:space="0" w:color="auto"/>
              <w:right w:val="single" w:sz="6" w:space="0" w:color="auto"/>
            </w:tcBorders>
            <w:vAlign w:val="center"/>
          </w:tcPr>
          <w:p w14:paraId="7B387CD4" w14:textId="77777777" w:rsidR="005B3086" w:rsidRDefault="0044344F">
            <w:pPr>
              <w:jc w:val="center"/>
            </w:pPr>
            <w:r>
              <w:t>Į nuovažą</w:t>
            </w:r>
          </w:p>
        </w:tc>
        <w:tc>
          <w:tcPr>
            <w:tcW w:w="1578" w:type="dxa"/>
            <w:gridSpan w:val="4"/>
            <w:vMerge w:val="restart"/>
            <w:tcBorders>
              <w:top w:val="single" w:sz="6" w:space="0" w:color="auto"/>
              <w:left w:val="single" w:sz="6" w:space="0" w:color="auto"/>
              <w:right w:val="single" w:sz="6" w:space="0" w:color="auto"/>
            </w:tcBorders>
            <w:vAlign w:val="center"/>
          </w:tcPr>
          <w:p w14:paraId="7B387CD5" w14:textId="77777777" w:rsidR="005B3086" w:rsidRDefault="0044344F">
            <w:pPr>
              <w:widowControl w:val="0"/>
              <w:jc w:val="center"/>
            </w:pPr>
            <w:r>
              <w:t>Eismo intensyvumo rodiklių suma įvažoje q</w:t>
            </w:r>
            <w:r>
              <w:rPr>
                <w:vertAlign w:val="subscript"/>
              </w:rPr>
              <w:t>z,i</w:t>
            </w:r>
          </w:p>
        </w:tc>
        <w:tc>
          <w:tcPr>
            <w:tcW w:w="1605" w:type="dxa"/>
            <w:gridSpan w:val="4"/>
            <w:vMerge w:val="restart"/>
            <w:tcBorders>
              <w:top w:val="single" w:sz="6" w:space="0" w:color="auto"/>
              <w:left w:val="single" w:sz="6" w:space="0" w:color="auto"/>
              <w:right w:val="single" w:sz="6" w:space="0" w:color="auto"/>
            </w:tcBorders>
            <w:vAlign w:val="center"/>
          </w:tcPr>
          <w:p w14:paraId="7B387CD6" w14:textId="77777777" w:rsidR="005B3086" w:rsidRDefault="0044344F">
            <w:pPr>
              <w:widowControl w:val="0"/>
              <w:jc w:val="center"/>
            </w:pPr>
            <w:r>
              <w:t>Eismo intensyvumo rodiklių suma žiedinėje važiuojamojoje dalyje q</w:t>
            </w:r>
            <w:r>
              <w:rPr>
                <w:vertAlign w:val="subscript"/>
              </w:rPr>
              <w:t>k,i</w:t>
            </w:r>
          </w:p>
        </w:tc>
      </w:tr>
      <w:tr w:rsidR="005B3086" w14:paraId="7B387CE1" w14:textId="77777777">
        <w:trPr>
          <w:cantSplit/>
          <w:trHeight w:val="23"/>
        </w:trPr>
        <w:tc>
          <w:tcPr>
            <w:tcW w:w="1085" w:type="dxa"/>
            <w:vMerge/>
            <w:tcBorders>
              <w:left w:val="single" w:sz="6" w:space="0" w:color="auto"/>
              <w:bottom w:val="single" w:sz="6" w:space="0" w:color="auto"/>
              <w:right w:val="single" w:sz="6" w:space="0" w:color="auto"/>
            </w:tcBorders>
            <w:vAlign w:val="center"/>
          </w:tcPr>
          <w:p w14:paraId="7B387CD8" w14:textId="77777777" w:rsidR="005B3086" w:rsidRDefault="005B3086">
            <w:pPr>
              <w:jc w:val="center"/>
            </w:pPr>
          </w:p>
        </w:tc>
        <w:tc>
          <w:tcPr>
            <w:tcW w:w="797" w:type="dxa"/>
            <w:tcBorders>
              <w:top w:val="single" w:sz="6" w:space="0" w:color="auto"/>
              <w:left w:val="single" w:sz="6" w:space="0" w:color="auto"/>
              <w:bottom w:val="single" w:sz="6" w:space="0" w:color="auto"/>
              <w:right w:val="single" w:sz="6" w:space="0" w:color="auto"/>
            </w:tcBorders>
            <w:vAlign w:val="center"/>
          </w:tcPr>
          <w:p w14:paraId="7B387CD9" w14:textId="77777777" w:rsidR="005B3086" w:rsidRDefault="0044344F">
            <w:pPr>
              <w:jc w:val="center"/>
              <w:rPr>
                <w:b/>
              </w:rPr>
            </w:pPr>
            <w:r>
              <w:rPr>
                <w:b/>
              </w:rPr>
              <w:t>1</w:t>
            </w:r>
          </w:p>
        </w:tc>
        <w:tc>
          <w:tcPr>
            <w:tcW w:w="782" w:type="dxa"/>
            <w:tcBorders>
              <w:top w:val="single" w:sz="6" w:space="0" w:color="auto"/>
              <w:left w:val="single" w:sz="6" w:space="0" w:color="auto"/>
              <w:bottom w:val="single" w:sz="6" w:space="0" w:color="auto"/>
              <w:right w:val="single" w:sz="6" w:space="0" w:color="auto"/>
            </w:tcBorders>
            <w:vAlign w:val="center"/>
          </w:tcPr>
          <w:p w14:paraId="7B387CDA" w14:textId="77777777" w:rsidR="005B3086" w:rsidRDefault="0044344F">
            <w:pPr>
              <w:jc w:val="center"/>
              <w:rPr>
                <w:b/>
              </w:rPr>
            </w:pPr>
            <w:r>
              <w:rPr>
                <w:b/>
              </w:rPr>
              <w:t>2</w:t>
            </w:r>
          </w:p>
        </w:tc>
        <w:tc>
          <w:tcPr>
            <w:tcW w:w="792" w:type="dxa"/>
            <w:gridSpan w:val="2"/>
            <w:tcBorders>
              <w:top w:val="single" w:sz="6" w:space="0" w:color="auto"/>
              <w:left w:val="single" w:sz="6" w:space="0" w:color="auto"/>
              <w:bottom w:val="single" w:sz="6" w:space="0" w:color="auto"/>
              <w:right w:val="single" w:sz="6" w:space="0" w:color="auto"/>
            </w:tcBorders>
            <w:vAlign w:val="center"/>
          </w:tcPr>
          <w:p w14:paraId="7B387CDB" w14:textId="77777777" w:rsidR="005B3086" w:rsidRDefault="0044344F">
            <w:pPr>
              <w:jc w:val="center"/>
              <w:rPr>
                <w:b/>
              </w:rPr>
            </w:pPr>
            <w:r>
              <w:rPr>
                <w:b/>
              </w:rPr>
              <w:t>3</w:t>
            </w:r>
          </w:p>
        </w:tc>
        <w:tc>
          <w:tcPr>
            <w:tcW w:w="788" w:type="dxa"/>
            <w:tcBorders>
              <w:top w:val="single" w:sz="6" w:space="0" w:color="auto"/>
              <w:left w:val="single" w:sz="6" w:space="0" w:color="auto"/>
              <w:bottom w:val="single" w:sz="6" w:space="0" w:color="auto"/>
              <w:right w:val="single" w:sz="6" w:space="0" w:color="auto"/>
            </w:tcBorders>
            <w:vAlign w:val="center"/>
          </w:tcPr>
          <w:p w14:paraId="7B387CDC" w14:textId="77777777" w:rsidR="005B3086" w:rsidRDefault="0044344F">
            <w:pPr>
              <w:jc w:val="center"/>
              <w:rPr>
                <w:b/>
              </w:rPr>
            </w:pPr>
            <w:r>
              <w:rPr>
                <w:b/>
              </w:rPr>
              <w:t>4</w:t>
            </w:r>
          </w:p>
        </w:tc>
        <w:tc>
          <w:tcPr>
            <w:tcW w:w="788" w:type="dxa"/>
            <w:gridSpan w:val="3"/>
            <w:tcBorders>
              <w:top w:val="single" w:sz="6" w:space="0" w:color="auto"/>
              <w:left w:val="single" w:sz="6" w:space="0" w:color="auto"/>
              <w:bottom w:val="single" w:sz="6" w:space="0" w:color="auto"/>
              <w:right w:val="single" w:sz="6" w:space="0" w:color="auto"/>
            </w:tcBorders>
            <w:vAlign w:val="center"/>
          </w:tcPr>
          <w:p w14:paraId="7B387CDD" w14:textId="77777777" w:rsidR="005B3086" w:rsidRDefault="0044344F">
            <w:pPr>
              <w:jc w:val="center"/>
              <w:rPr>
                <w:b/>
              </w:rPr>
            </w:pPr>
            <w:r>
              <w:rPr>
                <w:b/>
              </w:rPr>
              <w:t>5</w:t>
            </w:r>
          </w:p>
        </w:tc>
        <w:tc>
          <w:tcPr>
            <w:tcW w:w="789" w:type="dxa"/>
            <w:tcBorders>
              <w:top w:val="single" w:sz="6" w:space="0" w:color="auto"/>
              <w:left w:val="single" w:sz="6" w:space="0" w:color="auto"/>
              <w:bottom w:val="single" w:sz="6" w:space="0" w:color="auto"/>
              <w:right w:val="single" w:sz="6" w:space="0" w:color="auto"/>
            </w:tcBorders>
            <w:vAlign w:val="center"/>
          </w:tcPr>
          <w:p w14:paraId="7B387CDE" w14:textId="77777777" w:rsidR="005B3086" w:rsidRDefault="0044344F">
            <w:pPr>
              <w:jc w:val="center"/>
              <w:rPr>
                <w:b/>
              </w:rPr>
            </w:pPr>
            <w:r>
              <w:rPr>
                <w:b/>
              </w:rPr>
              <w:t>6</w:t>
            </w:r>
          </w:p>
        </w:tc>
        <w:tc>
          <w:tcPr>
            <w:tcW w:w="1578" w:type="dxa"/>
            <w:gridSpan w:val="4"/>
            <w:vMerge/>
            <w:tcBorders>
              <w:left w:val="single" w:sz="6" w:space="0" w:color="auto"/>
              <w:bottom w:val="single" w:sz="6" w:space="0" w:color="auto"/>
              <w:right w:val="single" w:sz="6" w:space="0" w:color="auto"/>
            </w:tcBorders>
            <w:vAlign w:val="center"/>
          </w:tcPr>
          <w:p w14:paraId="7B387CDF" w14:textId="77777777" w:rsidR="005B3086" w:rsidRDefault="005B3086">
            <w:pPr>
              <w:jc w:val="center"/>
            </w:pPr>
          </w:p>
        </w:tc>
        <w:tc>
          <w:tcPr>
            <w:tcW w:w="1605" w:type="dxa"/>
            <w:gridSpan w:val="4"/>
            <w:vMerge/>
            <w:tcBorders>
              <w:left w:val="single" w:sz="6" w:space="0" w:color="auto"/>
              <w:bottom w:val="single" w:sz="6" w:space="0" w:color="auto"/>
              <w:right w:val="single" w:sz="6" w:space="0" w:color="auto"/>
            </w:tcBorders>
            <w:vAlign w:val="center"/>
          </w:tcPr>
          <w:p w14:paraId="7B387CE0" w14:textId="77777777" w:rsidR="005B3086" w:rsidRDefault="005B3086">
            <w:pPr>
              <w:jc w:val="center"/>
            </w:pPr>
          </w:p>
        </w:tc>
      </w:tr>
      <w:tr w:rsidR="005B3086" w14:paraId="7B387CEB"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CE2" w14:textId="77777777" w:rsidR="005B3086" w:rsidRDefault="005B3086">
            <w:pPr>
              <w:jc w:val="center"/>
              <w:rPr>
                <w:b/>
              </w:rPr>
            </w:pPr>
          </w:p>
        </w:tc>
        <w:tc>
          <w:tcPr>
            <w:tcW w:w="797" w:type="dxa"/>
            <w:tcBorders>
              <w:top w:val="single" w:sz="6" w:space="0" w:color="auto"/>
              <w:left w:val="single" w:sz="6" w:space="0" w:color="auto"/>
              <w:bottom w:val="single" w:sz="6" w:space="0" w:color="auto"/>
              <w:right w:val="single" w:sz="6" w:space="0" w:color="auto"/>
            </w:tcBorders>
          </w:tcPr>
          <w:p w14:paraId="7B387CE3" w14:textId="77777777" w:rsidR="005B3086" w:rsidRDefault="0044344F">
            <w:pPr>
              <w:jc w:val="center"/>
              <w:rPr>
                <w:b/>
              </w:rPr>
            </w:pPr>
            <w:r>
              <w:rPr>
                <w:b/>
              </w:rPr>
              <w:t>1</w:t>
            </w:r>
          </w:p>
        </w:tc>
        <w:tc>
          <w:tcPr>
            <w:tcW w:w="782" w:type="dxa"/>
            <w:tcBorders>
              <w:top w:val="single" w:sz="6" w:space="0" w:color="auto"/>
              <w:left w:val="single" w:sz="6" w:space="0" w:color="auto"/>
              <w:bottom w:val="single" w:sz="6" w:space="0" w:color="auto"/>
              <w:right w:val="single" w:sz="6" w:space="0" w:color="auto"/>
            </w:tcBorders>
          </w:tcPr>
          <w:p w14:paraId="7B387CE4" w14:textId="77777777" w:rsidR="005B3086" w:rsidRDefault="0044344F">
            <w:pPr>
              <w:jc w:val="center"/>
              <w:rPr>
                <w:b/>
              </w:rPr>
            </w:pPr>
            <w:r>
              <w:rPr>
                <w:b/>
              </w:rPr>
              <w:t>2</w:t>
            </w:r>
          </w:p>
        </w:tc>
        <w:tc>
          <w:tcPr>
            <w:tcW w:w="792" w:type="dxa"/>
            <w:gridSpan w:val="2"/>
            <w:tcBorders>
              <w:top w:val="single" w:sz="6" w:space="0" w:color="auto"/>
              <w:left w:val="single" w:sz="6" w:space="0" w:color="auto"/>
              <w:bottom w:val="single" w:sz="6" w:space="0" w:color="auto"/>
              <w:right w:val="single" w:sz="6" w:space="0" w:color="auto"/>
            </w:tcBorders>
          </w:tcPr>
          <w:p w14:paraId="7B387CE5" w14:textId="77777777" w:rsidR="005B3086" w:rsidRDefault="0044344F">
            <w:pPr>
              <w:jc w:val="center"/>
              <w:rPr>
                <w:b/>
              </w:rPr>
            </w:pPr>
            <w:r>
              <w:rPr>
                <w:b/>
              </w:rPr>
              <w:t>3</w:t>
            </w:r>
          </w:p>
        </w:tc>
        <w:tc>
          <w:tcPr>
            <w:tcW w:w="788" w:type="dxa"/>
            <w:tcBorders>
              <w:top w:val="single" w:sz="6" w:space="0" w:color="auto"/>
              <w:left w:val="single" w:sz="6" w:space="0" w:color="auto"/>
              <w:bottom w:val="single" w:sz="6" w:space="0" w:color="auto"/>
              <w:right w:val="single" w:sz="6" w:space="0" w:color="auto"/>
            </w:tcBorders>
          </w:tcPr>
          <w:p w14:paraId="7B387CE6" w14:textId="77777777" w:rsidR="005B3086" w:rsidRDefault="0044344F">
            <w:pPr>
              <w:jc w:val="center"/>
              <w:rPr>
                <w:b/>
              </w:rPr>
            </w:pPr>
            <w:r>
              <w:rPr>
                <w:b/>
              </w:rPr>
              <w:t>4</w:t>
            </w:r>
          </w:p>
        </w:tc>
        <w:tc>
          <w:tcPr>
            <w:tcW w:w="788" w:type="dxa"/>
            <w:gridSpan w:val="3"/>
            <w:tcBorders>
              <w:top w:val="single" w:sz="6" w:space="0" w:color="auto"/>
              <w:left w:val="single" w:sz="6" w:space="0" w:color="auto"/>
              <w:bottom w:val="single" w:sz="6" w:space="0" w:color="auto"/>
              <w:right w:val="single" w:sz="6" w:space="0" w:color="auto"/>
            </w:tcBorders>
          </w:tcPr>
          <w:p w14:paraId="7B387CE7" w14:textId="77777777" w:rsidR="005B3086" w:rsidRDefault="0044344F">
            <w:pPr>
              <w:jc w:val="center"/>
              <w:rPr>
                <w:b/>
              </w:rPr>
            </w:pPr>
            <w:r>
              <w:rPr>
                <w:b/>
              </w:rPr>
              <w:t>5</w:t>
            </w:r>
          </w:p>
        </w:tc>
        <w:tc>
          <w:tcPr>
            <w:tcW w:w="789" w:type="dxa"/>
            <w:tcBorders>
              <w:top w:val="single" w:sz="6" w:space="0" w:color="auto"/>
              <w:left w:val="single" w:sz="6" w:space="0" w:color="auto"/>
              <w:bottom w:val="single" w:sz="6" w:space="0" w:color="auto"/>
              <w:right w:val="single" w:sz="6" w:space="0" w:color="auto"/>
            </w:tcBorders>
          </w:tcPr>
          <w:p w14:paraId="7B387CE8" w14:textId="77777777" w:rsidR="005B3086" w:rsidRDefault="0044344F">
            <w:pPr>
              <w:jc w:val="center"/>
              <w:rPr>
                <w:b/>
              </w:rPr>
            </w:pPr>
            <w:r>
              <w:rPr>
                <w:b/>
              </w:rPr>
              <w:t>6</w:t>
            </w:r>
          </w:p>
        </w:tc>
        <w:tc>
          <w:tcPr>
            <w:tcW w:w="1578" w:type="dxa"/>
            <w:gridSpan w:val="4"/>
            <w:tcBorders>
              <w:top w:val="single" w:sz="6" w:space="0" w:color="auto"/>
              <w:left w:val="single" w:sz="6" w:space="0" w:color="auto"/>
              <w:bottom w:val="single" w:sz="6" w:space="0" w:color="auto"/>
              <w:right w:val="single" w:sz="6" w:space="0" w:color="auto"/>
            </w:tcBorders>
          </w:tcPr>
          <w:p w14:paraId="7B387CE9" w14:textId="77777777" w:rsidR="005B3086" w:rsidRDefault="0044344F">
            <w:pPr>
              <w:jc w:val="center"/>
              <w:rPr>
                <w:b/>
              </w:rPr>
            </w:pPr>
            <w:r>
              <w:rPr>
                <w:b/>
              </w:rPr>
              <w:t>7</w:t>
            </w:r>
          </w:p>
        </w:tc>
        <w:tc>
          <w:tcPr>
            <w:tcW w:w="1605" w:type="dxa"/>
            <w:gridSpan w:val="4"/>
            <w:tcBorders>
              <w:top w:val="single" w:sz="6" w:space="0" w:color="auto"/>
              <w:left w:val="single" w:sz="6" w:space="0" w:color="auto"/>
              <w:bottom w:val="single" w:sz="6" w:space="0" w:color="auto"/>
              <w:right w:val="single" w:sz="6" w:space="0" w:color="auto"/>
            </w:tcBorders>
          </w:tcPr>
          <w:p w14:paraId="7B387CEA" w14:textId="77777777" w:rsidR="005B3086" w:rsidRDefault="0044344F">
            <w:pPr>
              <w:jc w:val="center"/>
              <w:rPr>
                <w:b/>
              </w:rPr>
            </w:pPr>
            <w:r>
              <w:rPr>
                <w:b/>
              </w:rPr>
              <w:t>8</w:t>
            </w:r>
          </w:p>
        </w:tc>
      </w:tr>
      <w:tr w:rsidR="005B3086" w14:paraId="7B387CF5"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CEC" w14:textId="77777777" w:rsidR="005B3086" w:rsidRDefault="0044344F">
            <w:pPr>
              <w:jc w:val="center"/>
              <w:rPr>
                <w:b/>
              </w:rPr>
            </w:pPr>
            <w:r>
              <w:rPr>
                <w:b/>
              </w:rPr>
              <w:t>1</w:t>
            </w:r>
          </w:p>
        </w:tc>
        <w:tc>
          <w:tcPr>
            <w:tcW w:w="797" w:type="dxa"/>
            <w:tcBorders>
              <w:top w:val="single" w:sz="6" w:space="0" w:color="auto"/>
              <w:left w:val="single" w:sz="6" w:space="0" w:color="auto"/>
              <w:bottom w:val="single" w:sz="6" w:space="0" w:color="auto"/>
              <w:right w:val="single" w:sz="6" w:space="0" w:color="auto"/>
            </w:tcBorders>
          </w:tcPr>
          <w:p w14:paraId="7B387CED" w14:textId="77777777" w:rsidR="005B3086" w:rsidRDefault="005B3086">
            <w:pPr>
              <w:jc w:val="center"/>
            </w:pPr>
          </w:p>
        </w:tc>
        <w:tc>
          <w:tcPr>
            <w:tcW w:w="782" w:type="dxa"/>
            <w:tcBorders>
              <w:top w:val="single" w:sz="6" w:space="0" w:color="auto"/>
              <w:left w:val="single" w:sz="6" w:space="0" w:color="auto"/>
              <w:bottom w:val="single" w:sz="6" w:space="0" w:color="auto"/>
              <w:right w:val="single" w:sz="6" w:space="0" w:color="auto"/>
            </w:tcBorders>
          </w:tcPr>
          <w:p w14:paraId="7B387CEE" w14:textId="77777777" w:rsidR="005B3086" w:rsidRDefault="005B3086">
            <w:pPr>
              <w:jc w:val="center"/>
            </w:pPr>
          </w:p>
        </w:tc>
        <w:tc>
          <w:tcPr>
            <w:tcW w:w="792" w:type="dxa"/>
            <w:gridSpan w:val="2"/>
            <w:tcBorders>
              <w:top w:val="single" w:sz="6" w:space="0" w:color="auto"/>
              <w:left w:val="single" w:sz="6" w:space="0" w:color="auto"/>
              <w:bottom w:val="single" w:sz="6" w:space="0" w:color="auto"/>
              <w:right w:val="single" w:sz="6" w:space="0" w:color="auto"/>
            </w:tcBorders>
          </w:tcPr>
          <w:p w14:paraId="7B387CEF" w14:textId="77777777" w:rsidR="005B3086" w:rsidRDefault="005B3086">
            <w:pPr>
              <w:jc w:val="center"/>
            </w:pPr>
          </w:p>
        </w:tc>
        <w:tc>
          <w:tcPr>
            <w:tcW w:w="788" w:type="dxa"/>
            <w:tcBorders>
              <w:top w:val="single" w:sz="6" w:space="0" w:color="auto"/>
              <w:left w:val="single" w:sz="6" w:space="0" w:color="auto"/>
              <w:bottom w:val="single" w:sz="6" w:space="0" w:color="auto"/>
              <w:right w:val="single" w:sz="6" w:space="0" w:color="auto"/>
            </w:tcBorders>
          </w:tcPr>
          <w:p w14:paraId="7B387CF0" w14:textId="77777777" w:rsidR="005B3086" w:rsidRDefault="005B3086">
            <w:pPr>
              <w:jc w:val="center"/>
            </w:pPr>
          </w:p>
        </w:tc>
        <w:tc>
          <w:tcPr>
            <w:tcW w:w="788" w:type="dxa"/>
            <w:gridSpan w:val="3"/>
            <w:tcBorders>
              <w:top w:val="single" w:sz="6" w:space="0" w:color="auto"/>
              <w:left w:val="single" w:sz="6" w:space="0" w:color="auto"/>
              <w:bottom w:val="single" w:sz="6" w:space="0" w:color="auto"/>
              <w:right w:val="single" w:sz="6" w:space="0" w:color="auto"/>
            </w:tcBorders>
          </w:tcPr>
          <w:p w14:paraId="7B387CF1" w14:textId="77777777" w:rsidR="005B3086" w:rsidRDefault="005B3086">
            <w:pPr>
              <w:jc w:val="center"/>
            </w:pPr>
          </w:p>
        </w:tc>
        <w:tc>
          <w:tcPr>
            <w:tcW w:w="789" w:type="dxa"/>
            <w:tcBorders>
              <w:top w:val="single" w:sz="6" w:space="0" w:color="auto"/>
              <w:left w:val="single" w:sz="6" w:space="0" w:color="auto"/>
              <w:bottom w:val="single" w:sz="6" w:space="0" w:color="auto"/>
              <w:right w:val="single" w:sz="6" w:space="0" w:color="auto"/>
            </w:tcBorders>
          </w:tcPr>
          <w:p w14:paraId="7B387CF2" w14:textId="77777777" w:rsidR="005B3086" w:rsidRDefault="005B3086">
            <w:pPr>
              <w:jc w:val="center"/>
            </w:pPr>
          </w:p>
        </w:tc>
        <w:tc>
          <w:tcPr>
            <w:tcW w:w="1578" w:type="dxa"/>
            <w:gridSpan w:val="4"/>
            <w:tcBorders>
              <w:top w:val="single" w:sz="6" w:space="0" w:color="auto"/>
              <w:left w:val="single" w:sz="6" w:space="0" w:color="auto"/>
              <w:bottom w:val="single" w:sz="6" w:space="0" w:color="auto"/>
              <w:right w:val="single" w:sz="6" w:space="0" w:color="auto"/>
            </w:tcBorders>
          </w:tcPr>
          <w:p w14:paraId="7B387CF3" w14:textId="77777777" w:rsidR="005B3086" w:rsidRDefault="005B3086">
            <w:pPr>
              <w:jc w:val="center"/>
            </w:pPr>
          </w:p>
        </w:tc>
        <w:tc>
          <w:tcPr>
            <w:tcW w:w="1605" w:type="dxa"/>
            <w:gridSpan w:val="4"/>
            <w:tcBorders>
              <w:top w:val="single" w:sz="6" w:space="0" w:color="auto"/>
              <w:left w:val="single" w:sz="6" w:space="0" w:color="auto"/>
              <w:bottom w:val="single" w:sz="6" w:space="0" w:color="auto"/>
              <w:right w:val="single" w:sz="6" w:space="0" w:color="auto"/>
            </w:tcBorders>
          </w:tcPr>
          <w:p w14:paraId="7B387CF4" w14:textId="77777777" w:rsidR="005B3086" w:rsidRDefault="005B3086">
            <w:pPr>
              <w:jc w:val="center"/>
            </w:pPr>
          </w:p>
        </w:tc>
      </w:tr>
      <w:tr w:rsidR="005B3086" w14:paraId="7B387CFF"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CF6" w14:textId="77777777" w:rsidR="005B3086" w:rsidRDefault="0044344F">
            <w:pPr>
              <w:jc w:val="center"/>
              <w:rPr>
                <w:b/>
              </w:rPr>
            </w:pPr>
            <w:r>
              <w:rPr>
                <w:b/>
              </w:rPr>
              <w:t>2</w:t>
            </w:r>
          </w:p>
        </w:tc>
        <w:tc>
          <w:tcPr>
            <w:tcW w:w="797" w:type="dxa"/>
            <w:tcBorders>
              <w:top w:val="single" w:sz="6" w:space="0" w:color="auto"/>
              <w:left w:val="single" w:sz="6" w:space="0" w:color="auto"/>
              <w:bottom w:val="single" w:sz="6" w:space="0" w:color="auto"/>
              <w:right w:val="single" w:sz="6" w:space="0" w:color="auto"/>
            </w:tcBorders>
          </w:tcPr>
          <w:p w14:paraId="7B387CF7" w14:textId="77777777" w:rsidR="005B3086" w:rsidRDefault="005B3086">
            <w:pPr>
              <w:jc w:val="center"/>
            </w:pPr>
          </w:p>
        </w:tc>
        <w:tc>
          <w:tcPr>
            <w:tcW w:w="782" w:type="dxa"/>
            <w:tcBorders>
              <w:top w:val="single" w:sz="6" w:space="0" w:color="auto"/>
              <w:left w:val="single" w:sz="6" w:space="0" w:color="auto"/>
              <w:bottom w:val="single" w:sz="6" w:space="0" w:color="auto"/>
              <w:right w:val="single" w:sz="6" w:space="0" w:color="auto"/>
            </w:tcBorders>
          </w:tcPr>
          <w:p w14:paraId="7B387CF8" w14:textId="77777777" w:rsidR="005B3086" w:rsidRDefault="005B3086">
            <w:pPr>
              <w:jc w:val="center"/>
            </w:pPr>
          </w:p>
        </w:tc>
        <w:tc>
          <w:tcPr>
            <w:tcW w:w="792" w:type="dxa"/>
            <w:gridSpan w:val="2"/>
            <w:tcBorders>
              <w:top w:val="single" w:sz="6" w:space="0" w:color="auto"/>
              <w:left w:val="single" w:sz="6" w:space="0" w:color="auto"/>
              <w:bottom w:val="single" w:sz="6" w:space="0" w:color="auto"/>
              <w:right w:val="single" w:sz="6" w:space="0" w:color="auto"/>
            </w:tcBorders>
          </w:tcPr>
          <w:p w14:paraId="7B387CF9" w14:textId="77777777" w:rsidR="005B3086" w:rsidRDefault="005B3086">
            <w:pPr>
              <w:jc w:val="center"/>
            </w:pPr>
          </w:p>
        </w:tc>
        <w:tc>
          <w:tcPr>
            <w:tcW w:w="788" w:type="dxa"/>
            <w:tcBorders>
              <w:top w:val="single" w:sz="6" w:space="0" w:color="auto"/>
              <w:left w:val="single" w:sz="6" w:space="0" w:color="auto"/>
              <w:bottom w:val="single" w:sz="6" w:space="0" w:color="auto"/>
              <w:right w:val="single" w:sz="6" w:space="0" w:color="auto"/>
            </w:tcBorders>
          </w:tcPr>
          <w:p w14:paraId="7B387CFA" w14:textId="77777777" w:rsidR="005B3086" w:rsidRDefault="005B3086">
            <w:pPr>
              <w:jc w:val="center"/>
            </w:pPr>
          </w:p>
        </w:tc>
        <w:tc>
          <w:tcPr>
            <w:tcW w:w="788" w:type="dxa"/>
            <w:gridSpan w:val="3"/>
            <w:tcBorders>
              <w:top w:val="single" w:sz="6" w:space="0" w:color="auto"/>
              <w:left w:val="single" w:sz="6" w:space="0" w:color="auto"/>
              <w:bottom w:val="single" w:sz="6" w:space="0" w:color="auto"/>
              <w:right w:val="single" w:sz="6" w:space="0" w:color="auto"/>
            </w:tcBorders>
          </w:tcPr>
          <w:p w14:paraId="7B387CFB" w14:textId="77777777" w:rsidR="005B3086" w:rsidRDefault="005B3086">
            <w:pPr>
              <w:jc w:val="center"/>
            </w:pPr>
          </w:p>
        </w:tc>
        <w:tc>
          <w:tcPr>
            <w:tcW w:w="789" w:type="dxa"/>
            <w:tcBorders>
              <w:top w:val="single" w:sz="6" w:space="0" w:color="auto"/>
              <w:left w:val="single" w:sz="6" w:space="0" w:color="auto"/>
              <w:bottom w:val="single" w:sz="6" w:space="0" w:color="auto"/>
              <w:right w:val="single" w:sz="6" w:space="0" w:color="auto"/>
            </w:tcBorders>
          </w:tcPr>
          <w:p w14:paraId="7B387CFC" w14:textId="77777777" w:rsidR="005B3086" w:rsidRDefault="005B3086">
            <w:pPr>
              <w:jc w:val="center"/>
            </w:pPr>
          </w:p>
        </w:tc>
        <w:tc>
          <w:tcPr>
            <w:tcW w:w="1578" w:type="dxa"/>
            <w:gridSpan w:val="4"/>
            <w:tcBorders>
              <w:top w:val="single" w:sz="6" w:space="0" w:color="auto"/>
              <w:left w:val="single" w:sz="6" w:space="0" w:color="auto"/>
              <w:bottom w:val="single" w:sz="6" w:space="0" w:color="auto"/>
              <w:right w:val="single" w:sz="6" w:space="0" w:color="auto"/>
            </w:tcBorders>
          </w:tcPr>
          <w:p w14:paraId="7B387CFD" w14:textId="77777777" w:rsidR="005B3086" w:rsidRDefault="005B3086">
            <w:pPr>
              <w:jc w:val="center"/>
            </w:pPr>
          </w:p>
        </w:tc>
        <w:tc>
          <w:tcPr>
            <w:tcW w:w="1605" w:type="dxa"/>
            <w:gridSpan w:val="4"/>
            <w:tcBorders>
              <w:top w:val="single" w:sz="6" w:space="0" w:color="auto"/>
              <w:left w:val="single" w:sz="6" w:space="0" w:color="auto"/>
              <w:bottom w:val="single" w:sz="6" w:space="0" w:color="auto"/>
              <w:right w:val="single" w:sz="6" w:space="0" w:color="auto"/>
            </w:tcBorders>
          </w:tcPr>
          <w:p w14:paraId="7B387CFE" w14:textId="77777777" w:rsidR="005B3086" w:rsidRDefault="005B3086">
            <w:pPr>
              <w:jc w:val="center"/>
            </w:pPr>
          </w:p>
        </w:tc>
      </w:tr>
      <w:tr w:rsidR="005B3086" w14:paraId="7B387D09"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00" w14:textId="77777777" w:rsidR="005B3086" w:rsidRDefault="0044344F">
            <w:pPr>
              <w:jc w:val="center"/>
              <w:rPr>
                <w:b/>
              </w:rPr>
            </w:pPr>
            <w:r>
              <w:rPr>
                <w:b/>
              </w:rPr>
              <w:t>3</w:t>
            </w:r>
          </w:p>
        </w:tc>
        <w:tc>
          <w:tcPr>
            <w:tcW w:w="797" w:type="dxa"/>
            <w:tcBorders>
              <w:top w:val="single" w:sz="6" w:space="0" w:color="auto"/>
              <w:left w:val="single" w:sz="6" w:space="0" w:color="auto"/>
              <w:bottom w:val="single" w:sz="6" w:space="0" w:color="auto"/>
              <w:right w:val="single" w:sz="6" w:space="0" w:color="auto"/>
            </w:tcBorders>
          </w:tcPr>
          <w:p w14:paraId="7B387D01" w14:textId="77777777" w:rsidR="005B3086" w:rsidRDefault="005B3086">
            <w:pPr>
              <w:jc w:val="center"/>
            </w:pPr>
          </w:p>
        </w:tc>
        <w:tc>
          <w:tcPr>
            <w:tcW w:w="782" w:type="dxa"/>
            <w:tcBorders>
              <w:top w:val="single" w:sz="6" w:space="0" w:color="auto"/>
              <w:left w:val="single" w:sz="6" w:space="0" w:color="auto"/>
              <w:bottom w:val="single" w:sz="6" w:space="0" w:color="auto"/>
              <w:right w:val="single" w:sz="6" w:space="0" w:color="auto"/>
            </w:tcBorders>
          </w:tcPr>
          <w:p w14:paraId="7B387D02" w14:textId="77777777" w:rsidR="005B3086" w:rsidRDefault="005B3086">
            <w:pPr>
              <w:jc w:val="center"/>
            </w:pPr>
          </w:p>
        </w:tc>
        <w:tc>
          <w:tcPr>
            <w:tcW w:w="792" w:type="dxa"/>
            <w:gridSpan w:val="2"/>
            <w:tcBorders>
              <w:top w:val="single" w:sz="6" w:space="0" w:color="auto"/>
              <w:left w:val="single" w:sz="6" w:space="0" w:color="auto"/>
              <w:bottom w:val="single" w:sz="6" w:space="0" w:color="auto"/>
              <w:right w:val="single" w:sz="6" w:space="0" w:color="auto"/>
            </w:tcBorders>
          </w:tcPr>
          <w:p w14:paraId="7B387D03" w14:textId="77777777" w:rsidR="005B3086" w:rsidRDefault="005B3086">
            <w:pPr>
              <w:jc w:val="center"/>
            </w:pPr>
          </w:p>
        </w:tc>
        <w:tc>
          <w:tcPr>
            <w:tcW w:w="788" w:type="dxa"/>
            <w:tcBorders>
              <w:top w:val="single" w:sz="6" w:space="0" w:color="auto"/>
              <w:left w:val="single" w:sz="6" w:space="0" w:color="auto"/>
              <w:bottom w:val="single" w:sz="6" w:space="0" w:color="auto"/>
              <w:right w:val="single" w:sz="6" w:space="0" w:color="auto"/>
            </w:tcBorders>
          </w:tcPr>
          <w:p w14:paraId="7B387D04" w14:textId="77777777" w:rsidR="005B3086" w:rsidRDefault="005B3086">
            <w:pPr>
              <w:jc w:val="center"/>
            </w:pPr>
          </w:p>
        </w:tc>
        <w:tc>
          <w:tcPr>
            <w:tcW w:w="788" w:type="dxa"/>
            <w:gridSpan w:val="3"/>
            <w:tcBorders>
              <w:top w:val="single" w:sz="6" w:space="0" w:color="auto"/>
              <w:left w:val="single" w:sz="6" w:space="0" w:color="auto"/>
              <w:bottom w:val="single" w:sz="6" w:space="0" w:color="auto"/>
              <w:right w:val="single" w:sz="6" w:space="0" w:color="auto"/>
            </w:tcBorders>
          </w:tcPr>
          <w:p w14:paraId="7B387D05" w14:textId="77777777" w:rsidR="005B3086" w:rsidRDefault="005B3086">
            <w:pPr>
              <w:jc w:val="center"/>
            </w:pPr>
          </w:p>
        </w:tc>
        <w:tc>
          <w:tcPr>
            <w:tcW w:w="789" w:type="dxa"/>
            <w:tcBorders>
              <w:top w:val="single" w:sz="6" w:space="0" w:color="auto"/>
              <w:left w:val="single" w:sz="6" w:space="0" w:color="auto"/>
              <w:bottom w:val="single" w:sz="6" w:space="0" w:color="auto"/>
              <w:right w:val="single" w:sz="6" w:space="0" w:color="auto"/>
            </w:tcBorders>
          </w:tcPr>
          <w:p w14:paraId="7B387D06" w14:textId="77777777" w:rsidR="005B3086" w:rsidRDefault="005B3086">
            <w:pPr>
              <w:jc w:val="center"/>
            </w:pPr>
          </w:p>
        </w:tc>
        <w:tc>
          <w:tcPr>
            <w:tcW w:w="1578" w:type="dxa"/>
            <w:gridSpan w:val="4"/>
            <w:tcBorders>
              <w:top w:val="single" w:sz="6" w:space="0" w:color="auto"/>
              <w:left w:val="single" w:sz="6" w:space="0" w:color="auto"/>
              <w:bottom w:val="single" w:sz="6" w:space="0" w:color="auto"/>
              <w:right w:val="single" w:sz="6" w:space="0" w:color="auto"/>
            </w:tcBorders>
          </w:tcPr>
          <w:p w14:paraId="7B387D07" w14:textId="77777777" w:rsidR="005B3086" w:rsidRDefault="005B3086">
            <w:pPr>
              <w:jc w:val="center"/>
            </w:pPr>
          </w:p>
        </w:tc>
        <w:tc>
          <w:tcPr>
            <w:tcW w:w="1605" w:type="dxa"/>
            <w:gridSpan w:val="4"/>
            <w:tcBorders>
              <w:top w:val="single" w:sz="6" w:space="0" w:color="auto"/>
              <w:left w:val="single" w:sz="6" w:space="0" w:color="auto"/>
              <w:bottom w:val="single" w:sz="6" w:space="0" w:color="auto"/>
              <w:right w:val="single" w:sz="6" w:space="0" w:color="auto"/>
            </w:tcBorders>
          </w:tcPr>
          <w:p w14:paraId="7B387D08" w14:textId="77777777" w:rsidR="005B3086" w:rsidRDefault="005B3086">
            <w:pPr>
              <w:jc w:val="center"/>
            </w:pPr>
          </w:p>
        </w:tc>
      </w:tr>
      <w:tr w:rsidR="005B3086" w14:paraId="7B387D13"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0A" w14:textId="77777777" w:rsidR="005B3086" w:rsidRDefault="0044344F">
            <w:pPr>
              <w:jc w:val="center"/>
              <w:rPr>
                <w:b/>
              </w:rPr>
            </w:pPr>
            <w:r>
              <w:rPr>
                <w:b/>
              </w:rPr>
              <w:lastRenderedPageBreak/>
              <w:t>4</w:t>
            </w:r>
          </w:p>
        </w:tc>
        <w:tc>
          <w:tcPr>
            <w:tcW w:w="797" w:type="dxa"/>
            <w:tcBorders>
              <w:top w:val="single" w:sz="6" w:space="0" w:color="auto"/>
              <w:left w:val="single" w:sz="6" w:space="0" w:color="auto"/>
              <w:bottom w:val="single" w:sz="6" w:space="0" w:color="auto"/>
              <w:right w:val="single" w:sz="6" w:space="0" w:color="auto"/>
            </w:tcBorders>
          </w:tcPr>
          <w:p w14:paraId="7B387D0B" w14:textId="77777777" w:rsidR="005B3086" w:rsidRDefault="005B3086">
            <w:pPr>
              <w:jc w:val="center"/>
            </w:pPr>
          </w:p>
        </w:tc>
        <w:tc>
          <w:tcPr>
            <w:tcW w:w="782" w:type="dxa"/>
            <w:tcBorders>
              <w:top w:val="single" w:sz="6" w:space="0" w:color="auto"/>
              <w:left w:val="single" w:sz="6" w:space="0" w:color="auto"/>
              <w:bottom w:val="single" w:sz="6" w:space="0" w:color="auto"/>
              <w:right w:val="single" w:sz="6" w:space="0" w:color="auto"/>
            </w:tcBorders>
          </w:tcPr>
          <w:p w14:paraId="7B387D0C" w14:textId="77777777" w:rsidR="005B3086" w:rsidRDefault="005B3086">
            <w:pPr>
              <w:jc w:val="center"/>
            </w:pPr>
          </w:p>
        </w:tc>
        <w:tc>
          <w:tcPr>
            <w:tcW w:w="792" w:type="dxa"/>
            <w:gridSpan w:val="2"/>
            <w:tcBorders>
              <w:top w:val="single" w:sz="6" w:space="0" w:color="auto"/>
              <w:left w:val="single" w:sz="6" w:space="0" w:color="auto"/>
              <w:bottom w:val="single" w:sz="6" w:space="0" w:color="auto"/>
              <w:right w:val="single" w:sz="6" w:space="0" w:color="auto"/>
            </w:tcBorders>
          </w:tcPr>
          <w:p w14:paraId="7B387D0D" w14:textId="77777777" w:rsidR="005B3086" w:rsidRDefault="005B3086">
            <w:pPr>
              <w:jc w:val="center"/>
            </w:pPr>
          </w:p>
        </w:tc>
        <w:tc>
          <w:tcPr>
            <w:tcW w:w="788" w:type="dxa"/>
            <w:tcBorders>
              <w:top w:val="single" w:sz="6" w:space="0" w:color="auto"/>
              <w:left w:val="single" w:sz="6" w:space="0" w:color="auto"/>
              <w:bottom w:val="single" w:sz="6" w:space="0" w:color="auto"/>
              <w:right w:val="single" w:sz="6" w:space="0" w:color="auto"/>
            </w:tcBorders>
          </w:tcPr>
          <w:p w14:paraId="7B387D0E" w14:textId="77777777" w:rsidR="005B3086" w:rsidRDefault="005B3086">
            <w:pPr>
              <w:jc w:val="center"/>
            </w:pPr>
          </w:p>
        </w:tc>
        <w:tc>
          <w:tcPr>
            <w:tcW w:w="788" w:type="dxa"/>
            <w:gridSpan w:val="3"/>
            <w:tcBorders>
              <w:top w:val="single" w:sz="6" w:space="0" w:color="auto"/>
              <w:left w:val="single" w:sz="6" w:space="0" w:color="auto"/>
              <w:bottom w:val="single" w:sz="6" w:space="0" w:color="auto"/>
              <w:right w:val="single" w:sz="6" w:space="0" w:color="auto"/>
            </w:tcBorders>
          </w:tcPr>
          <w:p w14:paraId="7B387D0F" w14:textId="77777777" w:rsidR="005B3086" w:rsidRDefault="005B3086">
            <w:pPr>
              <w:jc w:val="center"/>
            </w:pPr>
          </w:p>
        </w:tc>
        <w:tc>
          <w:tcPr>
            <w:tcW w:w="789" w:type="dxa"/>
            <w:tcBorders>
              <w:top w:val="single" w:sz="6" w:space="0" w:color="auto"/>
              <w:left w:val="single" w:sz="6" w:space="0" w:color="auto"/>
              <w:bottom w:val="single" w:sz="6" w:space="0" w:color="auto"/>
              <w:right w:val="single" w:sz="6" w:space="0" w:color="auto"/>
            </w:tcBorders>
          </w:tcPr>
          <w:p w14:paraId="7B387D10" w14:textId="77777777" w:rsidR="005B3086" w:rsidRDefault="005B3086">
            <w:pPr>
              <w:jc w:val="center"/>
            </w:pPr>
          </w:p>
        </w:tc>
        <w:tc>
          <w:tcPr>
            <w:tcW w:w="1578" w:type="dxa"/>
            <w:gridSpan w:val="4"/>
            <w:tcBorders>
              <w:top w:val="single" w:sz="6" w:space="0" w:color="auto"/>
              <w:left w:val="single" w:sz="6" w:space="0" w:color="auto"/>
              <w:bottom w:val="single" w:sz="6" w:space="0" w:color="auto"/>
              <w:right w:val="single" w:sz="6" w:space="0" w:color="auto"/>
            </w:tcBorders>
          </w:tcPr>
          <w:p w14:paraId="7B387D11" w14:textId="77777777" w:rsidR="005B3086" w:rsidRDefault="005B3086">
            <w:pPr>
              <w:jc w:val="center"/>
            </w:pPr>
          </w:p>
        </w:tc>
        <w:tc>
          <w:tcPr>
            <w:tcW w:w="1605" w:type="dxa"/>
            <w:gridSpan w:val="4"/>
            <w:tcBorders>
              <w:top w:val="single" w:sz="6" w:space="0" w:color="auto"/>
              <w:left w:val="single" w:sz="6" w:space="0" w:color="auto"/>
              <w:bottom w:val="single" w:sz="6" w:space="0" w:color="auto"/>
              <w:right w:val="single" w:sz="6" w:space="0" w:color="auto"/>
            </w:tcBorders>
          </w:tcPr>
          <w:p w14:paraId="7B387D12" w14:textId="77777777" w:rsidR="005B3086" w:rsidRDefault="005B3086">
            <w:pPr>
              <w:jc w:val="center"/>
            </w:pPr>
          </w:p>
        </w:tc>
      </w:tr>
      <w:tr w:rsidR="005B3086" w14:paraId="7B387D1D"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14" w14:textId="77777777" w:rsidR="005B3086" w:rsidRDefault="0044344F">
            <w:pPr>
              <w:jc w:val="center"/>
              <w:rPr>
                <w:b/>
              </w:rPr>
            </w:pPr>
            <w:r>
              <w:rPr>
                <w:b/>
              </w:rPr>
              <w:t>5</w:t>
            </w:r>
          </w:p>
        </w:tc>
        <w:tc>
          <w:tcPr>
            <w:tcW w:w="797" w:type="dxa"/>
            <w:tcBorders>
              <w:top w:val="single" w:sz="6" w:space="0" w:color="auto"/>
              <w:left w:val="single" w:sz="6" w:space="0" w:color="auto"/>
              <w:bottom w:val="single" w:sz="6" w:space="0" w:color="auto"/>
              <w:right w:val="single" w:sz="6" w:space="0" w:color="auto"/>
            </w:tcBorders>
          </w:tcPr>
          <w:p w14:paraId="7B387D15" w14:textId="77777777" w:rsidR="005B3086" w:rsidRDefault="005B3086">
            <w:pPr>
              <w:jc w:val="center"/>
            </w:pPr>
          </w:p>
        </w:tc>
        <w:tc>
          <w:tcPr>
            <w:tcW w:w="782" w:type="dxa"/>
            <w:tcBorders>
              <w:top w:val="single" w:sz="6" w:space="0" w:color="auto"/>
              <w:left w:val="single" w:sz="6" w:space="0" w:color="auto"/>
              <w:bottom w:val="single" w:sz="6" w:space="0" w:color="auto"/>
              <w:right w:val="single" w:sz="6" w:space="0" w:color="auto"/>
            </w:tcBorders>
          </w:tcPr>
          <w:p w14:paraId="7B387D16" w14:textId="77777777" w:rsidR="005B3086" w:rsidRDefault="005B3086">
            <w:pPr>
              <w:jc w:val="center"/>
            </w:pPr>
          </w:p>
        </w:tc>
        <w:tc>
          <w:tcPr>
            <w:tcW w:w="792" w:type="dxa"/>
            <w:gridSpan w:val="2"/>
            <w:tcBorders>
              <w:top w:val="single" w:sz="6" w:space="0" w:color="auto"/>
              <w:left w:val="single" w:sz="6" w:space="0" w:color="auto"/>
              <w:bottom w:val="single" w:sz="6" w:space="0" w:color="auto"/>
              <w:right w:val="single" w:sz="6" w:space="0" w:color="auto"/>
            </w:tcBorders>
          </w:tcPr>
          <w:p w14:paraId="7B387D17" w14:textId="77777777" w:rsidR="005B3086" w:rsidRDefault="005B3086">
            <w:pPr>
              <w:jc w:val="center"/>
            </w:pPr>
          </w:p>
        </w:tc>
        <w:tc>
          <w:tcPr>
            <w:tcW w:w="788" w:type="dxa"/>
            <w:tcBorders>
              <w:top w:val="single" w:sz="6" w:space="0" w:color="auto"/>
              <w:left w:val="single" w:sz="6" w:space="0" w:color="auto"/>
              <w:bottom w:val="single" w:sz="6" w:space="0" w:color="auto"/>
              <w:right w:val="single" w:sz="6" w:space="0" w:color="auto"/>
            </w:tcBorders>
          </w:tcPr>
          <w:p w14:paraId="7B387D18" w14:textId="77777777" w:rsidR="005B3086" w:rsidRDefault="005B3086">
            <w:pPr>
              <w:jc w:val="center"/>
            </w:pPr>
          </w:p>
        </w:tc>
        <w:tc>
          <w:tcPr>
            <w:tcW w:w="788" w:type="dxa"/>
            <w:gridSpan w:val="3"/>
            <w:tcBorders>
              <w:top w:val="single" w:sz="6" w:space="0" w:color="auto"/>
              <w:left w:val="single" w:sz="6" w:space="0" w:color="auto"/>
              <w:bottom w:val="single" w:sz="6" w:space="0" w:color="auto"/>
              <w:right w:val="single" w:sz="6" w:space="0" w:color="auto"/>
            </w:tcBorders>
          </w:tcPr>
          <w:p w14:paraId="7B387D19" w14:textId="77777777" w:rsidR="005B3086" w:rsidRDefault="005B3086">
            <w:pPr>
              <w:jc w:val="center"/>
            </w:pPr>
          </w:p>
        </w:tc>
        <w:tc>
          <w:tcPr>
            <w:tcW w:w="789" w:type="dxa"/>
            <w:tcBorders>
              <w:top w:val="single" w:sz="6" w:space="0" w:color="auto"/>
              <w:left w:val="single" w:sz="6" w:space="0" w:color="auto"/>
              <w:bottom w:val="single" w:sz="6" w:space="0" w:color="auto"/>
              <w:right w:val="single" w:sz="6" w:space="0" w:color="auto"/>
            </w:tcBorders>
          </w:tcPr>
          <w:p w14:paraId="7B387D1A" w14:textId="77777777" w:rsidR="005B3086" w:rsidRDefault="005B3086">
            <w:pPr>
              <w:jc w:val="center"/>
            </w:pPr>
          </w:p>
        </w:tc>
        <w:tc>
          <w:tcPr>
            <w:tcW w:w="1578" w:type="dxa"/>
            <w:gridSpan w:val="4"/>
            <w:tcBorders>
              <w:top w:val="single" w:sz="6" w:space="0" w:color="auto"/>
              <w:left w:val="single" w:sz="6" w:space="0" w:color="auto"/>
              <w:bottom w:val="single" w:sz="6" w:space="0" w:color="auto"/>
              <w:right w:val="single" w:sz="6" w:space="0" w:color="auto"/>
            </w:tcBorders>
          </w:tcPr>
          <w:p w14:paraId="7B387D1B" w14:textId="77777777" w:rsidR="005B3086" w:rsidRDefault="005B3086">
            <w:pPr>
              <w:jc w:val="center"/>
            </w:pPr>
          </w:p>
        </w:tc>
        <w:tc>
          <w:tcPr>
            <w:tcW w:w="1605" w:type="dxa"/>
            <w:gridSpan w:val="4"/>
            <w:tcBorders>
              <w:top w:val="single" w:sz="6" w:space="0" w:color="auto"/>
              <w:left w:val="single" w:sz="6" w:space="0" w:color="auto"/>
              <w:bottom w:val="single" w:sz="6" w:space="0" w:color="auto"/>
              <w:right w:val="single" w:sz="6" w:space="0" w:color="auto"/>
            </w:tcBorders>
          </w:tcPr>
          <w:p w14:paraId="7B387D1C" w14:textId="77777777" w:rsidR="005B3086" w:rsidRDefault="005B3086">
            <w:pPr>
              <w:jc w:val="center"/>
            </w:pPr>
          </w:p>
        </w:tc>
      </w:tr>
      <w:tr w:rsidR="005B3086" w14:paraId="7B387D27"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1E" w14:textId="77777777" w:rsidR="005B3086" w:rsidRDefault="0044344F">
            <w:pPr>
              <w:jc w:val="center"/>
              <w:rPr>
                <w:b/>
              </w:rPr>
            </w:pPr>
            <w:r>
              <w:rPr>
                <w:b/>
              </w:rPr>
              <w:t>6</w:t>
            </w:r>
          </w:p>
        </w:tc>
        <w:tc>
          <w:tcPr>
            <w:tcW w:w="797" w:type="dxa"/>
            <w:tcBorders>
              <w:top w:val="single" w:sz="6" w:space="0" w:color="auto"/>
              <w:left w:val="single" w:sz="6" w:space="0" w:color="auto"/>
              <w:bottom w:val="single" w:sz="6" w:space="0" w:color="auto"/>
              <w:right w:val="single" w:sz="6" w:space="0" w:color="auto"/>
            </w:tcBorders>
          </w:tcPr>
          <w:p w14:paraId="7B387D1F" w14:textId="77777777" w:rsidR="005B3086" w:rsidRDefault="005B3086">
            <w:pPr>
              <w:jc w:val="center"/>
            </w:pPr>
          </w:p>
        </w:tc>
        <w:tc>
          <w:tcPr>
            <w:tcW w:w="782" w:type="dxa"/>
            <w:tcBorders>
              <w:top w:val="single" w:sz="6" w:space="0" w:color="auto"/>
              <w:left w:val="single" w:sz="6" w:space="0" w:color="auto"/>
              <w:bottom w:val="single" w:sz="6" w:space="0" w:color="auto"/>
              <w:right w:val="single" w:sz="6" w:space="0" w:color="auto"/>
            </w:tcBorders>
          </w:tcPr>
          <w:p w14:paraId="7B387D20" w14:textId="77777777" w:rsidR="005B3086" w:rsidRDefault="005B3086">
            <w:pPr>
              <w:jc w:val="center"/>
            </w:pPr>
          </w:p>
        </w:tc>
        <w:tc>
          <w:tcPr>
            <w:tcW w:w="792" w:type="dxa"/>
            <w:gridSpan w:val="2"/>
            <w:tcBorders>
              <w:top w:val="single" w:sz="6" w:space="0" w:color="auto"/>
              <w:left w:val="single" w:sz="6" w:space="0" w:color="auto"/>
              <w:bottom w:val="single" w:sz="6" w:space="0" w:color="auto"/>
              <w:right w:val="single" w:sz="6" w:space="0" w:color="auto"/>
            </w:tcBorders>
          </w:tcPr>
          <w:p w14:paraId="7B387D21" w14:textId="77777777" w:rsidR="005B3086" w:rsidRDefault="005B3086">
            <w:pPr>
              <w:jc w:val="center"/>
            </w:pPr>
          </w:p>
        </w:tc>
        <w:tc>
          <w:tcPr>
            <w:tcW w:w="788" w:type="dxa"/>
            <w:tcBorders>
              <w:top w:val="single" w:sz="6" w:space="0" w:color="auto"/>
              <w:left w:val="single" w:sz="6" w:space="0" w:color="auto"/>
              <w:bottom w:val="single" w:sz="6" w:space="0" w:color="auto"/>
              <w:right w:val="single" w:sz="6" w:space="0" w:color="auto"/>
            </w:tcBorders>
          </w:tcPr>
          <w:p w14:paraId="7B387D22" w14:textId="77777777" w:rsidR="005B3086" w:rsidRDefault="005B3086">
            <w:pPr>
              <w:jc w:val="center"/>
            </w:pPr>
          </w:p>
        </w:tc>
        <w:tc>
          <w:tcPr>
            <w:tcW w:w="788" w:type="dxa"/>
            <w:gridSpan w:val="3"/>
            <w:tcBorders>
              <w:top w:val="single" w:sz="6" w:space="0" w:color="auto"/>
              <w:left w:val="single" w:sz="6" w:space="0" w:color="auto"/>
              <w:bottom w:val="single" w:sz="6" w:space="0" w:color="auto"/>
              <w:right w:val="single" w:sz="6" w:space="0" w:color="auto"/>
            </w:tcBorders>
          </w:tcPr>
          <w:p w14:paraId="7B387D23" w14:textId="77777777" w:rsidR="005B3086" w:rsidRDefault="005B3086">
            <w:pPr>
              <w:jc w:val="center"/>
            </w:pPr>
          </w:p>
        </w:tc>
        <w:tc>
          <w:tcPr>
            <w:tcW w:w="789" w:type="dxa"/>
            <w:tcBorders>
              <w:top w:val="single" w:sz="6" w:space="0" w:color="auto"/>
              <w:left w:val="single" w:sz="6" w:space="0" w:color="auto"/>
              <w:bottom w:val="single" w:sz="6" w:space="0" w:color="auto"/>
              <w:right w:val="single" w:sz="6" w:space="0" w:color="auto"/>
            </w:tcBorders>
          </w:tcPr>
          <w:p w14:paraId="7B387D24" w14:textId="77777777" w:rsidR="005B3086" w:rsidRDefault="005B3086">
            <w:pPr>
              <w:jc w:val="center"/>
            </w:pPr>
          </w:p>
        </w:tc>
        <w:tc>
          <w:tcPr>
            <w:tcW w:w="1578" w:type="dxa"/>
            <w:gridSpan w:val="4"/>
            <w:tcBorders>
              <w:top w:val="single" w:sz="6" w:space="0" w:color="auto"/>
              <w:left w:val="single" w:sz="6" w:space="0" w:color="auto"/>
              <w:bottom w:val="single" w:sz="6" w:space="0" w:color="auto"/>
              <w:right w:val="single" w:sz="6" w:space="0" w:color="auto"/>
            </w:tcBorders>
          </w:tcPr>
          <w:p w14:paraId="7B387D25" w14:textId="77777777" w:rsidR="005B3086" w:rsidRDefault="005B3086">
            <w:pPr>
              <w:jc w:val="center"/>
            </w:pPr>
          </w:p>
        </w:tc>
        <w:tc>
          <w:tcPr>
            <w:tcW w:w="1605" w:type="dxa"/>
            <w:gridSpan w:val="4"/>
            <w:tcBorders>
              <w:top w:val="single" w:sz="6" w:space="0" w:color="auto"/>
              <w:left w:val="single" w:sz="6" w:space="0" w:color="auto"/>
              <w:bottom w:val="single" w:sz="6" w:space="0" w:color="auto"/>
              <w:right w:val="single" w:sz="6" w:space="0" w:color="auto"/>
            </w:tcBorders>
          </w:tcPr>
          <w:p w14:paraId="7B387D26" w14:textId="77777777" w:rsidR="005B3086" w:rsidRDefault="005B3086">
            <w:pPr>
              <w:jc w:val="center"/>
            </w:pPr>
          </w:p>
        </w:tc>
      </w:tr>
      <w:tr w:rsidR="005B3086" w14:paraId="7B387D29" w14:textId="77777777">
        <w:trPr>
          <w:cantSplit/>
          <w:trHeight w:val="23"/>
        </w:trPr>
        <w:tc>
          <w:tcPr>
            <w:tcW w:w="9004" w:type="dxa"/>
            <w:gridSpan w:val="18"/>
            <w:tcBorders>
              <w:top w:val="single" w:sz="6" w:space="0" w:color="auto"/>
              <w:left w:val="single" w:sz="6" w:space="0" w:color="auto"/>
              <w:bottom w:val="single" w:sz="6" w:space="0" w:color="auto"/>
              <w:right w:val="single" w:sz="6" w:space="0" w:color="auto"/>
            </w:tcBorders>
          </w:tcPr>
          <w:p w14:paraId="7B387D28" w14:textId="77777777" w:rsidR="005B3086" w:rsidRDefault="0044344F">
            <w:pPr>
              <w:jc w:val="center"/>
              <w:rPr>
                <w:b/>
              </w:rPr>
            </w:pPr>
            <w:r>
              <w:rPr>
                <w:b/>
              </w:rPr>
              <w:t>Geometriniai poveikio parametrai</w:t>
            </w:r>
          </w:p>
        </w:tc>
      </w:tr>
      <w:tr w:rsidR="005B3086" w14:paraId="7B387D2F" w14:textId="77777777">
        <w:trPr>
          <w:cantSplit/>
          <w:trHeight w:val="1395"/>
        </w:trPr>
        <w:tc>
          <w:tcPr>
            <w:tcW w:w="1085" w:type="dxa"/>
            <w:tcBorders>
              <w:top w:val="single" w:sz="6" w:space="0" w:color="auto"/>
              <w:left w:val="single" w:sz="6" w:space="0" w:color="auto"/>
              <w:right w:val="single" w:sz="6" w:space="0" w:color="auto"/>
            </w:tcBorders>
            <w:vAlign w:val="center"/>
          </w:tcPr>
          <w:p w14:paraId="7B387D2A" w14:textId="77777777" w:rsidR="005B3086" w:rsidRDefault="0044344F">
            <w:pPr>
              <w:widowControl w:val="0"/>
              <w:jc w:val="center"/>
            </w:pPr>
            <w:r>
              <w:t>Įvaža (kelio (gatvės) pavadinimas)</w:t>
            </w:r>
          </w:p>
        </w:tc>
        <w:tc>
          <w:tcPr>
            <w:tcW w:w="797" w:type="dxa"/>
            <w:tcBorders>
              <w:top w:val="single" w:sz="6" w:space="0" w:color="auto"/>
              <w:left w:val="single" w:sz="6" w:space="0" w:color="auto"/>
              <w:right w:val="single" w:sz="6" w:space="0" w:color="auto"/>
            </w:tcBorders>
            <w:vAlign w:val="center"/>
          </w:tcPr>
          <w:p w14:paraId="7B387D2B" w14:textId="77777777" w:rsidR="005B3086" w:rsidRDefault="0044344F">
            <w:pPr>
              <w:jc w:val="center"/>
            </w:pPr>
            <w:r>
              <w:t>Įvažos Nr.</w:t>
            </w:r>
          </w:p>
        </w:tc>
        <w:tc>
          <w:tcPr>
            <w:tcW w:w="3939" w:type="dxa"/>
            <w:gridSpan w:val="8"/>
            <w:tcBorders>
              <w:top w:val="single" w:sz="6" w:space="0" w:color="auto"/>
              <w:left w:val="single" w:sz="6" w:space="0" w:color="auto"/>
              <w:right w:val="single" w:sz="6" w:space="0" w:color="auto"/>
            </w:tcBorders>
            <w:vAlign w:val="center"/>
          </w:tcPr>
          <w:p w14:paraId="7B387D2C" w14:textId="77777777" w:rsidR="005B3086" w:rsidRDefault="0044344F">
            <w:pPr>
              <w:jc w:val="center"/>
            </w:pPr>
            <w:r>
              <w:t>Eismo srautas</w:t>
            </w:r>
          </w:p>
          <w:p w14:paraId="7B387D2D" w14:textId="77777777" w:rsidR="005B3086" w:rsidRDefault="0044344F">
            <w:pPr>
              <w:jc w:val="center"/>
            </w:pPr>
            <w:r>
              <w:t>(Z =įvaža, K = žiedinė važiuojamoji dalis)</w:t>
            </w:r>
          </w:p>
        </w:tc>
        <w:tc>
          <w:tcPr>
            <w:tcW w:w="3183" w:type="dxa"/>
            <w:gridSpan w:val="8"/>
            <w:tcBorders>
              <w:top w:val="single" w:sz="6" w:space="0" w:color="auto"/>
              <w:left w:val="single" w:sz="6" w:space="0" w:color="auto"/>
              <w:right w:val="single" w:sz="6" w:space="0" w:color="auto"/>
            </w:tcBorders>
            <w:vAlign w:val="center"/>
          </w:tcPr>
          <w:p w14:paraId="7B387D2E" w14:textId="77777777" w:rsidR="005B3086" w:rsidRDefault="0044344F">
            <w:pPr>
              <w:jc w:val="center"/>
            </w:pPr>
            <w:r>
              <w:t>Eismo juostų (pavadinimas) skaičius (1/2 /3)</w:t>
            </w:r>
          </w:p>
        </w:tc>
      </w:tr>
      <w:tr w:rsidR="005B3086" w14:paraId="7B387D34"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30" w14:textId="77777777" w:rsidR="005B3086" w:rsidRDefault="005B3086">
            <w:pPr>
              <w:jc w:val="center"/>
            </w:pPr>
          </w:p>
        </w:tc>
        <w:tc>
          <w:tcPr>
            <w:tcW w:w="797" w:type="dxa"/>
            <w:tcBorders>
              <w:top w:val="single" w:sz="6" w:space="0" w:color="auto"/>
              <w:left w:val="single" w:sz="6" w:space="0" w:color="auto"/>
              <w:bottom w:val="single" w:sz="6" w:space="0" w:color="auto"/>
              <w:right w:val="single" w:sz="6" w:space="0" w:color="auto"/>
            </w:tcBorders>
            <w:vAlign w:val="center"/>
          </w:tcPr>
          <w:p w14:paraId="7B387D31" w14:textId="77777777" w:rsidR="005B3086" w:rsidRDefault="005B3086">
            <w:pPr>
              <w:jc w:val="center"/>
            </w:pPr>
          </w:p>
        </w:tc>
        <w:tc>
          <w:tcPr>
            <w:tcW w:w="3939" w:type="dxa"/>
            <w:gridSpan w:val="8"/>
            <w:tcBorders>
              <w:top w:val="single" w:sz="6" w:space="0" w:color="auto"/>
              <w:left w:val="single" w:sz="6" w:space="0" w:color="auto"/>
              <w:bottom w:val="single" w:sz="6" w:space="0" w:color="auto"/>
              <w:right w:val="single" w:sz="6" w:space="0" w:color="auto"/>
            </w:tcBorders>
          </w:tcPr>
          <w:p w14:paraId="7B387D32" w14:textId="77777777" w:rsidR="005B3086" w:rsidRDefault="005B3086">
            <w:pPr>
              <w:jc w:val="center"/>
            </w:pPr>
          </w:p>
        </w:tc>
        <w:tc>
          <w:tcPr>
            <w:tcW w:w="3183" w:type="dxa"/>
            <w:gridSpan w:val="8"/>
            <w:tcBorders>
              <w:top w:val="single" w:sz="6" w:space="0" w:color="auto"/>
              <w:left w:val="single" w:sz="6" w:space="0" w:color="auto"/>
              <w:bottom w:val="single" w:sz="6" w:space="0" w:color="auto"/>
              <w:right w:val="single" w:sz="6" w:space="0" w:color="auto"/>
            </w:tcBorders>
          </w:tcPr>
          <w:p w14:paraId="7B387D33" w14:textId="77777777" w:rsidR="005B3086" w:rsidRDefault="0044344F">
            <w:pPr>
              <w:jc w:val="center"/>
            </w:pPr>
            <w:r>
              <w:t>9</w:t>
            </w:r>
          </w:p>
        </w:tc>
      </w:tr>
      <w:tr w:rsidR="005B3086" w14:paraId="7B387D39"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35" w14:textId="77777777" w:rsidR="005B3086" w:rsidRDefault="005B3086">
            <w:pPr>
              <w:jc w:val="center"/>
            </w:pPr>
          </w:p>
        </w:tc>
        <w:tc>
          <w:tcPr>
            <w:tcW w:w="797" w:type="dxa"/>
            <w:vMerge w:val="restart"/>
            <w:tcBorders>
              <w:top w:val="single" w:sz="6" w:space="0" w:color="auto"/>
              <w:left w:val="single" w:sz="6" w:space="0" w:color="auto"/>
              <w:right w:val="single" w:sz="6" w:space="0" w:color="auto"/>
            </w:tcBorders>
            <w:vAlign w:val="center"/>
          </w:tcPr>
          <w:p w14:paraId="7B387D36" w14:textId="77777777" w:rsidR="005B3086" w:rsidRDefault="0044344F">
            <w:pPr>
              <w:jc w:val="center"/>
            </w:pPr>
            <w:r>
              <w:t>1</w:t>
            </w:r>
          </w:p>
        </w:tc>
        <w:tc>
          <w:tcPr>
            <w:tcW w:w="3939" w:type="dxa"/>
            <w:gridSpan w:val="8"/>
            <w:tcBorders>
              <w:top w:val="single" w:sz="6" w:space="0" w:color="auto"/>
              <w:left w:val="single" w:sz="6" w:space="0" w:color="auto"/>
              <w:bottom w:val="single" w:sz="6" w:space="0" w:color="auto"/>
              <w:right w:val="single" w:sz="6" w:space="0" w:color="auto"/>
            </w:tcBorders>
          </w:tcPr>
          <w:p w14:paraId="7B387D37" w14:textId="77777777" w:rsidR="005B3086" w:rsidRDefault="0044344F">
            <w:pPr>
              <w:jc w:val="center"/>
              <w:rPr>
                <w:b/>
                <w:lang w:eastAsia="it-IT"/>
              </w:rPr>
            </w:pPr>
            <w:r>
              <w:rPr>
                <w:b/>
                <w:lang w:eastAsia="it-IT"/>
              </w:rPr>
              <w:t>Z</w:t>
            </w:r>
            <w:r>
              <w:rPr>
                <w:b/>
                <w:vertAlign w:val="subscript"/>
                <w:lang w:eastAsia="it-IT"/>
              </w:rPr>
              <w:t>1</w:t>
            </w:r>
          </w:p>
        </w:tc>
        <w:tc>
          <w:tcPr>
            <w:tcW w:w="3183" w:type="dxa"/>
            <w:gridSpan w:val="8"/>
            <w:tcBorders>
              <w:top w:val="single" w:sz="6" w:space="0" w:color="auto"/>
              <w:left w:val="single" w:sz="6" w:space="0" w:color="auto"/>
              <w:bottom w:val="single" w:sz="6" w:space="0" w:color="auto"/>
              <w:right w:val="single" w:sz="6" w:space="0" w:color="auto"/>
            </w:tcBorders>
          </w:tcPr>
          <w:p w14:paraId="7B387D38" w14:textId="77777777" w:rsidR="005B3086" w:rsidRDefault="005B3086">
            <w:pPr>
              <w:jc w:val="center"/>
            </w:pPr>
          </w:p>
        </w:tc>
      </w:tr>
      <w:tr w:rsidR="005B3086" w14:paraId="7B387D3E"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3A" w14:textId="77777777" w:rsidR="005B3086" w:rsidRDefault="005B3086">
            <w:pPr>
              <w:jc w:val="center"/>
            </w:pPr>
          </w:p>
        </w:tc>
        <w:tc>
          <w:tcPr>
            <w:tcW w:w="797" w:type="dxa"/>
            <w:vMerge/>
            <w:tcBorders>
              <w:left w:val="single" w:sz="6" w:space="0" w:color="auto"/>
              <w:bottom w:val="single" w:sz="6" w:space="0" w:color="auto"/>
              <w:right w:val="single" w:sz="6" w:space="0" w:color="auto"/>
            </w:tcBorders>
            <w:vAlign w:val="center"/>
          </w:tcPr>
          <w:p w14:paraId="7B387D3B" w14:textId="77777777" w:rsidR="005B3086" w:rsidRDefault="005B3086">
            <w:pPr>
              <w:jc w:val="center"/>
            </w:pPr>
          </w:p>
        </w:tc>
        <w:tc>
          <w:tcPr>
            <w:tcW w:w="3939" w:type="dxa"/>
            <w:gridSpan w:val="8"/>
            <w:tcBorders>
              <w:top w:val="single" w:sz="6" w:space="0" w:color="auto"/>
              <w:left w:val="single" w:sz="6" w:space="0" w:color="auto"/>
              <w:bottom w:val="single" w:sz="6" w:space="0" w:color="auto"/>
              <w:right w:val="single" w:sz="6" w:space="0" w:color="auto"/>
            </w:tcBorders>
          </w:tcPr>
          <w:p w14:paraId="7B387D3C" w14:textId="77777777" w:rsidR="005B3086" w:rsidRDefault="0044344F">
            <w:pPr>
              <w:jc w:val="center"/>
              <w:rPr>
                <w:b/>
              </w:rPr>
            </w:pPr>
            <w:r>
              <w:rPr>
                <w:b/>
              </w:rPr>
              <w:t>K</w:t>
            </w:r>
            <w:r>
              <w:rPr>
                <w:b/>
                <w:vertAlign w:val="subscript"/>
                <w:lang w:eastAsia="it-IT"/>
              </w:rPr>
              <w:t>1</w:t>
            </w:r>
          </w:p>
        </w:tc>
        <w:tc>
          <w:tcPr>
            <w:tcW w:w="3183" w:type="dxa"/>
            <w:gridSpan w:val="8"/>
            <w:tcBorders>
              <w:top w:val="single" w:sz="6" w:space="0" w:color="auto"/>
              <w:left w:val="single" w:sz="6" w:space="0" w:color="auto"/>
              <w:bottom w:val="single" w:sz="6" w:space="0" w:color="auto"/>
              <w:right w:val="single" w:sz="6" w:space="0" w:color="auto"/>
            </w:tcBorders>
          </w:tcPr>
          <w:p w14:paraId="7B387D3D" w14:textId="77777777" w:rsidR="005B3086" w:rsidRDefault="005B3086">
            <w:pPr>
              <w:jc w:val="center"/>
            </w:pPr>
          </w:p>
        </w:tc>
      </w:tr>
      <w:tr w:rsidR="005B3086" w14:paraId="7B387D43"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3F" w14:textId="77777777" w:rsidR="005B3086" w:rsidRDefault="005B3086">
            <w:pPr>
              <w:jc w:val="center"/>
            </w:pPr>
          </w:p>
        </w:tc>
        <w:tc>
          <w:tcPr>
            <w:tcW w:w="797" w:type="dxa"/>
            <w:vMerge w:val="restart"/>
            <w:tcBorders>
              <w:top w:val="single" w:sz="6" w:space="0" w:color="auto"/>
              <w:left w:val="single" w:sz="6" w:space="0" w:color="auto"/>
              <w:right w:val="single" w:sz="6" w:space="0" w:color="auto"/>
            </w:tcBorders>
            <w:vAlign w:val="center"/>
          </w:tcPr>
          <w:p w14:paraId="7B387D40" w14:textId="77777777" w:rsidR="005B3086" w:rsidRDefault="0044344F">
            <w:pPr>
              <w:jc w:val="center"/>
            </w:pPr>
            <w:r>
              <w:t>2</w:t>
            </w:r>
          </w:p>
        </w:tc>
        <w:tc>
          <w:tcPr>
            <w:tcW w:w="3939" w:type="dxa"/>
            <w:gridSpan w:val="8"/>
            <w:tcBorders>
              <w:top w:val="single" w:sz="6" w:space="0" w:color="auto"/>
              <w:left w:val="single" w:sz="6" w:space="0" w:color="auto"/>
              <w:bottom w:val="single" w:sz="6" w:space="0" w:color="auto"/>
              <w:right w:val="single" w:sz="6" w:space="0" w:color="auto"/>
            </w:tcBorders>
          </w:tcPr>
          <w:p w14:paraId="7B387D41" w14:textId="77777777" w:rsidR="005B3086" w:rsidRDefault="0044344F">
            <w:pPr>
              <w:jc w:val="center"/>
              <w:rPr>
                <w:b/>
              </w:rPr>
            </w:pPr>
            <w:r>
              <w:rPr>
                <w:b/>
              </w:rPr>
              <w:t>Z</w:t>
            </w:r>
            <w:r>
              <w:rPr>
                <w:b/>
                <w:vertAlign w:val="subscript"/>
              </w:rPr>
              <w:t>2</w:t>
            </w:r>
          </w:p>
        </w:tc>
        <w:tc>
          <w:tcPr>
            <w:tcW w:w="3183" w:type="dxa"/>
            <w:gridSpan w:val="8"/>
            <w:tcBorders>
              <w:top w:val="single" w:sz="6" w:space="0" w:color="auto"/>
              <w:left w:val="single" w:sz="6" w:space="0" w:color="auto"/>
              <w:bottom w:val="single" w:sz="6" w:space="0" w:color="auto"/>
              <w:right w:val="single" w:sz="6" w:space="0" w:color="auto"/>
            </w:tcBorders>
          </w:tcPr>
          <w:p w14:paraId="7B387D42" w14:textId="77777777" w:rsidR="005B3086" w:rsidRDefault="005B3086">
            <w:pPr>
              <w:jc w:val="center"/>
            </w:pPr>
          </w:p>
        </w:tc>
      </w:tr>
      <w:tr w:rsidR="005B3086" w14:paraId="7B387D48"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44" w14:textId="77777777" w:rsidR="005B3086" w:rsidRDefault="005B3086">
            <w:pPr>
              <w:jc w:val="center"/>
            </w:pPr>
          </w:p>
        </w:tc>
        <w:tc>
          <w:tcPr>
            <w:tcW w:w="797" w:type="dxa"/>
            <w:vMerge/>
            <w:tcBorders>
              <w:left w:val="single" w:sz="6" w:space="0" w:color="auto"/>
              <w:bottom w:val="single" w:sz="6" w:space="0" w:color="auto"/>
              <w:right w:val="single" w:sz="6" w:space="0" w:color="auto"/>
            </w:tcBorders>
            <w:vAlign w:val="center"/>
          </w:tcPr>
          <w:p w14:paraId="7B387D45" w14:textId="77777777" w:rsidR="005B3086" w:rsidRDefault="005B3086">
            <w:pPr>
              <w:jc w:val="center"/>
            </w:pPr>
          </w:p>
        </w:tc>
        <w:tc>
          <w:tcPr>
            <w:tcW w:w="3939" w:type="dxa"/>
            <w:gridSpan w:val="8"/>
            <w:tcBorders>
              <w:top w:val="single" w:sz="6" w:space="0" w:color="auto"/>
              <w:left w:val="single" w:sz="6" w:space="0" w:color="auto"/>
              <w:bottom w:val="single" w:sz="6" w:space="0" w:color="auto"/>
              <w:right w:val="single" w:sz="6" w:space="0" w:color="auto"/>
            </w:tcBorders>
          </w:tcPr>
          <w:p w14:paraId="7B387D46" w14:textId="77777777" w:rsidR="005B3086" w:rsidRDefault="0044344F">
            <w:pPr>
              <w:jc w:val="center"/>
              <w:rPr>
                <w:b/>
              </w:rPr>
            </w:pPr>
            <w:r>
              <w:rPr>
                <w:b/>
              </w:rPr>
              <w:t>K</w:t>
            </w:r>
            <w:r>
              <w:rPr>
                <w:b/>
                <w:vertAlign w:val="subscript"/>
              </w:rPr>
              <w:t>2</w:t>
            </w:r>
          </w:p>
        </w:tc>
        <w:tc>
          <w:tcPr>
            <w:tcW w:w="3183" w:type="dxa"/>
            <w:gridSpan w:val="8"/>
            <w:tcBorders>
              <w:top w:val="single" w:sz="6" w:space="0" w:color="auto"/>
              <w:left w:val="single" w:sz="6" w:space="0" w:color="auto"/>
              <w:bottom w:val="single" w:sz="6" w:space="0" w:color="auto"/>
              <w:right w:val="single" w:sz="6" w:space="0" w:color="auto"/>
            </w:tcBorders>
          </w:tcPr>
          <w:p w14:paraId="7B387D47" w14:textId="77777777" w:rsidR="005B3086" w:rsidRDefault="005B3086">
            <w:pPr>
              <w:jc w:val="center"/>
            </w:pPr>
          </w:p>
        </w:tc>
      </w:tr>
      <w:tr w:rsidR="005B3086" w14:paraId="7B387D4D"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49" w14:textId="77777777" w:rsidR="005B3086" w:rsidRDefault="005B3086">
            <w:pPr>
              <w:jc w:val="center"/>
            </w:pPr>
          </w:p>
        </w:tc>
        <w:tc>
          <w:tcPr>
            <w:tcW w:w="797" w:type="dxa"/>
            <w:vMerge w:val="restart"/>
            <w:tcBorders>
              <w:top w:val="single" w:sz="6" w:space="0" w:color="auto"/>
              <w:left w:val="single" w:sz="6" w:space="0" w:color="auto"/>
              <w:right w:val="single" w:sz="6" w:space="0" w:color="auto"/>
            </w:tcBorders>
            <w:vAlign w:val="center"/>
          </w:tcPr>
          <w:p w14:paraId="7B387D4A" w14:textId="77777777" w:rsidR="005B3086" w:rsidRDefault="0044344F">
            <w:pPr>
              <w:jc w:val="center"/>
            </w:pPr>
            <w:r>
              <w:t>3</w:t>
            </w:r>
          </w:p>
        </w:tc>
        <w:tc>
          <w:tcPr>
            <w:tcW w:w="3939" w:type="dxa"/>
            <w:gridSpan w:val="8"/>
            <w:tcBorders>
              <w:top w:val="single" w:sz="6" w:space="0" w:color="auto"/>
              <w:left w:val="single" w:sz="6" w:space="0" w:color="auto"/>
              <w:bottom w:val="single" w:sz="6" w:space="0" w:color="auto"/>
              <w:right w:val="single" w:sz="6" w:space="0" w:color="auto"/>
            </w:tcBorders>
          </w:tcPr>
          <w:p w14:paraId="7B387D4B" w14:textId="77777777" w:rsidR="005B3086" w:rsidRDefault="0044344F">
            <w:pPr>
              <w:jc w:val="center"/>
              <w:rPr>
                <w:b/>
              </w:rPr>
            </w:pPr>
            <w:r>
              <w:rPr>
                <w:b/>
              </w:rPr>
              <w:t>Z</w:t>
            </w:r>
            <w:r>
              <w:rPr>
                <w:b/>
                <w:vertAlign w:val="subscript"/>
              </w:rPr>
              <w:t>3</w:t>
            </w:r>
          </w:p>
        </w:tc>
        <w:tc>
          <w:tcPr>
            <w:tcW w:w="3183" w:type="dxa"/>
            <w:gridSpan w:val="8"/>
            <w:tcBorders>
              <w:top w:val="single" w:sz="6" w:space="0" w:color="auto"/>
              <w:left w:val="single" w:sz="6" w:space="0" w:color="auto"/>
              <w:bottom w:val="single" w:sz="6" w:space="0" w:color="auto"/>
              <w:right w:val="single" w:sz="6" w:space="0" w:color="auto"/>
            </w:tcBorders>
          </w:tcPr>
          <w:p w14:paraId="7B387D4C" w14:textId="77777777" w:rsidR="005B3086" w:rsidRDefault="005B3086">
            <w:pPr>
              <w:jc w:val="center"/>
            </w:pPr>
          </w:p>
        </w:tc>
      </w:tr>
      <w:tr w:rsidR="005B3086" w14:paraId="7B387D52"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4E" w14:textId="77777777" w:rsidR="005B3086" w:rsidRDefault="005B3086">
            <w:pPr>
              <w:jc w:val="center"/>
            </w:pPr>
          </w:p>
        </w:tc>
        <w:tc>
          <w:tcPr>
            <w:tcW w:w="797" w:type="dxa"/>
            <w:vMerge/>
            <w:tcBorders>
              <w:left w:val="single" w:sz="6" w:space="0" w:color="auto"/>
              <w:bottom w:val="single" w:sz="6" w:space="0" w:color="auto"/>
              <w:right w:val="single" w:sz="6" w:space="0" w:color="auto"/>
            </w:tcBorders>
            <w:vAlign w:val="center"/>
          </w:tcPr>
          <w:p w14:paraId="7B387D4F" w14:textId="77777777" w:rsidR="005B3086" w:rsidRDefault="005B3086">
            <w:pPr>
              <w:jc w:val="center"/>
            </w:pPr>
          </w:p>
        </w:tc>
        <w:tc>
          <w:tcPr>
            <w:tcW w:w="3939" w:type="dxa"/>
            <w:gridSpan w:val="8"/>
            <w:tcBorders>
              <w:top w:val="single" w:sz="6" w:space="0" w:color="auto"/>
              <w:left w:val="single" w:sz="6" w:space="0" w:color="auto"/>
              <w:bottom w:val="single" w:sz="6" w:space="0" w:color="auto"/>
              <w:right w:val="single" w:sz="6" w:space="0" w:color="auto"/>
            </w:tcBorders>
          </w:tcPr>
          <w:p w14:paraId="7B387D50" w14:textId="77777777" w:rsidR="005B3086" w:rsidRDefault="0044344F">
            <w:pPr>
              <w:jc w:val="center"/>
              <w:rPr>
                <w:b/>
                <w:smallCaps/>
              </w:rPr>
            </w:pPr>
            <w:r>
              <w:rPr>
                <w:b/>
              </w:rPr>
              <w:t>K</w:t>
            </w:r>
            <w:r>
              <w:rPr>
                <w:b/>
                <w:smallCaps/>
                <w:vertAlign w:val="subscript"/>
              </w:rPr>
              <w:t>3</w:t>
            </w:r>
          </w:p>
        </w:tc>
        <w:tc>
          <w:tcPr>
            <w:tcW w:w="3183" w:type="dxa"/>
            <w:gridSpan w:val="8"/>
            <w:tcBorders>
              <w:top w:val="single" w:sz="6" w:space="0" w:color="auto"/>
              <w:left w:val="single" w:sz="6" w:space="0" w:color="auto"/>
              <w:bottom w:val="single" w:sz="6" w:space="0" w:color="auto"/>
              <w:right w:val="single" w:sz="6" w:space="0" w:color="auto"/>
            </w:tcBorders>
          </w:tcPr>
          <w:p w14:paraId="7B387D51" w14:textId="77777777" w:rsidR="005B3086" w:rsidRDefault="005B3086">
            <w:pPr>
              <w:jc w:val="center"/>
            </w:pPr>
          </w:p>
        </w:tc>
      </w:tr>
      <w:tr w:rsidR="005B3086" w14:paraId="7B387D57"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53" w14:textId="77777777" w:rsidR="005B3086" w:rsidRDefault="005B3086">
            <w:pPr>
              <w:jc w:val="center"/>
            </w:pPr>
          </w:p>
        </w:tc>
        <w:tc>
          <w:tcPr>
            <w:tcW w:w="797" w:type="dxa"/>
            <w:vMerge w:val="restart"/>
            <w:tcBorders>
              <w:top w:val="single" w:sz="6" w:space="0" w:color="auto"/>
              <w:left w:val="single" w:sz="6" w:space="0" w:color="auto"/>
              <w:right w:val="single" w:sz="6" w:space="0" w:color="auto"/>
            </w:tcBorders>
            <w:vAlign w:val="center"/>
          </w:tcPr>
          <w:p w14:paraId="7B387D54" w14:textId="77777777" w:rsidR="005B3086" w:rsidRDefault="0044344F">
            <w:pPr>
              <w:jc w:val="center"/>
            </w:pPr>
            <w:r>
              <w:t>4</w:t>
            </w:r>
          </w:p>
        </w:tc>
        <w:tc>
          <w:tcPr>
            <w:tcW w:w="3939" w:type="dxa"/>
            <w:gridSpan w:val="8"/>
            <w:tcBorders>
              <w:top w:val="single" w:sz="6" w:space="0" w:color="auto"/>
              <w:left w:val="single" w:sz="6" w:space="0" w:color="auto"/>
              <w:bottom w:val="single" w:sz="6" w:space="0" w:color="auto"/>
              <w:right w:val="single" w:sz="6" w:space="0" w:color="auto"/>
            </w:tcBorders>
          </w:tcPr>
          <w:p w14:paraId="7B387D55" w14:textId="77777777" w:rsidR="005B3086" w:rsidRDefault="0044344F">
            <w:pPr>
              <w:jc w:val="center"/>
              <w:rPr>
                <w:b/>
                <w:smallCaps/>
              </w:rPr>
            </w:pPr>
            <w:r>
              <w:rPr>
                <w:b/>
              </w:rPr>
              <w:t>Z</w:t>
            </w:r>
            <w:r>
              <w:rPr>
                <w:b/>
                <w:smallCaps/>
                <w:vertAlign w:val="subscript"/>
              </w:rPr>
              <w:t>4</w:t>
            </w:r>
          </w:p>
        </w:tc>
        <w:tc>
          <w:tcPr>
            <w:tcW w:w="3183" w:type="dxa"/>
            <w:gridSpan w:val="8"/>
            <w:tcBorders>
              <w:top w:val="single" w:sz="6" w:space="0" w:color="auto"/>
              <w:left w:val="single" w:sz="6" w:space="0" w:color="auto"/>
              <w:bottom w:val="single" w:sz="6" w:space="0" w:color="auto"/>
              <w:right w:val="single" w:sz="6" w:space="0" w:color="auto"/>
            </w:tcBorders>
          </w:tcPr>
          <w:p w14:paraId="7B387D56" w14:textId="77777777" w:rsidR="005B3086" w:rsidRDefault="005B3086">
            <w:pPr>
              <w:jc w:val="center"/>
            </w:pPr>
          </w:p>
        </w:tc>
      </w:tr>
      <w:tr w:rsidR="005B3086" w14:paraId="7B387D5C"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58" w14:textId="77777777" w:rsidR="005B3086" w:rsidRDefault="005B3086">
            <w:pPr>
              <w:jc w:val="center"/>
            </w:pPr>
          </w:p>
        </w:tc>
        <w:tc>
          <w:tcPr>
            <w:tcW w:w="797" w:type="dxa"/>
            <w:vMerge/>
            <w:tcBorders>
              <w:left w:val="single" w:sz="6" w:space="0" w:color="auto"/>
              <w:bottom w:val="single" w:sz="6" w:space="0" w:color="auto"/>
              <w:right w:val="single" w:sz="6" w:space="0" w:color="auto"/>
            </w:tcBorders>
            <w:vAlign w:val="center"/>
          </w:tcPr>
          <w:p w14:paraId="7B387D59" w14:textId="77777777" w:rsidR="005B3086" w:rsidRDefault="005B3086">
            <w:pPr>
              <w:jc w:val="center"/>
            </w:pPr>
          </w:p>
        </w:tc>
        <w:tc>
          <w:tcPr>
            <w:tcW w:w="3939" w:type="dxa"/>
            <w:gridSpan w:val="8"/>
            <w:tcBorders>
              <w:top w:val="single" w:sz="6" w:space="0" w:color="auto"/>
              <w:left w:val="single" w:sz="6" w:space="0" w:color="auto"/>
              <w:bottom w:val="single" w:sz="6" w:space="0" w:color="auto"/>
              <w:right w:val="single" w:sz="6" w:space="0" w:color="auto"/>
            </w:tcBorders>
          </w:tcPr>
          <w:p w14:paraId="7B387D5A" w14:textId="77777777" w:rsidR="005B3086" w:rsidRDefault="0044344F">
            <w:pPr>
              <w:jc w:val="center"/>
              <w:rPr>
                <w:b/>
                <w:smallCaps/>
              </w:rPr>
            </w:pPr>
            <w:r>
              <w:rPr>
                <w:b/>
              </w:rPr>
              <w:t>K</w:t>
            </w:r>
            <w:r>
              <w:rPr>
                <w:b/>
                <w:smallCaps/>
                <w:vertAlign w:val="subscript"/>
              </w:rPr>
              <w:t>4</w:t>
            </w:r>
          </w:p>
        </w:tc>
        <w:tc>
          <w:tcPr>
            <w:tcW w:w="3183" w:type="dxa"/>
            <w:gridSpan w:val="8"/>
            <w:tcBorders>
              <w:top w:val="single" w:sz="6" w:space="0" w:color="auto"/>
              <w:left w:val="single" w:sz="6" w:space="0" w:color="auto"/>
              <w:bottom w:val="single" w:sz="6" w:space="0" w:color="auto"/>
              <w:right w:val="single" w:sz="6" w:space="0" w:color="auto"/>
            </w:tcBorders>
          </w:tcPr>
          <w:p w14:paraId="7B387D5B" w14:textId="77777777" w:rsidR="005B3086" w:rsidRDefault="005B3086">
            <w:pPr>
              <w:jc w:val="center"/>
            </w:pPr>
          </w:p>
        </w:tc>
      </w:tr>
      <w:tr w:rsidR="005B3086" w14:paraId="7B387D61"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5D" w14:textId="77777777" w:rsidR="005B3086" w:rsidRDefault="005B3086">
            <w:pPr>
              <w:jc w:val="center"/>
            </w:pPr>
          </w:p>
        </w:tc>
        <w:tc>
          <w:tcPr>
            <w:tcW w:w="797" w:type="dxa"/>
            <w:vMerge w:val="restart"/>
            <w:tcBorders>
              <w:top w:val="single" w:sz="6" w:space="0" w:color="auto"/>
              <w:left w:val="single" w:sz="6" w:space="0" w:color="auto"/>
              <w:right w:val="single" w:sz="6" w:space="0" w:color="auto"/>
            </w:tcBorders>
            <w:vAlign w:val="center"/>
          </w:tcPr>
          <w:p w14:paraId="7B387D5E" w14:textId="77777777" w:rsidR="005B3086" w:rsidRDefault="0044344F">
            <w:pPr>
              <w:jc w:val="center"/>
            </w:pPr>
            <w:r>
              <w:t>5</w:t>
            </w:r>
          </w:p>
        </w:tc>
        <w:tc>
          <w:tcPr>
            <w:tcW w:w="3939" w:type="dxa"/>
            <w:gridSpan w:val="8"/>
            <w:tcBorders>
              <w:top w:val="single" w:sz="6" w:space="0" w:color="auto"/>
              <w:left w:val="single" w:sz="6" w:space="0" w:color="auto"/>
              <w:bottom w:val="single" w:sz="6" w:space="0" w:color="auto"/>
              <w:right w:val="single" w:sz="6" w:space="0" w:color="auto"/>
            </w:tcBorders>
          </w:tcPr>
          <w:p w14:paraId="7B387D5F" w14:textId="77777777" w:rsidR="005B3086" w:rsidRDefault="0044344F">
            <w:pPr>
              <w:jc w:val="center"/>
              <w:rPr>
                <w:b/>
                <w:smallCaps/>
              </w:rPr>
            </w:pPr>
            <w:r>
              <w:rPr>
                <w:b/>
              </w:rPr>
              <w:t>Z</w:t>
            </w:r>
            <w:r>
              <w:rPr>
                <w:b/>
                <w:smallCaps/>
                <w:vertAlign w:val="subscript"/>
              </w:rPr>
              <w:t>5</w:t>
            </w:r>
          </w:p>
        </w:tc>
        <w:tc>
          <w:tcPr>
            <w:tcW w:w="3183" w:type="dxa"/>
            <w:gridSpan w:val="8"/>
            <w:tcBorders>
              <w:top w:val="single" w:sz="6" w:space="0" w:color="auto"/>
              <w:left w:val="single" w:sz="6" w:space="0" w:color="auto"/>
              <w:bottom w:val="single" w:sz="6" w:space="0" w:color="auto"/>
              <w:right w:val="single" w:sz="6" w:space="0" w:color="auto"/>
            </w:tcBorders>
          </w:tcPr>
          <w:p w14:paraId="7B387D60" w14:textId="77777777" w:rsidR="005B3086" w:rsidRDefault="005B3086">
            <w:pPr>
              <w:jc w:val="center"/>
            </w:pPr>
          </w:p>
        </w:tc>
      </w:tr>
      <w:tr w:rsidR="005B3086" w14:paraId="7B387D66"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62" w14:textId="77777777" w:rsidR="005B3086" w:rsidRDefault="005B3086">
            <w:pPr>
              <w:jc w:val="center"/>
            </w:pPr>
          </w:p>
        </w:tc>
        <w:tc>
          <w:tcPr>
            <w:tcW w:w="797" w:type="dxa"/>
            <w:vMerge/>
            <w:tcBorders>
              <w:left w:val="single" w:sz="6" w:space="0" w:color="auto"/>
              <w:bottom w:val="single" w:sz="6" w:space="0" w:color="auto"/>
              <w:right w:val="single" w:sz="6" w:space="0" w:color="auto"/>
            </w:tcBorders>
            <w:vAlign w:val="center"/>
          </w:tcPr>
          <w:p w14:paraId="7B387D63" w14:textId="77777777" w:rsidR="005B3086" w:rsidRDefault="005B3086">
            <w:pPr>
              <w:jc w:val="center"/>
            </w:pPr>
          </w:p>
        </w:tc>
        <w:tc>
          <w:tcPr>
            <w:tcW w:w="3939" w:type="dxa"/>
            <w:gridSpan w:val="8"/>
            <w:tcBorders>
              <w:top w:val="single" w:sz="6" w:space="0" w:color="auto"/>
              <w:left w:val="single" w:sz="6" w:space="0" w:color="auto"/>
              <w:bottom w:val="single" w:sz="6" w:space="0" w:color="auto"/>
              <w:right w:val="single" w:sz="6" w:space="0" w:color="auto"/>
            </w:tcBorders>
          </w:tcPr>
          <w:p w14:paraId="7B387D64" w14:textId="77777777" w:rsidR="005B3086" w:rsidRDefault="0044344F">
            <w:pPr>
              <w:jc w:val="center"/>
              <w:rPr>
                <w:b/>
                <w:smallCaps/>
              </w:rPr>
            </w:pPr>
            <w:r>
              <w:rPr>
                <w:b/>
              </w:rPr>
              <w:t>K</w:t>
            </w:r>
            <w:r>
              <w:rPr>
                <w:b/>
                <w:smallCaps/>
                <w:vertAlign w:val="subscript"/>
              </w:rPr>
              <w:t>5</w:t>
            </w:r>
          </w:p>
        </w:tc>
        <w:tc>
          <w:tcPr>
            <w:tcW w:w="3183" w:type="dxa"/>
            <w:gridSpan w:val="8"/>
            <w:tcBorders>
              <w:top w:val="single" w:sz="6" w:space="0" w:color="auto"/>
              <w:left w:val="single" w:sz="6" w:space="0" w:color="auto"/>
              <w:bottom w:val="single" w:sz="6" w:space="0" w:color="auto"/>
              <w:right w:val="single" w:sz="6" w:space="0" w:color="auto"/>
            </w:tcBorders>
          </w:tcPr>
          <w:p w14:paraId="7B387D65" w14:textId="77777777" w:rsidR="005B3086" w:rsidRDefault="005B3086">
            <w:pPr>
              <w:jc w:val="center"/>
            </w:pPr>
          </w:p>
        </w:tc>
      </w:tr>
      <w:tr w:rsidR="005B3086" w14:paraId="7B387D6B"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67" w14:textId="77777777" w:rsidR="005B3086" w:rsidRDefault="005B3086">
            <w:pPr>
              <w:jc w:val="center"/>
            </w:pPr>
          </w:p>
        </w:tc>
        <w:tc>
          <w:tcPr>
            <w:tcW w:w="797" w:type="dxa"/>
            <w:vMerge w:val="restart"/>
            <w:tcBorders>
              <w:top w:val="single" w:sz="6" w:space="0" w:color="auto"/>
              <w:left w:val="single" w:sz="6" w:space="0" w:color="auto"/>
              <w:right w:val="single" w:sz="6" w:space="0" w:color="auto"/>
            </w:tcBorders>
            <w:vAlign w:val="center"/>
          </w:tcPr>
          <w:p w14:paraId="7B387D68" w14:textId="77777777" w:rsidR="005B3086" w:rsidRDefault="0044344F">
            <w:pPr>
              <w:jc w:val="center"/>
            </w:pPr>
            <w:r>
              <w:t>6</w:t>
            </w:r>
          </w:p>
        </w:tc>
        <w:tc>
          <w:tcPr>
            <w:tcW w:w="3939" w:type="dxa"/>
            <w:gridSpan w:val="8"/>
            <w:tcBorders>
              <w:top w:val="single" w:sz="6" w:space="0" w:color="auto"/>
              <w:left w:val="single" w:sz="6" w:space="0" w:color="auto"/>
              <w:bottom w:val="single" w:sz="6" w:space="0" w:color="auto"/>
              <w:right w:val="single" w:sz="6" w:space="0" w:color="auto"/>
            </w:tcBorders>
          </w:tcPr>
          <w:p w14:paraId="7B387D69" w14:textId="77777777" w:rsidR="005B3086" w:rsidRDefault="0044344F">
            <w:pPr>
              <w:jc w:val="center"/>
              <w:rPr>
                <w:b/>
                <w:smallCaps/>
              </w:rPr>
            </w:pPr>
            <w:r>
              <w:rPr>
                <w:b/>
              </w:rPr>
              <w:t>Z</w:t>
            </w:r>
            <w:r>
              <w:rPr>
                <w:b/>
                <w:smallCaps/>
                <w:vertAlign w:val="subscript"/>
              </w:rPr>
              <w:t>6</w:t>
            </w:r>
          </w:p>
        </w:tc>
        <w:tc>
          <w:tcPr>
            <w:tcW w:w="3183" w:type="dxa"/>
            <w:gridSpan w:val="8"/>
            <w:tcBorders>
              <w:top w:val="single" w:sz="6" w:space="0" w:color="auto"/>
              <w:left w:val="single" w:sz="6" w:space="0" w:color="auto"/>
              <w:bottom w:val="single" w:sz="6" w:space="0" w:color="auto"/>
              <w:right w:val="single" w:sz="6" w:space="0" w:color="auto"/>
            </w:tcBorders>
          </w:tcPr>
          <w:p w14:paraId="7B387D6A" w14:textId="77777777" w:rsidR="005B3086" w:rsidRDefault="005B3086">
            <w:pPr>
              <w:jc w:val="center"/>
            </w:pPr>
          </w:p>
        </w:tc>
      </w:tr>
      <w:tr w:rsidR="005B3086" w14:paraId="7B387D70" w14:textId="77777777">
        <w:trPr>
          <w:cantSplit/>
          <w:trHeight w:val="23"/>
        </w:trPr>
        <w:tc>
          <w:tcPr>
            <w:tcW w:w="1085" w:type="dxa"/>
            <w:tcBorders>
              <w:top w:val="single" w:sz="6" w:space="0" w:color="auto"/>
              <w:left w:val="single" w:sz="6" w:space="0" w:color="auto"/>
              <w:bottom w:val="single" w:sz="6" w:space="0" w:color="auto"/>
              <w:right w:val="single" w:sz="6" w:space="0" w:color="auto"/>
            </w:tcBorders>
          </w:tcPr>
          <w:p w14:paraId="7B387D6C" w14:textId="77777777" w:rsidR="005B3086" w:rsidRDefault="005B3086">
            <w:pPr>
              <w:jc w:val="center"/>
            </w:pPr>
          </w:p>
        </w:tc>
        <w:tc>
          <w:tcPr>
            <w:tcW w:w="797" w:type="dxa"/>
            <w:vMerge/>
            <w:tcBorders>
              <w:left w:val="single" w:sz="6" w:space="0" w:color="auto"/>
              <w:bottom w:val="single" w:sz="6" w:space="0" w:color="auto"/>
              <w:right w:val="single" w:sz="6" w:space="0" w:color="auto"/>
            </w:tcBorders>
          </w:tcPr>
          <w:p w14:paraId="7B387D6D" w14:textId="77777777" w:rsidR="005B3086" w:rsidRDefault="005B3086">
            <w:pPr>
              <w:jc w:val="center"/>
            </w:pPr>
          </w:p>
        </w:tc>
        <w:tc>
          <w:tcPr>
            <w:tcW w:w="3939" w:type="dxa"/>
            <w:gridSpan w:val="8"/>
            <w:tcBorders>
              <w:top w:val="single" w:sz="6" w:space="0" w:color="auto"/>
              <w:left w:val="single" w:sz="6" w:space="0" w:color="auto"/>
              <w:bottom w:val="single" w:sz="6" w:space="0" w:color="auto"/>
              <w:right w:val="single" w:sz="6" w:space="0" w:color="auto"/>
            </w:tcBorders>
          </w:tcPr>
          <w:p w14:paraId="7B387D6E" w14:textId="77777777" w:rsidR="005B3086" w:rsidRDefault="0044344F">
            <w:pPr>
              <w:jc w:val="center"/>
              <w:rPr>
                <w:b/>
                <w:smallCaps/>
              </w:rPr>
            </w:pPr>
            <w:r>
              <w:rPr>
                <w:b/>
              </w:rPr>
              <w:t>K</w:t>
            </w:r>
            <w:r>
              <w:rPr>
                <w:b/>
                <w:smallCaps/>
                <w:vertAlign w:val="subscript"/>
              </w:rPr>
              <w:t>6</w:t>
            </w:r>
          </w:p>
        </w:tc>
        <w:tc>
          <w:tcPr>
            <w:tcW w:w="3183" w:type="dxa"/>
            <w:gridSpan w:val="8"/>
            <w:tcBorders>
              <w:top w:val="single" w:sz="6" w:space="0" w:color="auto"/>
              <w:left w:val="single" w:sz="6" w:space="0" w:color="auto"/>
              <w:bottom w:val="single" w:sz="6" w:space="0" w:color="auto"/>
              <w:right w:val="single" w:sz="6" w:space="0" w:color="auto"/>
            </w:tcBorders>
          </w:tcPr>
          <w:p w14:paraId="7B387D6F" w14:textId="77777777" w:rsidR="005B3086" w:rsidRDefault="005B3086">
            <w:pPr>
              <w:jc w:val="center"/>
            </w:pPr>
          </w:p>
        </w:tc>
      </w:tr>
    </w:tbl>
    <w:p w14:paraId="7B387D71" w14:textId="77777777" w:rsidR="005B3086" w:rsidRDefault="005B3086"/>
    <w:tbl>
      <w:tblPr>
        <w:tblW w:w="9070" w:type="dxa"/>
        <w:tblLayout w:type="fixed"/>
        <w:tblCellMar>
          <w:left w:w="40" w:type="dxa"/>
          <w:right w:w="40" w:type="dxa"/>
        </w:tblCellMar>
        <w:tblLook w:val="0000" w:firstRow="0" w:lastRow="0" w:firstColumn="0" w:lastColumn="0" w:noHBand="0" w:noVBand="0"/>
      </w:tblPr>
      <w:tblGrid>
        <w:gridCol w:w="877"/>
        <w:gridCol w:w="770"/>
        <w:gridCol w:w="312"/>
        <w:gridCol w:w="629"/>
        <w:gridCol w:w="96"/>
        <w:gridCol w:w="314"/>
        <w:gridCol w:w="427"/>
        <w:gridCol w:w="85"/>
        <w:gridCol w:w="947"/>
        <w:gridCol w:w="379"/>
        <w:gridCol w:w="39"/>
        <w:gridCol w:w="370"/>
        <w:gridCol w:w="369"/>
        <w:gridCol w:w="249"/>
        <w:gridCol w:w="201"/>
        <w:gridCol w:w="183"/>
        <w:gridCol w:w="296"/>
        <w:gridCol w:w="508"/>
        <w:gridCol w:w="121"/>
        <w:gridCol w:w="177"/>
        <w:gridCol w:w="186"/>
        <w:gridCol w:w="124"/>
        <w:gridCol w:w="61"/>
        <w:gridCol w:w="7"/>
        <w:gridCol w:w="233"/>
        <w:gridCol w:w="177"/>
        <w:gridCol w:w="183"/>
        <w:gridCol w:w="360"/>
        <w:gridCol w:w="185"/>
        <w:gridCol w:w="205"/>
      </w:tblGrid>
      <w:tr w:rsidR="005B3086" w14:paraId="7B387D74" w14:textId="77777777">
        <w:trPr>
          <w:cantSplit/>
          <w:trHeight w:val="23"/>
        </w:trPr>
        <w:tc>
          <w:tcPr>
            <w:tcW w:w="2684" w:type="dxa"/>
            <w:gridSpan w:val="5"/>
            <w:tcBorders>
              <w:top w:val="single" w:sz="6" w:space="0" w:color="auto"/>
              <w:left w:val="single" w:sz="6" w:space="0" w:color="auto"/>
              <w:bottom w:val="single" w:sz="6" w:space="0" w:color="auto"/>
              <w:right w:val="nil"/>
            </w:tcBorders>
          </w:tcPr>
          <w:p w14:paraId="7B387D72" w14:textId="77777777" w:rsidR="005B3086" w:rsidRDefault="0044344F">
            <w:pPr>
              <w:rPr>
                <w:b/>
              </w:rPr>
            </w:pPr>
            <w:r>
              <w:rPr>
                <w:b/>
              </w:rPr>
              <w:t>b forma:</w:t>
            </w:r>
          </w:p>
        </w:tc>
        <w:tc>
          <w:tcPr>
            <w:tcW w:w="6386" w:type="dxa"/>
            <w:gridSpan w:val="25"/>
            <w:tcBorders>
              <w:top w:val="single" w:sz="6" w:space="0" w:color="auto"/>
              <w:left w:val="nil"/>
              <w:bottom w:val="single" w:sz="6" w:space="0" w:color="auto"/>
              <w:right w:val="single" w:sz="6" w:space="0" w:color="auto"/>
            </w:tcBorders>
          </w:tcPr>
          <w:p w14:paraId="7B387D73" w14:textId="77777777" w:rsidR="005B3086" w:rsidRDefault="0044344F">
            <w:pPr>
              <w:rPr>
                <w:b/>
              </w:rPr>
            </w:pPr>
            <w:r>
              <w:rPr>
                <w:b/>
              </w:rPr>
              <w:t>Žiedinės sankryžos įvertinimas</w:t>
            </w:r>
          </w:p>
        </w:tc>
      </w:tr>
      <w:tr w:rsidR="005B3086" w14:paraId="7B387D78" w14:textId="77777777">
        <w:trPr>
          <w:cantSplit/>
          <w:trHeight w:val="146"/>
        </w:trPr>
        <w:tc>
          <w:tcPr>
            <w:tcW w:w="3425" w:type="dxa"/>
            <w:gridSpan w:val="7"/>
            <w:vMerge w:val="restart"/>
            <w:tcBorders>
              <w:top w:val="single" w:sz="6" w:space="0" w:color="auto"/>
              <w:left w:val="single" w:sz="6" w:space="0" w:color="auto"/>
              <w:right w:val="single" w:sz="6" w:space="0" w:color="auto"/>
            </w:tcBorders>
          </w:tcPr>
          <w:p w14:paraId="7B387D75" w14:textId="77777777" w:rsidR="005B3086" w:rsidRDefault="0044344F">
            <w:pPr>
              <w:jc w:val="center"/>
            </w:pPr>
            <w:r>
              <w:rPr>
                <w:noProof/>
                <w:lang w:eastAsia="lt-LT"/>
              </w:rPr>
              <w:drawing>
                <wp:inline distT="0" distB="0" distL="0" distR="0" wp14:anchorId="7B3881FE" wp14:editId="7B3881FF">
                  <wp:extent cx="2114550" cy="205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7B387D76" w14:textId="77777777" w:rsidR="005B3086" w:rsidRDefault="0044344F">
            <w:pPr>
              <w:jc w:val="center"/>
              <w:rPr>
                <w:vanish/>
              </w:rPr>
            </w:pPr>
            <w:r>
              <w:rPr>
                <w:vanish/>
              </w:rPr>
              <w:t>(pav.)</w:t>
            </w:r>
          </w:p>
        </w:tc>
        <w:tc>
          <w:tcPr>
            <w:tcW w:w="5645" w:type="dxa"/>
            <w:gridSpan w:val="23"/>
            <w:tcBorders>
              <w:top w:val="single" w:sz="6" w:space="0" w:color="auto"/>
              <w:left w:val="single" w:sz="6" w:space="0" w:color="auto"/>
              <w:right w:val="single" w:sz="6" w:space="0" w:color="auto"/>
            </w:tcBorders>
          </w:tcPr>
          <w:p w14:paraId="7B387D77" w14:textId="77777777" w:rsidR="005B3086" w:rsidRDefault="0044344F">
            <w:r>
              <w:t>Žiedinė sankryža: _____________</w:t>
            </w:r>
          </w:p>
        </w:tc>
      </w:tr>
      <w:tr w:rsidR="005B3086" w14:paraId="7B387D7E" w14:textId="77777777">
        <w:trPr>
          <w:cantSplit/>
          <w:trHeight w:val="23"/>
        </w:trPr>
        <w:tc>
          <w:tcPr>
            <w:tcW w:w="3425" w:type="dxa"/>
            <w:gridSpan w:val="7"/>
            <w:vMerge/>
            <w:tcBorders>
              <w:left w:val="single" w:sz="6" w:space="0" w:color="auto"/>
              <w:right w:val="single" w:sz="6" w:space="0" w:color="auto"/>
            </w:tcBorders>
          </w:tcPr>
          <w:p w14:paraId="7B387D79" w14:textId="77777777" w:rsidR="005B3086" w:rsidRDefault="005B3086"/>
        </w:tc>
        <w:tc>
          <w:tcPr>
            <w:tcW w:w="1450" w:type="dxa"/>
            <w:gridSpan w:val="4"/>
            <w:vMerge w:val="restart"/>
            <w:tcBorders>
              <w:top w:val="nil"/>
              <w:left w:val="single" w:sz="6" w:space="0" w:color="auto"/>
              <w:right w:val="nil"/>
            </w:tcBorders>
          </w:tcPr>
          <w:p w14:paraId="7B387D7A" w14:textId="77777777" w:rsidR="005B3086" w:rsidRDefault="0044344F">
            <w:r>
              <w:t>Eismo duomenys:</w:t>
            </w:r>
          </w:p>
        </w:tc>
        <w:tc>
          <w:tcPr>
            <w:tcW w:w="988" w:type="dxa"/>
            <w:gridSpan w:val="3"/>
            <w:tcBorders>
              <w:left w:val="nil"/>
              <w:bottom w:val="nil"/>
              <w:right w:val="nil"/>
            </w:tcBorders>
          </w:tcPr>
          <w:p w14:paraId="7B387D7B" w14:textId="77777777" w:rsidR="005B3086" w:rsidRDefault="0044344F">
            <w:r>
              <w:t>Data ___</w:t>
            </w:r>
          </w:p>
        </w:tc>
        <w:tc>
          <w:tcPr>
            <w:tcW w:w="1672" w:type="dxa"/>
            <w:gridSpan w:val="7"/>
            <w:tcBorders>
              <w:left w:val="nil"/>
              <w:bottom w:val="nil"/>
              <w:right w:val="nil"/>
            </w:tcBorders>
          </w:tcPr>
          <w:p w14:paraId="7B387D7C" w14:textId="77777777" w:rsidR="005B3086" w:rsidRDefault="005B3086"/>
        </w:tc>
        <w:tc>
          <w:tcPr>
            <w:tcW w:w="1535" w:type="dxa"/>
            <w:gridSpan w:val="9"/>
            <w:tcBorders>
              <w:top w:val="nil"/>
              <w:left w:val="nil"/>
              <w:bottom w:val="nil"/>
              <w:right w:val="single" w:sz="6" w:space="0" w:color="auto"/>
            </w:tcBorders>
          </w:tcPr>
          <w:p w14:paraId="7B387D7D" w14:textId="77777777" w:rsidR="005B3086" w:rsidRDefault="005B3086"/>
        </w:tc>
      </w:tr>
      <w:tr w:rsidR="005B3086" w14:paraId="7B387D84" w14:textId="77777777">
        <w:trPr>
          <w:cantSplit/>
          <w:trHeight w:val="23"/>
        </w:trPr>
        <w:tc>
          <w:tcPr>
            <w:tcW w:w="3425" w:type="dxa"/>
            <w:gridSpan w:val="7"/>
            <w:vMerge/>
            <w:tcBorders>
              <w:left w:val="single" w:sz="6" w:space="0" w:color="auto"/>
              <w:right w:val="single" w:sz="6" w:space="0" w:color="auto"/>
            </w:tcBorders>
          </w:tcPr>
          <w:p w14:paraId="7B387D7F" w14:textId="77777777" w:rsidR="005B3086" w:rsidRDefault="005B3086"/>
        </w:tc>
        <w:tc>
          <w:tcPr>
            <w:tcW w:w="1450" w:type="dxa"/>
            <w:gridSpan w:val="4"/>
            <w:vMerge/>
            <w:tcBorders>
              <w:left w:val="single" w:sz="6" w:space="0" w:color="auto"/>
              <w:bottom w:val="nil"/>
              <w:right w:val="nil"/>
            </w:tcBorders>
          </w:tcPr>
          <w:p w14:paraId="7B387D80" w14:textId="77777777" w:rsidR="005B3086" w:rsidRDefault="005B3086">
            <w:pPr>
              <w:ind w:left="2592" w:hanging="2592"/>
            </w:pPr>
          </w:p>
        </w:tc>
        <w:tc>
          <w:tcPr>
            <w:tcW w:w="988" w:type="dxa"/>
            <w:gridSpan w:val="3"/>
            <w:tcBorders>
              <w:top w:val="nil"/>
              <w:left w:val="nil"/>
              <w:bottom w:val="nil"/>
              <w:right w:val="nil"/>
            </w:tcBorders>
          </w:tcPr>
          <w:p w14:paraId="7B387D81" w14:textId="77777777" w:rsidR="005B3086" w:rsidRDefault="0044344F">
            <w:r>
              <w:t>Laikas ___</w:t>
            </w:r>
          </w:p>
        </w:tc>
        <w:tc>
          <w:tcPr>
            <w:tcW w:w="1672" w:type="dxa"/>
            <w:gridSpan w:val="7"/>
            <w:tcBorders>
              <w:top w:val="nil"/>
              <w:left w:val="nil"/>
              <w:bottom w:val="nil"/>
              <w:right w:val="nil"/>
            </w:tcBorders>
          </w:tcPr>
          <w:p w14:paraId="7B387D82" w14:textId="77777777" w:rsidR="005B3086" w:rsidRDefault="0044344F">
            <w:r>
              <w:sym w:font="Wingdings 2" w:char="F0A3"/>
            </w:r>
            <w:r>
              <w:rPr>
                <w:vanish/>
              </w:rPr>
              <w:t>[]</w:t>
            </w:r>
            <w:r>
              <w:t xml:space="preserve"> Planavimas</w:t>
            </w:r>
          </w:p>
        </w:tc>
        <w:tc>
          <w:tcPr>
            <w:tcW w:w="1535" w:type="dxa"/>
            <w:gridSpan w:val="9"/>
            <w:tcBorders>
              <w:top w:val="nil"/>
              <w:left w:val="nil"/>
              <w:bottom w:val="nil"/>
              <w:right w:val="single" w:sz="6" w:space="0" w:color="auto"/>
            </w:tcBorders>
          </w:tcPr>
          <w:p w14:paraId="7B387D83" w14:textId="77777777" w:rsidR="005B3086" w:rsidRDefault="0044344F">
            <w:r>
              <w:sym w:font="Wingdings 2" w:char="F0A3"/>
            </w:r>
            <w:r>
              <w:rPr>
                <w:vanish/>
              </w:rPr>
              <w:t>[]</w:t>
            </w:r>
            <w:r>
              <w:t xml:space="preserve"> Analizė</w:t>
            </w:r>
          </w:p>
        </w:tc>
      </w:tr>
      <w:tr w:rsidR="005B3086" w14:paraId="7B387D8A" w14:textId="77777777">
        <w:trPr>
          <w:cantSplit/>
          <w:trHeight w:val="23"/>
        </w:trPr>
        <w:tc>
          <w:tcPr>
            <w:tcW w:w="3425" w:type="dxa"/>
            <w:gridSpan w:val="7"/>
            <w:vMerge/>
            <w:tcBorders>
              <w:left w:val="single" w:sz="6" w:space="0" w:color="auto"/>
              <w:right w:val="single" w:sz="6" w:space="0" w:color="auto"/>
            </w:tcBorders>
          </w:tcPr>
          <w:p w14:paraId="7B387D85" w14:textId="77777777" w:rsidR="005B3086" w:rsidRDefault="005B3086"/>
        </w:tc>
        <w:tc>
          <w:tcPr>
            <w:tcW w:w="1450" w:type="dxa"/>
            <w:gridSpan w:val="4"/>
            <w:tcBorders>
              <w:top w:val="nil"/>
              <w:left w:val="single" w:sz="6" w:space="0" w:color="auto"/>
              <w:bottom w:val="nil"/>
              <w:right w:val="nil"/>
            </w:tcBorders>
          </w:tcPr>
          <w:p w14:paraId="7B387D86" w14:textId="77777777" w:rsidR="005B3086" w:rsidRDefault="0044344F">
            <w:r>
              <w:t>Užduotis:</w:t>
            </w:r>
          </w:p>
        </w:tc>
        <w:tc>
          <w:tcPr>
            <w:tcW w:w="988" w:type="dxa"/>
            <w:gridSpan w:val="3"/>
            <w:tcBorders>
              <w:top w:val="nil"/>
              <w:left w:val="nil"/>
              <w:bottom w:val="nil"/>
              <w:right w:val="nil"/>
            </w:tcBorders>
          </w:tcPr>
          <w:p w14:paraId="7B387D87" w14:textId="77777777" w:rsidR="005B3086" w:rsidRDefault="005B3086"/>
        </w:tc>
        <w:tc>
          <w:tcPr>
            <w:tcW w:w="1672" w:type="dxa"/>
            <w:gridSpan w:val="7"/>
            <w:tcBorders>
              <w:top w:val="nil"/>
              <w:left w:val="nil"/>
              <w:bottom w:val="nil"/>
              <w:right w:val="nil"/>
            </w:tcBorders>
          </w:tcPr>
          <w:p w14:paraId="7B387D88" w14:textId="77777777" w:rsidR="005B3086" w:rsidRDefault="005B3086"/>
        </w:tc>
        <w:tc>
          <w:tcPr>
            <w:tcW w:w="1535" w:type="dxa"/>
            <w:gridSpan w:val="9"/>
            <w:tcBorders>
              <w:top w:val="nil"/>
              <w:left w:val="nil"/>
              <w:bottom w:val="nil"/>
              <w:right w:val="single" w:sz="6" w:space="0" w:color="auto"/>
            </w:tcBorders>
          </w:tcPr>
          <w:p w14:paraId="7B387D89" w14:textId="77777777" w:rsidR="005B3086" w:rsidRDefault="005B3086"/>
        </w:tc>
      </w:tr>
      <w:tr w:rsidR="005B3086" w14:paraId="7B387D90" w14:textId="77777777">
        <w:trPr>
          <w:cantSplit/>
          <w:trHeight w:val="23"/>
        </w:trPr>
        <w:tc>
          <w:tcPr>
            <w:tcW w:w="3425" w:type="dxa"/>
            <w:gridSpan w:val="7"/>
            <w:vMerge/>
            <w:tcBorders>
              <w:left w:val="single" w:sz="6" w:space="0" w:color="auto"/>
              <w:right w:val="single" w:sz="6" w:space="0" w:color="auto"/>
            </w:tcBorders>
          </w:tcPr>
          <w:p w14:paraId="7B387D8B" w14:textId="77777777" w:rsidR="005B3086" w:rsidRDefault="005B3086"/>
        </w:tc>
        <w:tc>
          <w:tcPr>
            <w:tcW w:w="3626" w:type="dxa"/>
            <w:gridSpan w:val="11"/>
            <w:tcBorders>
              <w:top w:val="nil"/>
              <w:left w:val="single" w:sz="6" w:space="0" w:color="auto"/>
              <w:bottom w:val="nil"/>
              <w:right w:val="nil"/>
            </w:tcBorders>
          </w:tcPr>
          <w:p w14:paraId="7B387D8C" w14:textId="77777777" w:rsidR="005B3086" w:rsidRDefault="0044344F">
            <w:r>
              <w:t>Vidutinis laukimo laikas w = ___ s</w:t>
            </w:r>
          </w:p>
        </w:tc>
        <w:tc>
          <w:tcPr>
            <w:tcW w:w="121" w:type="dxa"/>
            <w:tcBorders>
              <w:top w:val="nil"/>
              <w:left w:val="nil"/>
              <w:bottom w:val="nil"/>
              <w:right w:val="nil"/>
            </w:tcBorders>
          </w:tcPr>
          <w:p w14:paraId="7B387D8D" w14:textId="77777777" w:rsidR="005B3086" w:rsidRDefault="005B3086"/>
        </w:tc>
        <w:tc>
          <w:tcPr>
            <w:tcW w:w="1693" w:type="dxa"/>
            <w:gridSpan w:val="10"/>
            <w:tcBorders>
              <w:top w:val="nil"/>
              <w:left w:val="nil"/>
              <w:bottom w:val="nil"/>
              <w:right w:val="nil"/>
            </w:tcBorders>
          </w:tcPr>
          <w:p w14:paraId="7B387D8E" w14:textId="77777777" w:rsidR="005B3086" w:rsidRDefault="0044344F">
            <w:r>
              <w:t>Eismo kokybės lygis ___</w:t>
            </w:r>
          </w:p>
        </w:tc>
        <w:tc>
          <w:tcPr>
            <w:tcW w:w="205" w:type="dxa"/>
            <w:tcBorders>
              <w:top w:val="nil"/>
              <w:left w:val="nil"/>
              <w:bottom w:val="nil"/>
              <w:right w:val="single" w:sz="6" w:space="0" w:color="auto"/>
            </w:tcBorders>
          </w:tcPr>
          <w:p w14:paraId="7B387D8F" w14:textId="77777777" w:rsidR="005B3086" w:rsidRDefault="005B3086"/>
        </w:tc>
      </w:tr>
      <w:tr w:rsidR="005B3086" w14:paraId="7B387D96" w14:textId="77777777">
        <w:trPr>
          <w:cantSplit/>
          <w:trHeight w:val="60"/>
        </w:trPr>
        <w:tc>
          <w:tcPr>
            <w:tcW w:w="3425" w:type="dxa"/>
            <w:gridSpan w:val="7"/>
            <w:vMerge/>
            <w:tcBorders>
              <w:left w:val="single" w:sz="6" w:space="0" w:color="auto"/>
              <w:bottom w:val="single" w:sz="6" w:space="0" w:color="auto"/>
              <w:right w:val="single" w:sz="6" w:space="0" w:color="auto"/>
            </w:tcBorders>
          </w:tcPr>
          <w:p w14:paraId="7B387D91" w14:textId="77777777" w:rsidR="005B3086" w:rsidRDefault="005B3086"/>
        </w:tc>
        <w:tc>
          <w:tcPr>
            <w:tcW w:w="1411" w:type="dxa"/>
            <w:gridSpan w:val="3"/>
            <w:tcBorders>
              <w:top w:val="nil"/>
              <w:left w:val="single" w:sz="6" w:space="0" w:color="auto"/>
              <w:bottom w:val="single" w:sz="6" w:space="0" w:color="auto"/>
            </w:tcBorders>
          </w:tcPr>
          <w:p w14:paraId="7B387D92" w14:textId="77777777" w:rsidR="005B3086" w:rsidRDefault="005B3086"/>
        </w:tc>
        <w:tc>
          <w:tcPr>
            <w:tcW w:w="1411" w:type="dxa"/>
            <w:gridSpan w:val="6"/>
            <w:tcBorders>
              <w:top w:val="nil"/>
              <w:left w:val="nil"/>
              <w:bottom w:val="single" w:sz="6" w:space="0" w:color="auto"/>
            </w:tcBorders>
          </w:tcPr>
          <w:p w14:paraId="7B387D93" w14:textId="77777777" w:rsidR="005B3086" w:rsidRDefault="005B3086"/>
        </w:tc>
        <w:tc>
          <w:tcPr>
            <w:tcW w:w="1412" w:type="dxa"/>
            <w:gridSpan w:val="6"/>
            <w:tcBorders>
              <w:top w:val="nil"/>
              <w:left w:val="nil"/>
              <w:bottom w:val="single" w:sz="6" w:space="0" w:color="auto"/>
            </w:tcBorders>
          </w:tcPr>
          <w:p w14:paraId="7B387D94" w14:textId="77777777" w:rsidR="005B3086" w:rsidRDefault="005B3086"/>
        </w:tc>
        <w:tc>
          <w:tcPr>
            <w:tcW w:w="1411" w:type="dxa"/>
            <w:gridSpan w:val="8"/>
            <w:tcBorders>
              <w:top w:val="nil"/>
              <w:left w:val="nil"/>
              <w:bottom w:val="single" w:sz="6" w:space="0" w:color="auto"/>
              <w:right w:val="single" w:sz="6" w:space="0" w:color="auto"/>
            </w:tcBorders>
          </w:tcPr>
          <w:p w14:paraId="7B387D95" w14:textId="77777777" w:rsidR="005B3086" w:rsidRDefault="005B3086"/>
        </w:tc>
      </w:tr>
      <w:tr w:rsidR="005B3086" w14:paraId="7B387D98" w14:textId="77777777">
        <w:trPr>
          <w:cantSplit/>
          <w:trHeight w:val="23"/>
        </w:trPr>
        <w:tc>
          <w:tcPr>
            <w:tcW w:w="9070" w:type="dxa"/>
            <w:gridSpan w:val="30"/>
            <w:tcBorders>
              <w:top w:val="single" w:sz="6" w:space="0" w:color="auto"/>
              <w:left w:val="single" w:sz="6" w:space="0" w:color="auto"/>
              <w:bottom w:val="single" w:sz="6" w:space="0" w:color="auto"/>
              <w:right w:val="single" w:sz="6" w:space="0" w:color="auto"/>
            </w:tcBorders>
            <w:vAlign w:val="center"/>
          </w:tcPr>
          <w:p w14:paraId="7B387D97" w14:textId="77777777" w:rsidR="005B3086" w:rsidRDefault="0044344F">
            <w:pPr>
              <w:jc w:val="center"/>
              <w:rPr>
                <w:b/>
              </w:rPr>
            </w:pPr>
            <w:r>
              <w:rPr>
                <w:b/>
              </w:rPr>
              <w:t>Eismo intensyvumo rodikliai</w:t>
            </w:r>
          </w:p>
        </w:tc>
      </w:tr>
      <w:tr w:rsidR="005B3086" w14:paraId="7B387DAC"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D99" w14:textId="77777777" w:rsidR="005B3086" w:rsidRDefault="0044344F">
            <w:pPr>
              <w:jc w:val="center"/>
            </w:pPr>
            <w:r>
              <w:t>Įvaža</w:t>
            </w:r>
          </w:p>
        </w:tc>
        <w:tc>
          <w:tcPr>
            <w:tcW w:w="770" w:type="dxa"/>
            <w:tcBorders>
              <w:top w:val="single" w:sz="6" w:space="0" w:color="auto"/>
              <w:left w:val="single" w:sz="6" w:space="0" w:color="auto"/>
              <w:bottom w:val="single" w:sz="6" w:space="0" w:color="auto"/>
              <w:right w:val="single" w:sz="6" w:space="0" w:color="auto"/>
            </w:tcBorders>
            <w:vAlign w:val="center"/>
          </w:tcPr>
          <w:p w14:paraId="7B387D9A" w14:textId="77777777" w:rsidR="005B3086" w:rsidRDefault="0044344F">
            <w:pPr>
              <w:jc w:val="center"/>
            </w:pPr>
            <w:r>
              <w:t>Eismo srautas</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D9B" w14:textId="77777777" w:rsidR="005B3086" w:rsidRDefault="0044344F">
            <w:pPr>
              <w:jc w:val="center"/>
            </w:pPr>
            <w:r>
              <w:t>q</w:t>
            </w:r>
            <w:r>
              <w:rPr>
                <w:vertAlign w:val="subscript"/>
              </w:rPr>
              <w:t>Pkw, i</w:t>
            </w:r>
          </w:p>
          <w:p w14:paraId="7B387D9C" w14:textId="77777777" w:rsidR="005B3086" w:rsidRDefault="0044344F">
            <w:pPr>
              <w:jc w:val="center"/>
            </w:pPr>
            <w:r>
              <w:t>(l. aut./h)</w:t>
            </w: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D9D" w14:textId="77777777" w:rsidR="005B3086" w:rsidRDefault="0044344F">
            <w:pPr>
              <w:jc w:val="center"/>
            </w:pPr>
            <w:r>
              <w:t>q</w:t>
            </w:r>
            <w:r>
              <w:rPr>
                <w:vertAlign w:val="subscript"/>
              </w:rPr>
              <w:t>Lkw, i</w:t>
            </w:r>
          </w:p>
          <w:p w14:paraId="7B387D9E" w14:textId="77777777" w:rsidR="005B3086" w:rsidRDefault="0044344F">
            <w:pPr>
              <w:jc w:val="center"/>
            </w:pPr>
            <w:r>
              <w:t>(sunk. tr. aut./h)</w:t>
            </w:r>
          </w:p>
        </w:tc>
        <w:tc>
          <w:tcPr>
            <w:tcW w:w="947" w:type="dxa"/>
            <w:tcBorders>
              <w:top w:val="single" w:sz="6" w:space="0" w:color="auto"/>
              <w:left w:val="single" w:sz="6" w:space="0" w:color="auto"/>
              <w:bottom w:val="single" w:sz="6" w:space="0" w:color="auto"/>
              <w:right w:val="single" w:sz="6" w:space="0" w:color="auto"/>
            </w:tcBorders>
            <w:vAlign w:val="center"/>
          </w:tcPr>
          <w:p w14:paraId="7B387D9F" w14:textId="77777777" w:rsidR="005B3086" w:rsidRDefault="0044344F">
            <w:pPr>
              <w:jc w:val="center"/>
            </w:pPr>
            <w:r>
              <w:t>q</w:t>
            </w:r>
            <w:r>
              <w:rPr>
                <w:vertAlign w:val="subscript"/>
              </w:rPr>
              <w:t>Lz, i</w:t>
            </w:r>
          </w:p>
          <w:p w14:paraId="7B387DA0" w14:textId="77777777" w:rsidR="005B3086" w:rsidRDefault="0044344F">
            <w:pPr>
              <w:jc w:val="center"/>
            </w:pPr>
            <w:r>
              <w:t>(automobobiliniai traukiniai /h)</w:t>
            </w: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DA1" w14:textId="77777777" w:rsidR="005B3086" w:rsidRDefault="0044344F">
            <w:pPr>
              <w:jc w:val="center"/>
            </w:pPr>
            <w:r>
              <w:t>q</w:t>
            </w:r>
            <w:r>
              <w:rPr>
                <w:vertAlign w:val="subscript"/>
              </w:rPr>
              <w:t>Kr, i</w:t>
            </w:r>
          </w:p>
          <w:p w14:paraId="7B387DA2" w14:textId="77777777" w:rsidR="005B3086" w:rsidRDefault="0044344F">
            <w:pPr>
              <w:jc w:val="center"/>
            </w:pPr>
            <w:r>
              <w:t>(motociklai /h)</w:t>
            </w: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DA3" w14:textId="77777777" w:rsidR="005B3086" w:rsidRDefault="0044344F">
            <w:pPr>
              <w:jc w:val="center"/>
            </w:pPr>
            <w:r>
              <w:t>q</w:t>
            </w:r>
            <w:r>
              <w:rPr>
                <w:vertAlign w:val="subscript"/>
              </w:rPr>
              <w:t>Rad, i</w:t>
            </w:r>
          </w:p>
          <w:p w14:paraId="7B387DA4" w14:textId="77777777" w:rsidR="005B3086" w:rsidRDefault="0044344F">
            <w:pPr>
              <w:jc w:val="center"/>
            </w:pPr>
            <w:r>
              <w:t>(dviratininkai /h)</w:t>
            </w: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DA5" w14:textId="77777777" w:rsidR="005B3086" w:rsidRDefault="0044344F">
            <w:pPr>
              <w:jc w:val="center"/>
            </w:pPr>
            <w:r>
              <w:t>q</w:t>
            </w:r>
            <w:r>
              <w:rPr>
                <w:vertAlign w:val="subscript"/>
              </w:rPr>
              <w:t>Fz, i</w:t>
            </w:r>
          </w:p>
          <w:p w14:paraId="7B387DA6" w14:textId="77777777" w:rsidR="005B3086" w:rsidRDefault="0044344F">
            <w:pPr>
              <w:jc w:val="center"/>
            </w:pPr>
            <w:r>
              <w:t>(aut./h)</w:t>
            </w: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DA7" w14:textId="77777777" w:rsidR="005B3086" w:rsidRDefault="0044344F">
            <w:pPr>
              <w:jc w:val="center"/>
            </w:pPr>
            <w:r>
              <w:t>q</w:t>
            </w:r>
            <w:r>
              <w:rPr>
                <w:smallCaps/>
                <w:vertAlign w:val="subscript"/>
              </w:rPr>
              <w:t xml:space="preserve">pe, </w:t>
            </w:r>
            <w:r>
              <w:rPr>
                <w:vertAlign w:val="subscript"/>
              </w:rPr>
              <w:t>i</w:t>
            </w:r>
            <w:r>
              <w:t xml:space="preserve"> (l.aut. vnt./h)</w:t>
            </w:r>
          </w:p>
          <w:p w14:paraId="7B387DA8" w14:textId="77777777" w:rsidR="005B3086" w:rsidRDefault="0044344F">
            <w:pPr>
              <w:jc w:val="center"/>
            </w:pPr>
            <w:r>
              <w:t>(1.1</w:t>
            </w:r>
          </w:p>
          <w:p w14:paraId="7B387DA9" w14:textId="77777777" w:rsidR="005B3086" w:rsidRDefault="0044344F">
            <w:pPr>
              <w:jc w:val="center"/>
            </w:pPr>
            <w:r>
              <w:t>lentelė)</w:t>
            </w:r>
          </w:p>
        </w:tc>
        <w:tc>
          <w:tcPr>
            <w:tcW w:w="933" w:type="dxa"/>
            <w:gridSpan w:val="4"/>
            <w:tcBorders>
              <w:top w:val="single" w:sz="6" w:space="0" w:color="auto"/>
              <w:left w:val="single" w:sz="6" w:space="0" w:color="auto"/>
              <w:bottom w:val="single" w:sz="6" w:space="0" w:color="auto"/>
              <w:right w:val="single" w:sz="6" w:space="0" w:color="auto"/>
            </w:tcBorders>
            <w:vAlign w:val="center"/>
          </w:tcPr>
          <w:p w14:paraId="7B387DAA" w14:textId="77777777" w:rsidR="005B3086" w:rsidRDefault="0044344F">
            <w:pPr>
              <w:jc w:val="center"/>
            </w:pPr>
            <w:r>
              <w:t>q</w:t>
            </w:r>
            <w:r>
              <w:rPr>
                <w:vertAlign w:val="subscript"/>
              </w:rPr>
              <w:t>Fg, i</w:t>
            </w:r>
          </w:p>
          <w:p w14:paraId="7B387DAB" w14:textId="77777777" w:rsidR="005B3086" w:rsidRDefault="0044344F">
            <w:pPr>
              <w:jc w:val="center"/>
            </w:pPr>
            <w:r>
              <w:t>(pėst./h)</w:t>
            </w:r>
          </w:p>
        </w:tc>
      </w:tr>
      <w:tr w:rsidR="005B3086" w14:paraId="7B387DB7"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DAD" w14:textId="77777777" w:rsidR="005B3086" w:rsidRDefault="005B3086">
            <w:pPr>
              <w:jc w:val="center"/>
            </w:pPr>
          </w:p>
        </w:tc>
        <w:tc>
          <w:tcPr>
            <w:tcW w:w="770" w:type="dxa"/>
            <w:tcBorders>
              <w:top w:val="single" w:sz="6" w:space="0" w:color="auto"/>
              <w:left w:val="single" w:sz="6" w:space="0" w:color="auto"/>
              <w:bottom w:val="single" w:sz="6" w:space="0" w:color="auto"/>
              <w:right w:val="single" w:sz="6" w:space="0" w:color="auto"/>
            </w:tcBorders>
            <w:vAlign w:val="center"/>
          </w:tcPr>
          <w:p w14:paraId="7B387DAE" w14:textId="77777777" w:rsidR="005B3086" w:rsidRDefault="005B3086">
            <w:pPr>
              <w:jc w:val="center"/>
            </w:pP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DAF" w14:textId="77777777" w:rsidR="005B3086" w:rsidRDefault="0044344F">
            <w:pPr>
              <w:jc w:val="center"/>
            </w:pPr>
            <w:r>
              <w:t>10</w:t>
            </w: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DB0" w14:textId="77777777" w:rsidR="005B3086" w:rsidRDefault="0044344F">
            <w:pPr>
              <w:jc w:val="center"/>
            </w:pPr>
            <w:r>
              <w:t>11</w:t>
            </w:r>
          </w:p>
        </w:tc>
        <w:tc>
          <w:tcPr>
            <w:tcW w:w="947" w:type="dxa"/>
            <w:tcBorders>
              <w:top w:val="single" w:sz="6" w:space="0" w:color="auto"/>
              <w:left w:val="single" w:sz="6" w:space="0" w:color="auto"/>
              <w:bottom w:val="single" w:sz="6" w:space="0" w:color="auto"/>
              <w:right w:val="single" w:sz="6" w:space="0" w:color="auto"/>
            </w:tcBorders>
            <w:vAlign w:val="center"/>
          </w:tcPr>
          <w:p w14:paraId="7B387DB1" w14:textId="77777777" w:rsidR="005B3086" w:rsidRDefault="0044344F">
            <w:pPr>
              <w:jc w:val="center"/>
            </w:pPr>
            <w:r>
              <w:t>12</w:t>
            </w: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DB2" w14:textId="77777777" w:rsidR="005B3086" w:rsidRDefault="0044344F">
            <w:pPr>
              <w:jc w:val="center"/>
            </w:pPr>
            <w:r>
              <w:t>13</w:t>
            </w: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DB3" w14:textId="77777777" w:rsidR="005B3086" w:rsidRDefault="0044344F">
            <w:pPr>
              <w:jc w:val="center"/>
            </w:pPr>
            <w:r>
              <w:t>14</w:t>
            </w: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DB4" w14:textId="77777777" w:rsidR="005B3086" w:rsidRDefault="0044344F">
            <w:pPr>
              <w:jc w:val="center"/>
            </w:pPr>
            <w:r>
              <w:t>15</w:t>
            </w: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DB5" w14:textId="77777777" w:rsidR="005B3086" w:rsidRDefault="0044344F">
            <w:pPr>
              <w:jc w:val="center"/>
            </w:pPr>
            <w:r>
              <w:t>16</w:t>
            </w:r>
          </w:p>
        </w:tc>
        <w:tc>
          <w:tcPr>
            <w:tcW w:w="933" w:type="dxa"/>
            <w:gridSpan w:val="4"/>
            <w:tcBorders>
              <w:top w:val="single" w:sz="6" w:space="0" w:color="auto"/>
              <w:left w:val="single" w:sz="6" w:space="0" w:color="auto"/>
              <w:bottom w:val="single" w:sz="6" w:space="0" w:color="auto"/>
              <w:right w:val="single" w:sz="6" w:space="0" w:color="auto"/>
            </w:tcBorders>
            <w:vAlign w:val="center"/>
          </w:tcPr>
          <w:p w14:paraId="7B387DB6" w14:textId="77777777" w:rsidR="005B3086" w:rsidRDefault="0044344F">
            <w:pPr>
              <w:jc w:val="center"/>
            </w:pPr>
            <w:r>
              <w:t>17</w:t>
            </w:r>
          </w:p>
        </w:tc>
      </w:tr>
      <w:tr w:rsidR="005B3086" w14:paraId="7B387DC2"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7DB8" w14:textId="77777777" w:rsidR="005B3086" w:rsidRDefault="0044344F">
            <w:pPr>
              <w:jc w:val="center"/>
              <w:rPr>
                <w:b/>
              </w:rPr>
            </w:pPr>
            <w:r>
              <w:rPr>
                <w:b/>
              </w:rPr>
              <w:t>1</w:t>
            </w:r>
          </w:p>
        </w:tc>
        <w:tc>
          <w:tcPr>
            <w:tcW w:w="770" w:type="dxa"/>
            <w:tcBorders>
              <w:top w:val="single" w:sz="6" w:space="0" w:color="auto"/>
              <w:left w:val="single" w:sz="6" w:space="0" w:color="auto"/>
              <w:bottom w:val="single" w:sz="6" w:space="0" w:color="auto"/>
              <w:right w:val="single" w:sz="6" w:space="0" w:color="auto"/>
            </w:tcBorders>
            <w:vAlign w:val="center"/>
          </w:tcPr>
          <w:p w14:paraId="7B387DB9" w14:textId="77777777" w:rsidR="005B3086" w:rsidRDefault="0044344F">
            <w:pPr>
              <w:jc w:val="center"/>
              <w:rPr>
                <w:b/>
              </w:rPr>
            </w:pPr>
            <w:r>
              <w:rPr>
                <w:b/>
              </w:rPr>
              <w:t>Z</w:t>
            </w:r>
            <w:r>
              <w:rPr>
                <w:b/>
                <w:vertAlign w:val="subscript"/>
              </w:rPr>
              <w:t>1</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DBA"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DBB"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7DBC"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DBD"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DBE"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DBF"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DC0"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vAlign w:val="center"/>
          </w:tcPr>
          <w:p w14:paraId="7B387DC1" w14:textId="77777777" w:rsidR="005B3086" w:rsidRDefault="005B3086">
            <w:pPr>
              <w:jc w:val="center"/>
            </w:pPr>
          </w:p>
        </w:tc>
      </w:tr>
      <w:tr w:rsidR="005B3086" w14:paraId="7B387DCD"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7DC3"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7DC4" w14:textId="77777777" w:rsidR="005B3086" w:rsidRDefault="0044344F">
            <w:pPr>
              <w:jc w:val="center"/>
              <w:rPr>
                <w:b/>
              </w:rPr>
            </w:pPr>
            <w:r>
              <w:rPr>
                <w:b/>
              </w:rPr>
              <w:t>K</w:t>
            </w:r>
            <w:r>
              <w:rPr>
                <w:b/>
                <w:vertAlign w:val="subscript"/>
              </w:rPr>
              <w:t>1</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DC5"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DC6"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7DC7"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DC8"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DC9"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DCA"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DCB"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shd w:val="clear" w:color="auto" w:fill="E0E0E0"/>
            <w:vAlign w:val="center"/>
          </w:tcPr>
          <w:p w14:paraId="7B387DCC" w14:textId="77777777" w:rsidR="005B3086" w:rsidRDefault="005B3086">
            <w:pPr>
              <w:jc w:val="center"/>
            </w:pPr>
          </w:p>
        </w:tc>
      </w:tr>
      <w:tr w:rsidR="005B3086" w14:paraId="7B387DD8"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7DCE" w14:textId="77777777" w:rsidR="005B3086" w:rsidRDefault="0044344F">
            <w:pPr>
              <w:jc w:val="center"/>
              <w:rPr>
                <w:b/>
              </w:rPr>
            </w:pPr>
            <w:r>
              <w:rPr>
                <w:b/>
              </w:rPr>
              <w:t>2</w:t>
            </w:r>
          </w:p>
        </w:tc>
        <w:tc>
          <w:tcPr>
            <w:tcW w:w="770" w:type="dxa"/>
            <w:tcBorders>
              <w:top w:val="single" w:sz="6" w:space="0" w:color="auto"/>
              <w:left w:val="single" w:sz="6" w:space="0" w:color="auto"/>
              <w:bottom w:val="single" w:sz="6" w:space="0" w:color="auto"/>
              <w:right w:val="single" w:sz="6" w:space="0" w:color="auto"/>
            </w:tcBorders>
            <w:vAlign w:val="center"/>
          </w:tcPr>
          <w:p w14:paraId="7B387DCF" w14:textId="77777777" w:rsidR="005B3086" w:rsidRDefault="0044344F">
            <w:pPr>
              <w:jc w:val="center"/>
              <w:rPr>
                <w:b/>
              </w:rPr>
            </w:pPr>
            <w:r>
              <w:rPr>
                <w:b/>
              </w:rPr>
              <w:t>Z</w:t>
            </w:r>
            <w:r>
              <w:rPr>
                <w:b/>
                <w:vertAlign w:val="subscript"/>
              </w:rPr>
              <w:t>2</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DD0"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DD1"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7DD2"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DD3"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DD4"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DD5"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DD6"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vAlign w:val="center"/>
          </w:tcPr>
          <w:p w14:paraId="7B387DD7" w14:textId="77777777" w:rsidR="005B3086" w:rsidRDefault="005B3086">
            <w:pPr>
              <w:jc w:val="center"/>
            </w:pPr>
          </w:p>
        </w:tc>
      </w:tr>
      <w:tr w:rsidR="005B3086" w14:paraId="7B387DE3"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7DD9"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7DDA" w14:textId="77777777" w:rsidR="005B3086" w:rsidRDefault="0044344F">
            <w:pPr>
              <w:jc w:val="center"/>
              <w:rPr>
                <w:b/>
              </w:rPr>
            </w:pPr>
            <w:r>
              <w:rPr>
                <w:b/>
              </w:rPr>
              <w:t>K</w:t>
            </w:r>
            <w:r>
              <w:rPr>
                <w:b/>
                <w:vertAlign w:val="subscript"/>
              </w:rPr>
              <w:t>2</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DDB"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DDC"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7DDD"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DDE"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DDF"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DE0"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DE1"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shd w:val="clear" w:color="auto" w:fill="E0E0E0"/>
            <w:vAlign w:val="center"/>
          </w:tcPr>
          <w:p w14:paraId="7B387DE2" w14:textId="77777777" w:rsidR="005B3086" w:rsidRDefault="005B3086">
            <w:pPr>
              <w:jc w:val="center"/>
            </w:pPr>
          </w:p>
        </w:tc>
      </w:tr>
      <w:tr w:rsidR="005B3086" w14:paraId="7B387DEE"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7DE4" w14:textId="77777777" w:rsidR="005B3086" w:rsidRDefault="0044344F">
            <w:pPr>
              <w:jc w:val="center"/>
              <w:rPr>
                <w:b/>
              </w:rPr>
            </w:pPr>
            <w:r>
              <w:rPr>
                <w:b/>
              </w:rPr>
              <w:t>3</w:t>
            </w:r>
          </w:p>
        </w:tc>
        <w:tc>
          <w:tcPr>
            <w:tcW w:w="770" w:type="dxa"/>
            <w:tcBorders>
              <w:top w:val="single" w:sz="6" w:space="0" w:color="auto"/>
              <w:left w:val="single" w:sz="6" w:space="0" w:color="auto"/>
              <w:bottom w:val="single" w:sz="6" w:space="0" w:color="auto"/>
              <w:right w:val="single" w:sz="6" w:space="0" w:color="auto"/>
            </w:tcBorders>
            <w:vAlign w:val="center"/>
          </w:tcPr>
          <w:p w14:paraId="7B387DE5" w14:textId="77777777" w:rsidR="005B3086" w:rsidRDefault="0044344F">
            <w:pPr>
              <w:jc w:val="center"/>
              <w:rPr>
                <w:b/>
              </w:rPr>
            </w:pPr>
            <w:r>
              <w:rPr>
                <w:b/>
              </w:rPr>
              <w:t>Z</w:t>
            </w:r>
            <w:r>
              <w:rPr>
                <w:b/>
                <w:vertAlign w:val="subscript"/>
              </w:rPr>
              <w:t>3</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DE6"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DE7"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7DE8"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DE9"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DEA"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DEB"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DEC"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vAlign w:val="center"/>
          </w:tcPr>
          <w:p w14:paraId="7B387DED" w14:textId="77777777" w:rsidR="005B3086" w:rsidRDefault="005B3086">
            <w:pPr>
              <w:jc w:val="center"/>
            </w:pPr>
          </w:p>
        </w:tc>
      </w:tr>
      <w:tr w:rsidR="005B3086" w14:paraId="7B387DF9"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7DEF"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7DF0" w14:textId="77777777" w:rsidR="005B3086" w:rsidRDefault="0044344F">
            <w:pPr>
              <w:jc w:val="center"/>
              <w:rPr>
                <w:b/>
              </w:rPr>
            </w:pPr>
            <w:r>
              <w:rPr>
                <w:b/>
              </w:rPr>
              <w:t>K</w:t>
            </w:r>
            <w:r>
              <w:rPr>
                <w:b/>
                <w:vertAlign w:val="subscript"/>
              </w:rPr>
              <w:t>3</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DF1"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DF2"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7DF3"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DF4"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DF5"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DF6"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DF7"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shd w:val="clear" w:color="auto" w:fill="E0E0E0"/>
            <w:vAlign w:val="center"/>
          </w:tcPr>
          <w:p w14:paraId="7B387DF8" w14:textId="77777777" w:rsidR="005B3086" w:rsidRDefault="005B3086">
            <w:pPr>
              <w:jc w:val="center"/>
            </w:pPr>
          </w:p>
        </w:tc>
      </w:tr>
      <w:tr w:rsidR="005B3086" w14:paraId="7B387E04"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7DFA" w14:textId="77777777" w:rsidR="005B3086" w:rsidRDefault="0044344F">
            <w:pPr>
              <w:jc w:val="center"/>
              <w:rPr>
                <w:b/>
              </w:rPr>
            </w:pPr>
            <w:r>
              <w:rPr>
                <w:b/>
              </w:rPr>
              <w:lastRenderedPageBreak/>
              <w:t>4</w:t>
            </w:r>
          </w:p>
        </w:tc>
        <w:tc>
          <w:tcPr>
            <w:tcW w:w="770" w:type="dxa"/>
            <w:tcBorders>
              <w:top w:val="single" w:sz="6" w:space="0" w:color="auto"/>
              <w:left w:val="single" w:sz="6" w:space="0" w:color="auto"/>
              <w:bottom w:val="single" w:sz="6" w:space="0" w:color="auto"/>
              <w:right w:val="single" w:sz="6" w:space="0" w:color="auto"/>
            </w:tcBorders>
            <w:vAlign w:val="center"/>
          </w:tcPr>
          <w:p w14:paraId="7B387DFB" w14:textId="77777777" w:rsidR="005B3086" w:rsidRDefault="0044344F">
            <w:pPr>
              <w:jc w:val="center"/>
              <w:rPr>
                <w:b/>
              </w:rPr>
            </w:pPr>
            <w:r>
              <w:rPr>
                <w:b/>
              </w:rPr>
              <w:t>Z</w:t>
            </w:r>
            <w:r>
              <w:rPr>
                <w:b/>
                <w:vertAlign w:val="subscript"/>
              </w:rPr>
              <w:t>4</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DFC"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DFD"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7DFE"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DFF"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E00"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E01"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E02"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vAlign w:val="center"/>
          </w:tcPr>
          <w:p w14:paraId="7B387E03" w14:textId="77777777" w:rsidR="005B3086" w:rsidRDefault="005B3086">
            <w:pPr>
              <w:jc w:val="center"/>
            </w:pPr>
          </w:p>
        </w:tc>
      </w:tr>
      <w:tr w:rsidR="005B3086" w14:paraId="7B387E0F"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7E05"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7E06" w14:textId="77777777" w:rsidR="005B3086" w:rsidRDefault="0044344F">
            <w:pPr>
              <w:jc w:val="center"/>
              <w:rPr>
                <w:b/>
              </w:rPr>
            </w:pPr>
            <w:r>
              <w:rPr>
                <w:b/>
              </w:rPr>
              <w:t>K</w:t>
            </w:r>
            <w:r>
              <w:rPr>
                <w:b/>
                <w:vertAlign w:val="subscript"/>
              </w:rPr>
              <w:t>4</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E07"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E08"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7E09"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E0A"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E0B"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E0C"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E0D"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shd w:val="clear" w:color="auto" w:fill="E0E0E0"/>
            <w:vAlign w:val="center"/>
          </w:tcPr>
          <w:p w14:paraId="7B387E0E" w14:textId="77777777" w:rsidR="005B3086" w:rsidRDefault="005B3086">
            <w:pPr>
              <w:jc w:val="center"/>
            </w:pPr>
          </w:p>
        </w:tc>
      </w:tr>
      <w:tr w:rsidR="005B3086" w14:paraId="7B387E1A"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7E10" w14:textId="77777777" w:rsidR="005B3086" w:rsidRDefault="0044344F">
            <w:pPr>
              <w:jc w:val="center"/>
              <w:rPr>
                <w:b/>
              </w:rPr>
            </w:pPr>
            <w:r>
              <w:rPr>
                <w:b/>
              </w:rPr>
              <w:t>5</w:t>
            </w:r>
          </w:p>
        </w:tc>
        <w:tc>
          <w:tcPr>
            <w:tcW w:w="770" w:type="dxa"/>
            <w:tcBorders>
              <w:top w:val="single" w:sz="6" w:space="0" w:color="auto"/>
              <w:left w:val="single" w:sz="6" w:space="0" w:color="auto"/>
              <w:bottom w:val="single" w:sz="6" w:space="0" w:color="auto"/>
              <w:right w:val="single" w:sz="6" w:space="0" w:color="auto"/>
            </w:tcBorders>
            <w:vAlign w:val="center"/>
          </w:tcPr>
          <w:p w14:paraId="7B387E11" w14:textId="77777777" w:rsidR="005B3086" w:rsidRDefault="0044344F">
            <w:pPr>
              <w:jc w:val="center"/>
              <w:rPr>
                <w:b/>
              </w:rPr>
            </w:pPr>
            <w:r>
              <w:rPr>
                <w:b/>
              </w:rPr>
              <w:t>Z</w:t>
            </w:r>
            <w:r>
              <w:rPr>
                <w:b/>
                <w:vertAlign w:val="subscript"/>
              </w:rPr>
              <w:t>5</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E12"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E13"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7E14"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E15"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E16"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E17"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E18"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vAlign w:val="center"/>
          </w:tcPr>
          <w:p w14:paraId="7B387E19" w14:textId="77777777" w:rsidR="005B3086" w:rsidRDefault="005B3086">
            <w:pPr>
              <w:jc w:val="center"/>
            </w:pPr>
          </w:p>
        </w:tc>
      </w:tr>
      <w:tr w:rsidR="005B3086" w14:paraId="7B387E25"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7E1B"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7E1C" w14:textId="77777777" w:rsidR="005B3086" w:rsidRDefault="0044344F">
            <w:pPr>
              <w:jc w:val="center"/>
              <w:rPr>
                <w:b/>
              </w:rPr>
            </w:pPr>
            <w:r>
              <w:rPr>
                <w:b/>
              </w:rPr>
              <w:t>K</w:t>
            </w:r>
            <w:r>
              <w:rPr>
                <w:b/>
                <w:vertAlign w:val="subscript"/>
              </w:rPr>
              <w:t>5</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E1D"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E1E"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7E1F"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E20"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E21"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E22"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E23"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shd w:val="clear" w:color="auto" w:fill="E0E0E0"/>
            <w:vAlign w:val="center"/>
          </w:tcPr>
          <w:p w14:paraId="7B387E24" w14:textId="77777777" w:rsidR="005B3086" w:rsidRDefault="005B3086">
            <w:pPr>
              <w:jc w:val="center"/>
            </w:pPr>
          </w:p>
        </w:tc>
      </w:tr>
      <w:tr w:rsidR="005B3086" w14:paraId="7B387E30"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7E26" w14:textId="77777777" w:rsidR="005B3086" w:rsidRDefault="0044344F">
            <w:pPr>
              <w:jc w:val="center"/>
              <w:rPr>
                <w:b/>
              </w:rPr>
            </w:pPr>
            <w:r>
              <w:rPr>
                <w:b/>
              </w:rPr>
              <w:t>6</w:t>
            </w:r>
          </w:p>
        </w:tc>
        <w:tc>
          <w:tcPr>
            <w:tcW w:w="770" w:type="dxa"/>
            <w:tcBorders>
              <w:top w:val="single" w:sz="6" w:space="0" w:color="auto"/>
              <w:left w:val="single" w:sz="6" w:space="0" w:color="auto"/>
              <w:bottom w:val="single" w:sz="6" w:space="0" w:color="auto"/>
              <w:right w:val="single" w:sz="6" w:space="0" w:color="auto"/>
            </w:tcBorders>
            <w:vAlign w:val="center"/>
          </w:tcPr>
          <w:p w14:paraId="7B387E27" w14:textId="77777777" w:rsidR="005B3086" w:rsidRDefault="0044344F">
            <w:pPr>
              <w:jc w:val="center"/>
              <w:rPr>
                <w:b/>
              </w:rPr>
            </w:pPr>
            <w:r>
              <w:rPr>
                <w:b/>
              </w:rPr>
              <w:t>Z</w:t>
            </w:r>
            <w:r>
              <w:rPr>
                <w:b/>
                <w:vertAlign w:val="subscript"/>
              </w:rPr>
              <w:t>6</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E28"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E29"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7E2A"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E2B"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E2C"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E2D"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E2E"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vAlign w:val="center"/>
          </w:tcPr>
          <w:p w14:paraId="7B387E2F" w14:textId="77777777" w:rsidR="005B3086" w:rsidRDefault="005B3086">
            <w:pPr>
              <w:jc w:val="center"/>
            </w:pPr>
          </w:p>
        </w:tc>
      </w:tr>
      <w:tr w:rsidR="005B3086" w14:paraId="7B387E3B"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7E31"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7E32" w14:textId="77777777" w:rsidR="005B3086" w:rsidRDefault="0044344F">
            <w:pPr>
              <w:jc w:val="center"/>
              <w:rPr>
                <w:b/>
              </w:rPr>
            </w:pPr>
            <w:r>
              <w:rPr>
                <w:b/>
              </w:rPr>
              <w:t>K</w:t>
            </w:r>
            <w:r>
              <w:rPr>
                <w:b/>
                <w:vertAlign w:val="subscript"/>
              </w:rPr>
              <w:t>6</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E33"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E34"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7E35"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E36"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E37"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E38"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E39"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shd w:val="clear" w:color="auto" w:fill="E0E0E0"/>
            <w:vAlign w:val="center"/>
          </w:tcPr>
          <w:p w14:paraId="7B387E3A" w14:textId="77777777" w:rsidR="005B3086" w:rsidRDefault="005B3086">
            <w:pPr>
              <w:jc w:val="center"/>
            </w:pPr>
          </w:p>
        </w:tc>
      </w:tr>
      <w:tr w:rsidR="005B3086" w14:paraId="7B387E3D" w14:textId="77777777">
        <w:trPr>
          <w:cantSplit/>
          <w:trHeight w:val="23"/>
        </w:trPr>
        <w:tc>
          <w:tcPr>
            <w:tcW w:w="9070" w:type="dxa"/>
            <w:gridSpan w:val="30"/>
            <w:tcBorders>
              <w:top w:val="single" w:sz="6" w:space="0" w:color="auto"/>
              <w:left w:val="single" w:sz="6" w:space="0" w:color="auto"/>
              <w:bottom w:val="single" w:sz="6" w:space="0" w:color="auto"/>
              <w:right w:val="single" w:sz="6" w:space="0" w:color="auto"/>
            </w:tcBorders>
          </w:tcPr>
          <w:p w14:paraId="7B387E3C" w14:textId="77777777" w:rsidR="005B3086" w:rsidRDefault="0044344F">
            <w:pPr>
              <w:jc w:val="center"/>
              <w:rPr>
                <w:b/>
              </w:rPr>
            </w:pPr>
            <w:r>
              <w:rPr>
                <w:b/>
              </w:rPr>
              <w:t>Pralaidumo nustatymas</w:t>
            </w:r>
          </w:p>
        </w:tc>
      </w:tr>
      <w:tr w:rsidR="005B3086" w14:paraId="7B387E4B"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7E3E" w14:textId="77777777" w:rsidR="005B3086" w:rsidRDefault="0044344F">
            <w:pPr>
              <w:jc w:val="center"/>
              <w:rPr>
                <w:sz w:val="22"/>
                <w:szCs w:val="22"/>
              </w:rPr>
            </w:pPr>
            <w:r>
              <w:rPr>
                <w:sz w:val="22"/>
                <w:szCs w:val="22"/>
              </w:rPr>
              <w:t>Įvaža</w:t>
            </w: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7E3F" w14:textId="77777777" w:rsidR="005B3086" w:rsidRDefault="0044344F">
            <w:pPr>
              <w:jc w:val="center"/>
              <w:rPr>
                <w:sz w:val="22"/>
                <w:szCs w:val="22"/>
              </w:rPr>
            </w:pPr>
            <w:r>
              <w:rPr>
                <w:sz w:val="22"/>
                <w:szCs w:val="22"/>
              </w:rPr>
              <w:t>Eismo intensyvumo rodikliai</w:t>
            </w:r>
          </w:p>
        </w:tc>
        <w:tc>
          <w:tcPr>
            <w:tcW w:w="3066" w:type="dxa"/>
            <w:gridSpan w:val="9"/>
            <w:vMerge w:val="restart"/>
            <w:tcBorders>
              <w:top w:val="single" w:sz="6" w:space="0" w:color="auto"/>
              <w:left w:val="single" w:sz="6" w:space="0" w:color="auto"/>
              <w:right w:val="single" w:sz="6" w:space="0" w:color="auto"/>
            </w:tcBorders>
            <w:vAlign w:val="center"/>
          </w:tcPr>
          <w:p w14:paraId="7B387E40" w14:textId="77777777" w:rsidR="005B3086" w:rsidRDefault="0044344F">
            <w:pPr>
              <w:jc w:val="center"/>
              <w:rPr>
                <w:sz w:val="22"/>
                <w:szCs w:val="22"/>
              </w:rPr>
            </w:pPr>
            <w:r>
              <w:rPr>
                <w:sz w:val="22"/>
                <w:szCs w:val="22"/>
              </w:rPr>
              <w:t>Pagrindinis pralaidumas</w:t>
            </w:r>
          </w:p>
          <w:p w14:paraId="7B387E41" w14:textId="77777777" w:rsidR="005B3086" w:rsidRDefault="0044344F">
            <w:pPr>
              <w:jc w:val="center"/>
              <w:rPr>
                <w:sz w:val="22"/>
                <w:szCs w:val="22"/>
                <w:vertAlign w:val="subscript"/>
              </w:rPr>
            </w:pPr>
            <w:r>
              <w:rPr>
                <w:i/>
                <w:sz w:val="22"/>
                <w:szCs w:val="22"/>
              </w:rPr>
              <w:t>G</w:t>
            </w:r>
            <w:r>
              <w:rPr>
                <w:sz w:val="22"/>
                <w:szCs w:val="22"/>
                <w:vertAlign w:val="subscript"/>
              </w:rPr>
              <w:t>i</w:t>
            </w:r>
          </w:p>
          <w:p w14:paraId="7B387E42" w14:textId="77777777" w:rsidR="005B3086" w:rsidRDefault="0044344F">
            <w:pPr>
              <w:jc w:val="center"/>
              <w:rPr>
                <w:sz w:val="22"/>
                <w:szCs w:val="22"/>
              </w:rPr>
            </w:pPr>
            <w:r>
              <w:rPr>
                <w:sz w:val="22"/>
                <w:szCs w:val="22"/>
              </w:rPr>
              <w:t xml:space="preserve">(l. aut. vnt./h) </w:t>
            </w:r>
          </w:p>
          <w:p w14:paraId="7B387E43" w14:textId="77777777" w:rsidR="005B3086" w:rsidRDefault="0044344F">
            <w:pPr>
              <w:jc w:val="center"/>
              <w:rPr>
                <w:sz w:val="22"/>
                <w:szCs w:val="22"/>
              </w:rPr>
            </w:pPr>
            <w:r>
              <w:rPr>
                <w:sz w:val="22"/>
                <w:szCs w:val="22"/>
              </w:rPr>
              <w:t>(1.2 pav.)</w:t>
            </w:r>
          </w:p>
        </w:tc>
        <w:tc>
          <w:tcPr>
            <w:tcW w:w="1663" w:type="dxa"/>
            <w:gridSpan w:val="9"/>
            <w:vMerge w:val="restart"/>
            <w:tcBorders>
              <w:top w:val="single" w:sz="6" w:space="0" w:color="auto"/>
              <w:left w:val="single" w:sz="6" w:space="0" w:color="auto"/>
              <w:right w:val="single" w:sz="6" w:space="0" w:color="auto"/>
            </w:tcBorders>
            <w:vAlign w:val="center"/>
          </w:tcPr>
          <w:p w14:paraId="7B387E44" w14:textId="77777777" w:rsidR="005B3086" w:rsidRDefault="0044344F">
            <w:pPr>
              <w:jc w:val="center"/>
              <w:rPr>
                <w:sz w:val="22"/>
                <w:szCs w:val="22"/>
              </w:rPr>
            </w:pPr>
            <w:r>
              <w:rPr>
                <w:sz w:val="22"/>
                <w:szCs w:val="22"/>
              </w:rPr>
              <w:t>Mažėjimo koeficientas, pėsčiųjų poveikio</w:t>
            </w:r>
          </w:p>
          <w:p w14:paraId="7B387E45" w14:textId="77777777" w:rsidR="005B3086" w:rsidRDefault="0044344F">
            <w:pPr>
              <w:jc w:val="center"/>
              <w:rPr>
                <w:sz w:val="22"/>
                <w:szCs w:val="22"/>
              </w:rPr>
            </w:pPr>
            <w:r>
              <w:rPr>
                <w:sz w:val="22"/>
                <w:szCs w:val="22"/>
              </w:rPr>
              <w:t>įvertinimui f</w:t>
            </w:r>
            <w:r>
              <w:rPr>
                <w:sz w:val="22"/>
                <w:szCs w:val="22"/>
                <w:vertAlign w:val="subscript"/>
              </w:rPr>
              <w:t>f</w:t>
            </w:r>
            <w:r>
              <w:rPr>
                <w:sz w:val="22"/>
                <w:szCs w:val="22"/>
              </w:rPr>
              <w:t xml:space="preserve"> (–)</w:t>
            </w:r>
          </w:p>
          <w:p w14:paraId="7B387E46" w14:textId="77777777" w:rsidR="005B3086" w:rsidRDefault="0044344F">
            <w:pPr>
              <w:jc w:val="center"/>
              <w:rPr>
                <w:sz w:val="22"/>
                <w:szCs w:val="22"/>
              </w:rPr>
            </w:pPr>
            <w:r>
              <w:rPr>
                <w:sz w:val="22"/>
                <w:szCs w:val="22"/>
              </w:rPr>
              <w:t>(1.3 pav., 1.4 pav.)</w:t>
            </w:r>
          </w:p>
        </w:tc>
        <w:tc>
          <w:tcPr>
            <w:tcW w:w="1343" w:type="dxa"/>
            <w:gridSpan w:val="6"/>
            <w:vMerge w:val="restart"/>
            <w:tcBorders>
              <w:top w:val="single" w:sz="6" w:space="0" w:color="auto"/>
              <w:left w:val="single" w:sz="6" w:space="0" w:color="auto"/>
              <w:right w:val="single" w:sz="6" w:space="0" w:color="auto"/>
            </w:tcBorders>
            <w:vAlign w:val="center"/>
          </w:tcPr>
          <w:p w14:paraId="7B387E47" w14:textId="77777777" w:rsidR="005B3086" w:rsidRDefault="0044344F">
            <w:pPr>
              <w:jc w:val="center"/>
              <w:rPr>
                <w:sz w:val="22"/>
                <w:szCs w:val="22"/>
              </w:rPr>
            </w:pPr>
            <w:r>
              <w:rPr>
                <w:sz w:val="22"/>
                <w:szCs w:val="22"/>
              </w:rPr>
              <w:t xml:space="preserve">Pralaidumas </w:t>
            </w:r>
          </w:p>
          <w:p w14:paraId="7B387E48" w14:textId="77777777" w:rsidR="005B3086" w:rsidRDefault="0044344F">
            <w:pPr>
              <w:jc w:val="center"/>
              <w:rPr>
                <w:sz w:val="22"/>
                <w:szCs w:val="22"/>
                <w:vertAlign w:val="subscript"/>
              </w:rPr>
            </w:pPr>
            <w:r>
              <w:rPr>
                <w:i/>
                <w:sz w:val="22"/>
                <w:szCs w:val="22"/>
              </w:rPr>
              <w:t>C</w:t>
            </w:r>
            <w:r>
              <w:rPr>
                <w:sz w:val="22"/>
                <w:szCs w:val="22"/>
                <w:vertAlign w:val="subscript"/>
              </w:rPr>
              <w:t xml:space="preserve">i </w:t>
            </w:r>
          </w:p>
          <w:p w14:paraId="7B387E49" w14:textId="77777777" w:rsidR="005B3086" w:rsidRDefault="0044344F">
            <w:pPr>
              <w:jc w:val="center"/>
              <w:rPr>
                <w:sz w:val="22"/>
                <w:szCs w:val="22"/>
              </w:rPr>
            </w:pPr>
            <w:r>
              <w:rPr>
                <w:sz w:val="22"/>
                <w:szCs w:val="22"/>
              </w:rPr>
              <w:t xml:space="preserve">(l. aut. vnt./h) </w:t>
            </w:r>
          </w:p>
          <w:p w14:paraId="7B387E4A" w14:textId="77777777" w:rsidR="005B3086" w:rsidRDefault="0044344F">
            <w:pPr>
              <w:jc w:val="center"/>
              <w:rPr>
                <w:sz w:val="22"/>
                <w:szCs w:val="22"/>
              </w:rPr>
            </w:pPr>
            <w:r>
              <w:rPr>
                <w:sz w:val="22"/>
                <w:szCs w:val="22"/>
              </w:rPr>
              <w:t>((3) lygtis)</w:t>
            </w:r>
          </w:p>
        </w:tc>
      </w:tr>
      <w:tr w:rsidR="005B3086" w14:paraId="7B387E56"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7E4C" w14:textId="77777777" w:rsidR="005B3086" w:rsidRDefault="005B3086">
            <w:pPr>
              <w:jc w:val="center"/>
              <w:rPr>
                <w:sz w:val="22"/>
                <w:szCs w:val="22"/>
              </w:rPr>
            </w:pPr>
          </w:p>
        </w:tc>
        <w:tc>
          <w:tcPr>
            <w:tcW w:w="1082" w:type="dxa"/>
            <w:gridSpan w:val="2"/>
            <w:tcBorders>
              <w:top w:val="single" w:sz="6" w:space="0" w:color="auto"/>
              <w:left w:val="single" w:sz="6" w:space="0" w:color="auto"/>
              <w:bottom w:val="single" w:sz="6" w:space="0" w:color="auto"/>
              <w:right w:val="single" w:sz="6" w:space="0" w:color="auto"/>
            </w:tcBorders>
            <w:vAlign w:val="center"/>
          </w:tcPr>
          <w:p w14:paraId="7B387E4D" w14:textId="77777777" w:rsidR="005B3086" w:rsidRDefault="0044344F">
            <w:pPr>
              <w:jc w:val="center"/>
              <w:rPr>
                <w:sz w:val="22"/>
                <w:szCs w:val="22"/>
              </w:rPr>
            </w:pPr>
            <w:r>
              <w:rPr>
                <w:sz w:val="22"/>
                <w:szCs w:val="22"/>
              </w:rPr>
              <w:t>q</w:t>
            </w:r>
            <w:r>
              <w:rPr>
                <w:sz w:val="22"/>
                <w:szCs w:val="22"/>
                <w:vertAlign w:val="subscript"/>
              </w:rPr>
              <w:t>z, i</w:t>
            </w:r>
          </w:p>
          <w:p w14:paraId="7B387E4E" w14:textId="77777777" w:rsidR="005B3086" w:rsidRDefault="0044344F">
            <w:pPr>
              <w:jc w:val="center"/>
              <w:rPr>
                <w:sz w:val="22"/>
                <w:szCs w:val="22"/>
              </w:rPr>
            </w:pPr>
            <w:r>
              <w:rPr>
                <w:sz w:val="22"/>
                <w:szCs w:val="22"/>
              </w:rPr>
              <w:t xml:space="preserve">(l. aut. vnt./h) </w:t>
            </w:r>
          </w:p>
          <w:p w14:paraId="7B387E4F" w14:textId="77777777" w:rsidR="005B3086" w:rsidRDefault="0044344F">
            <w:pPr>
              <w:jc w:val="center"/>
              <w:rPr>
                <w:sz w:val="22"/>
                <w:szCs w:val="22"/>
              </w:rPr>
            </w:pPr>
            <w:r>
              <w:rPr>
                <w:sz w:val="22"/>
                <w:szCs w:val="22"/>
              </w:rPr>
              <w:t>(16 skiltis)</w:t>
            </w:r>
          </w:p>
        </w:tc>
        <w:tc>
          <w:tcPr>
            <w:tcW w:w="1039" w:type="dxa"/>
            <w:gridSpan w:val="3"/>
            <w:tcBorders>
              <w:top w:val="single" w:sz="6" w:space="0" w:color="auto"/>
              <w:left w:val="single" w:sz="6" w:space="0" w:color="auto"/>
              <w:bottom w:val="single" w:sz="6" w:space="0" w:color="auto"/>
              <w:right w:val="single" w:sz="6" w:space="0" w:color="auto"/>
            </w:tcBorders>
            <w:vAlign w:val="center"/>
          </w:tcPr>
          <w:p w14:paraId="7B387E50" w14:textId="77777777" w:rsidR="005B3086" w:rsidRDefault="0044344F">
            <w:pPr>
              <w:jc w:val="center"/>
              <w:rPr>
                <w:sz w:val="22"/>
                <w:szCs w:val="22"/>
              </w:rPr>
            </w:pPr>
            <w:r>
              <w:rPr>
                <w:sz w:val="22"/>
                <w:szCs w:val="22"/>
              </w:rPr>
              <w:t>q</w:t>
            </w:r>
            <w:r>
              <w:rPr>
                <w:sz w:val="22"/>
                <w:szCs w:val="22"/>
                <w:vertAlign w:val="subscript"/>
              </w:rPr>
              <w:t>k, i</w:t>
            </w:r>
          </w:p>
          <w:p w14:paraId="7B387E51" w14:textId="77777777" w:rsidR="005B3086" w:rsidRDefault="0044344F">
            <w:pPr>
              <w:jc w:val="center"/>
              <w:rPr>
                <w:sz w:val="22"/>
                <w:szCs w:val="22"/>
              </w:rPr>
            </w:pPr>
            <w:r>
              <w:rPr>
                <w:sz w:val="22"/>
                <w:szCs w:val="22"/>
              </w:rPr>
              <w:t xml:space="preserve">(l. aut. vnt./h) </w:t>
            </w:r>
          </w:p>
          <w:p w14:paraId="7B387E52" w14:textId="77777777" w:rsidR="005B3086" w:rsidRDefault="0044344F">
            <w:pPr>
              <w:jc w:val="center"/>
              <w:rPr>
                <w:sz w:val="22"/>
                <w:szCs w:val="22"/>
              </w:rPr>
            </w:pPr>
            <w:r>
              <w:rPr>
                <w:sz w:val="22"/>
                <w:szCs w:val="22"/>
              </w:rPr>
              <w:t>(16 skiltis)</w:t>
            </w:r>
          </w:p>
        </w:tc>
        <w:tc>
          <w:tcPr>
            <w:tcW w:w="3066" w:type="dxa"/>
            <w:gridSpan w:val="9"/>
            <w:vMerge/>
            <w:tcBorders>
              <w:left w:val="single" w:sz="6" w:space="0" w:color="auto"/>
              <w:bottom w:val="single" w:sz="6" w:space="0" w:color="auto"/>
              <w:right w:val="single" w:sz="6" w:space="0" w:color="auto"/>
            </w:tcBorders>
            <w:vAlign w:val="center"/>
          </w:tcPr>
          <w:p w14:paraId="7B387E53" w14:textId="77777777" w:rsidR="005B3086" w:rsidRDefault="005B3086">
            <w:pPr>
              <w:jc w:val="center"/>
              <w:rPr>
                <w:sz w:val="22"/>
                <w:szCs w:val="22"/>
              </w:rPr>
            </w:pPr>
          </w:p>
        </w:tc>
        <w:tc>
          <w:tcPr>
            <w:tcW w:w="1663" w:type="dxa"/>
            <w:gridSpan w:val="9"/>
            <w:vMerge/>
            <w:tcBorders>
              <w:left w:val="single" w:sz="6" w:space="0" w:color="auto"/>
              <w:bottom w:val="single" w:sz="6" w:space="0" w:color="auto"/>
              <w:right w:val="single" w:sz="6" w:space="0" w:color="auto"/>
            </w:tcBorders>
            <w:vAlign w:val="center"/>
          </w:tcPr>
          <w:p w14:paraId="7B387E54" w14:textId="77777777" w:rsidR="005B3086" w:rsidRDefault="005B3086">
            <w:pPr>
              <w:jc w:val="center"/>
              <w:rPr>
                <w:sz w:val="22"/>
                <w:szCs w:val="22"/>
              </w:rPr>
            </w:pPr>
          </w:p>
        </w:tc>
        <w:tc>
          <w:tcPr>
            <w:tcW w:w="1343" w:type="dxa"/>
            <w:gridSpan w:val="6"/>
            <w:vMerge/>
            <w:tcBorders>
              <w:left w:val="single" w:sz="6" w:space="0" w:color="auto"/>
              <w:bottom w:val="single" w:sz="6" w:space="0" w:color="auto"/>
              <w:right w:val="single" w:sz="6" w:space="0" w:color="auto"/>
            </w:tcBorders>
            <w:vAlign w:val="center"/>
          </w:tcPr>
          <w:p w14:paraId="7B387E55" w14:textId="77777777" w:rsidR="005B3086" w:rsidRDefault="005B3086">
            <w:pPr>
              <w:jc w:val="center"/>
              <w:rPr>
                <w:sz w:val="22"/>
                <w:szCs w:val="22"/>
              </w:rPr>
            </w:pPr>
          </w:p>
        </w:tc>
      </w:tr>
      <w:tr w:rsidR="005B3086" w14:paraId="7B387E5D"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57" w14:textId="77777777" w:rsidR="005B3086" w:rsidRDefault="005B3086">
            <w:pPr>
              <w:jc w:val="center"/>
              <w:rPr>
                <w:sz w:val="22"/>
                <w:szCs w:val="22"/>
              </w:rPr>
            </w:pPr>
          </w:p>
        </w:tc>
        <w:tc>
          <w:tcPr>
            <w:tcW w:w="1082" w:type="dxa"/>
            <w:gridSpan w:val="2"/>
            <w:tcBorders>
              <w:top w:val="single" w:sz="6" w:space="0" w:color="auto"/>
              <w:left w:val="single" w:sz="6" w:space="0" w:color="auto"/>
              <w:bottom w:val="single" w:sz="6" w:space="0" w:color="auto"/>
              <w:right w:val="single" w:sz="6" w:space="0" w:color="auto"/>
            </w:tcBorders>
            <w:vAlign w:val="center"/>
          </w:tcPr>
          <w:p w14:paraId="7B387E58" w14:textId="77777777" w:rsidR="005B3086" w:rsidRDefault="0044344F">
            <w:pPr>
              <w:jc w:val="center"/>
              <w:rPr>
                <w:sz w:val="22"/>
                <w:szCs w:val="22"/>
              </w:rPr>
            </w:pPr>
            <w:r>
              <w:rPr>
                <w:sz w:val="22"/>
                <w:szCs w:val="22"/>
              </w:rPr>
              <w:t>18</w:t>
            </w:r>
          </w:p>
        </w:tc>
        <w:tc>
          <w:tcPr>
            <w:tcW w:w="1039" w:type="dxa"/>
            <w:gridSpan w:val="3"/>
            <w:tcBorders>
              <w:top w:val="single" w:sz="6" w:space="0" w:color="auto"/>
              <w:left w:val="single" w:sz="6" w:space="0" w:color="auto"/>
              <w:bottom w:val="single" w:sz="6" w:space="0" w:color="auto"/>
              <w:right w:val="single" w:sz="6" w:space="0" w:color="auto"/>
            </w:tcBorders>
            <w:vAlign w:val="center"/>
          </w:tcPr>
          <w:p w14:paraId="7B387E59" w14:textId="77777777" w:rsidR="005B3086" w:rsidRDefault="0044344F">
            <w:pPr>
              <w:jc w:val="center"/>
              <w:rPr>
                <w:sz w:val="22"/>
                <w:szCs w:val="22"/>
              </w:rPr>
            </w:pPr>
            <w:r>
              <w:rPr>
                <w:sz w:val="22"/>
                <w:szCs w:val="22"/>
              </w:rPr>
              <w:t>19</w:t>
            </w:r>
          </w:p>
        </w:tc>
        <w:tc>
          <w:tcPr>
            <w:tcW w:w="3066" w:type="dxa"/>
            <w:gridSpan w:val="9"/>
            <w:tcBorders>
              <w:top w:val="single" w:sz="6" w:space="0" w:color="auto"/>
              <w:left w:val="single" w:sz="6" w:space="0" w:color="auto"/>
              <w:bottom w:val="single" w:sz="6" w:space="0" w:color="auto"/>
              <w:right w:val="single" w:sz="6" w:space="0" w:color="auto"/>
            </w:tcBorders>
            <w:vAlign w:val="center"/>
          </w:tcPr>
          <w:p w14:paraId="7B387E5A" w14:textId="77777777" w:rsidR="005B3086" w:rsidRDefault="0044344F">
            <w:pPr>
              <w:jc w:val="center"/>
              <w:rPr>
                <w:sz w:val="22"/>
                <w:szCs w:val="22"/>
              </w:rPr>
            </w:pPr>
            <w:r>
              <w:rPr>
                <w:sz w:val="22"/>
                <w:szCs w:val="22"/>
              </w:rPr>
              <w:t>20</w:t>
            </w:r>
          </w:p>
        </w:tc>
        <w:tc>
          <w:tcPr>
            <w:tcW w:w="1663" w:type="dxa"/>
            <w:gridSpan w:val="9"/>
            <w:tcBorders>
              <w:top w:val="single" w:sz="6" w:space="0" w:color="auto"/>
              <w:left w:val="single" w:sz="6" w:space="0" w:color="auto"/>
              <w:bottom w:val="single" w:sz="6" w:space="0" w:color="auto"/>
              <w:right w:val="single" w:sz="6" w:space="0" w:color="auto"/>
            </w:tcBorders>
            <w:vAlign w:val="center"/>
          </w:tcPr>
          <w:p w14:paraId="7B387E5B" w14:textId="77777777" w:rsidR="005B3086" w:rsidRDefault="0044344F">
            <w:pPr>
              <w:jc w:val="center"/>
              <w:rPr>
                <w:sz w:val="22"/>
                <w:szCs w:val="22"/>
              </w:rPr>
            </w:pPr>
            <w:r>
              <w:rPr>
                <w:sz w:val="22"/>
                <w:szCs w:val="22"/>
              </w:rPr>
              <w:t>21</w:t>
            </w:r>
          </w:p>
        </w:tc>
        <w:tc>
          <w:tcPr>
            <w:tcW w:w="1343" w:type="dxa"/>
            <w:gridSpan w:val="6"/>
            <w:tcBorders>
              <w:top w:val="single" w:sz="6" w:space="0" w:color="auto"/>
              <w:left w:val="single" w:sz="6" w:space="0" w:color="auto"/>
              <w:bottom w:val="single" w:sz="6" w:space="0" w:color="auto"/>
              <w:right w:val="single" w:sz="6" w:space="0" w:color="auto"/>
            </w:tcBorders>
            <w:vAlign w:val="center"/>
          </w:tcPr>
          <w:p w14:paraId="7B387E5C" w14:textId="77777777" w:rsidR="005B3086" w:rsidRDefault="0044344F">
            <w:pPr>
              <w:jc w:val="center"/>
              <w:rPr>
                <w:sz w:val="22"/>
                <w:szCs w:val="22"/>
              </w:rPr>
            </w:pPr>
            <w:r>
              <w:rPr>
                <w:sz w:val="22"/>
                <w:szCs w:val="22"/>
              </w:rPr>
              <w:t>22</w:t>
            </w:r>
          </w:p>
        </w:tc>
      </w:tr>
      <w:tr w:rsidR="005B3086" w14:paraId="7B387E64"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5E" w14:textId="77777777" w:rsidR="005B3086" w:rsidRDefault="0044344F">
            <w:pPr>
              <w:jc w:val="center"/>
              <w:rPr>
                <w:sz w:val="22"/>
                <w:szCs w:val="22"/>
              </w:rPr>
            </w:pPr>
            <w:r>
              <w:rPr>
                <w:sz w:val="22"/>
                <w:szCs w:val="22"/>
              </w:rPr>
              <w:t>1</w:t>
            </w:r>
          </w:p>
        </w:tc>
        <w:tc>
          <w:tcPr>
            <w:tcW w:w="1082" w:type="dxa"/>
            <w:gridSpan w:val="2"/>
            <w:tcBorders>
              <w:top w:val="single" w:sz="6" w:space="0" w:color="auto"/>
              <w:left w:val="single" w:sz="6" w:space="0" w:color="auto"/>
              <w:bottom w:val="single" w:sz="6" w:space="0" w:color="auto"/>
              <w:right w:val="single" w:sz="6" w:space="0" w:color="auto"/>
            </w:tcBorders>
            <w:vAlign w:val="center"/>
          </w:tcPr>
          <w:p w14:paraId="7B387E5F" w14:textId="77777777" w:rsidR="005B3086" w:rsidRDefault="005B3086">
            <w:pPr>
              <w:jc w:val="center"/>
              <w:rPr>
                <w:sz w:val="22"/>
                <w:szCs w:val="22"/>
              </w:rPr>
            </w:pPr>
          </w:p>
        </w:tc>
        <w:tc>
          <w:tcPr>
            <w:tcW w:w="1039" w:type="dxa"/>
            <w:gridSpan w:val="3"/>
            <w:tcBorders>
              <w:top w:val="single" w:sz="6" w:space="0" w:color="auto"/>
              <w:left w:val="single" w:sz="6" w:space="0" w:color="auto"/>
              <w:bottom w:val="single" w:sz="6" w:space="0" w:color="auto"/>
              <w:right w:val="single" w:sz="6" w:space="0" w:color="auto"/>
            </w:tcBorders>
            <w:vAlign w:val="center"/>
          </w:tcPr>
          <w:p w14:paraId="7B387E60" w14:textId="77777777" w:rsidR="005B3086" w:rsidRDefault="005B3086">
            <w:pPr>
              <w:jc w:val="center"/>
              <w:rPr>
                <w:sz w:val="22"/>
                <w:szCs w:val="22"/>
              </w:rPr>
            </w:pPr>
          </w:p>
        </w:tc>
        <w:tc>
          <w:tcPr>
            <w:tcW w:w="3066" w:type="dxa"/>
            <w:gridSpan w:val="9"/>
            <w:tcBorders>
              <w:top w:val="single" w:sz="6" w:space="0" w:color="auto"/>
              <w:left w:val="single" w:sz="6" w:space="0" w:color="auto"/>
              <w:bottom w:val="single" w:sz="6" w:space="0" w:color="auto"/>
              <w:right w:val="single" w:sz="6" w:space="0" w:color="auto"/>
            </w:tcBorders>
            <w:vAlign w:val="center"/>
          </w:tcPr>
          <w:p w14:paraId="7B387E61" w14:textId="77777777" w:rsidR="005B3086" w:rsidRDefault="005B3086">
            <w:pPr>
              <w:jc w:val="center"/>
              <w:rPr>
                <w:sz w:val="22"/>
                <w:szCs w:val="22"/>
              </w:rPr>
            </w:pPr>
          </w:p>
        </w:tc>
        <w:tc>
          <w:tcPr>
            <w:tcW w:w="1663" w:type="dxa"/>
            <w:gridSpan w:val="9"/>
            <w:tcBorders>
              <w:top w:val="single" w:sz="6" w:space="0" w:color="auto"/>
              <w:left w:val="single" w:sz="6" w:space="0" w:color="auto"/>
              <w:bottom w:val="single" w:sz="6" w:space="0" w:color="auto"/>
              <w:right w:val="single" w:sz="6" w:space="0" w:color="auto"/>
            </w:tcBorders>
            <w:vAlign w:val="center"/>
          </w:tcPr>
          <w:p w14:paraId="7B387E62" w14:textId="77777777" w:rsidR="005B3086" w:rsidRDefault="005B3086">
            <w:pPr>
              <w:jc w:val="center"/>
              <w:rPr>
                <w:sz w:val="22"/>
                <w:szCs w:val="22"/>
              </w:rPr>
            </w:pPr>
          </w:p>
        </w:tc>
        <w:tc>
          <w:tcPr>
            <w:tcW w:w="1343" w:type="dxa"/>
            <w:gridSpan w:val="6"/>
            <w:tcBorders>
              <w:top w:val="single" w:sz="6" w:space="0" w:color="auto"/>
              <w:left w:val="single" w:sz="6" w:space="0" w:color="auto"/>
              <w:bottom w:val="single" w:sz="6" w:space="0" w:color="auto"/>
              <w:right w:val="single" w:sz="6" w:space="0" w:color="auto"/>
            </w:tcBorders>
            <w:vAlign w:val="center"/>
          </w:tcPr>
          <w:p w14:paraId="7B387E63" w14:textId="77777777" w:rsidR="005B3086" w:rsidRDefault="005B3086">
            <w:pPr>
              <w:jc w:val="center"/>
              <w:rPr>
                <w:sz w:val="22"/>
                <w:szCs w:val="22"/>
              </w:rPr>
            </w:pPr>
          </w:p>
        </w:tc>
      </w:tr>
      <w:tr w:rsidR="005B3086" w14:paraId="7B387E6B"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65" w14:textId="77777777" w:rsidR="005B3086" w:rsidRDefault="0044344F">
            <w:pPr>
              <w:jc w:val="center"/>
              <w:rPr>
                <w:sz w:val="22"/>
                <w:szCs w:val="22"/>
              </w:rPr>
            </w:pPr>
            <w:r>
              <w:rPr>
                <w:sz w:val="22"/>
                <w:szCs w:val="22"/>
              </w:rPr>
              <w:t>2</w:t>
            </w:r>
          </w:p>
        </w:tc>
        <w:tc>
          <w:tcPr>
            <w:tcW w:w="1082" w:type="dxa"/>
            <w:gridSpan w:val="2"/>
            <w:tcBorders>
              <w:top w:val="single" w:sz="6" w:space="0" w:color="auto"/>
              <w:left w:val="single" w:sz="6" w:space="0" w:color="auto"/>
              <w:bottom w:val="single" w:sz="6" w:space="0" w:color="auto"/>
              <w:right w:val="single" w:sz="6" w:space="0" w:color="auto"/>
            </w:tcBorders>
            <w:vAlign w:val="center"/>
          </w:tcPr>
          <w:p w14:paraId="7B387E66" w14:textId="77777777" w:rsidR="005B3086" w:rsidRDefault="005B3086">
            <w:pPr>
              <w:jc w:val="center"/>
              <w:rPr>
                <w:sz w:val="22"/>
                <w:szCs w:val="22"/>
              </w:rPr>
            </w:pPr>
          </w:p>
        </w:tc>
        <w:tc>
          <w:tcPr>
            <w:tcW w:w="1039" w:type="dxa"/>
            <w:gridSpan w:val="3"/>
            <w:tcBorders>
              <w:top w:val="single" w:sz="6" w:space="0" w:color="auto"/>
              <w:left w:val="single" w:sz="6" w:space="0" w:color="auto"/>
              <w:bottom w:val="single" w:sz="6" w:space="0" w:color="auto"/>
              <w:right w:val="single" w:sz="6" w:space="0" w:color="auto"/>
            </w:tcBorders>
            <w:vAlign w:val="center"/>
          </w:tcPr>
          <w:p w14:paraId="7B387E67" w14:textId="77777777" w:rsidR="005B3086" w:rsidRDefault="005B3086">
            <w:pPr>
              <w:jc w:val="center"/>
              <w:rPr>
                <w:sz w:val="22"/>
                <w:szCs w:val="22"/>
              </w:rPr>
            </w:pPr>
          </w:p>
        </w:tc>
        <w:tc>
          <w:tcPr>
            <w:tcW w:w="3066" w:type="dxa"/>
            <w:gridSpan w:val="9"/>
            <w:tcBorders>
              <w:top w:val="single" w:sz="6" w:space="0" w:color="auto"/>
              <w:left w:val="single" w:sz="6" w:space="0" w:color="auto"/>
              <w:bottom w:val="single" w:sz="6" w:space="0" w:color="auto"/>
              <w:right w:val="single" w:sz="6" w:space="0" w:color="auto"/>
            </w:tcBorders>
            <w:vAlign w:val="center"/>
          </w:tcPr>
          <w:p w14:paraId="7B387E68" w14:textId="77777777" w:rsidR="005B3086" w:rsidRDefault="005B3086">
            <w:pPr>
              <w:jc w:val="center"/>
              <w:rPr>
                <w:sz w:val="22"/>
                <w:szCs w:val="22"/>
              </w:rPr>
            </w:pPr>
          </w:p>
        </w:tc>
        <w:tc>
          <w:tcPr>
            <w:tcW w:w="1663" w:type="dxa"/>
            <w:gridSpan w:val="9"/>
            <w:tcBorders>
              <w:top w:val="single" w:sz="6" w:space="0" w:color="auto"/>
              <w:left w:val="single" w:sz="6" w:space="0" w:color="auto"/>
              <w:bottom w:val="single" w:sz="6" w:space="0" w:color="auto"/>
              <w:right w:val="single" w:sz="6" w:space="0" w:color="auto"/>
            </w:tcBorders>
            <w:vAlign w:val="center"/>
          </w:tcPr>
          <w:p w14:paraId="7B387E69" w14:textId="77777777" w:rsidR="005B3086" w:rsidRDefault="005B3086">
            <w:pPr>
              <w:jc w:val="center"/>
              <w:rPr>
                <w:sz w:val="22"/>
                <w:szCs w:val="22"/>
              </w:rPr>
            </w:pPr>
          </w:p>
        </w:tc>
        <w:tc>
          <w:tcPr>
            <w:tcW w:w="1343" w:type="dxa"/>
            <w:gridSpan w:val="6"/>
            <w:tcBorders>
              <w:top w:val="single" w:sz="6" w:space="0" w:color="auto"/>
              <w:left w:val="single" w:sz="6" w:space="0" w:color="auto"/>
              <w:bottom w:val="single" w:sz="6" w:space="0" w:color="auto"/>
              <w:right w:val="single" w:sz="6" w:space="0" w:color="auto"/>
            </w:tcBorders>
            <w:vAlign w:val="center"/>
          </w:tcPr>
          <w:p w14:paraId="7B387E6A" w14:textId="77777777" w:rsidR="005B3086" w:rsidRDefault="005B3086">
            <w:pPr>
              <w:jc w:val="center"/>
              <w:rPr>
                <w:sz w:val="22"/>
                <w:szCs w:val="22"/>
              </w:rPr>
            </w:pPr>
          </w:p>
        </w:tc>
      </w:tr>
      <w:tr w:rsidR="005B3086" w14:paraId="7B387E72"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6C" w14:textId="77777777" w:rsidR="005B3086" w:rsidRDefault="0044344F">
            <w:pPr>
              <w:jc w:val="center"/>
              <w:rPr>
                <w:sz w:val="22"/>
                <w:szCs w:val="22"/>
              </w:rPr>
            </w:pPr>
            <w:r>
              <w:rPr>
                <w:sz w:val="22"/>
                <w:szCs w:val="22"/>
              </w:rPr>
              <w:t>3</w:t>
            </w:r>
          </w:p>
        </w:tc>
        <w:tc>
          <w:tcPr>
            <w:tcW w:w="1082" w:type="dxa"/>
            <w:gridSpan w:val="2"/>
            <w:tcBorders>
              <w:top w:val="single" w:sz="6" w:space="0" w:color="auto"/>
              <w:left w:val="single" w:sz="6" w:space="0" w:color="auto"/>
              <w:bottom w:val="single" w:sz="6" w:space="0" w:color="auto"/>
              <w:right w:val="single" w:sz="6" w:space="0" w:color="auto"/>
            </w:tcBorders>
            <w:vAlign w:val="center"/>
          </w:tcPr>
          <w:p w14:paraId="7B387E6D" w14:textId="77777777" w:rsidR="005B3086" w:rsidRDefault="005B3086">
            <w:pPr>
              <w:jc w:val="center"/>
              <w:rPr>
                <w:sz w:val="22"/>
                <w:szCs w:val="22"/>
              </w:rPr>
            </w:pPr>
          </w:p>
        </w:tc>
        <w:tc>
          <w:tcPr>
            <w:tcW w:w="1039" w:type="dxa"/>
            <w:gridSpan w:val="3"/>
            <w:tcBorders>
              <w:top w:val="single" w:sz="6" w:space="0" w:color="auto"/>
              <w:left w:val="single" w:sz="6" w:space="0" w:color="auto"/>
              <w:bottom w:val="single" w:sz="6" w:space="0" w:color="auto"/>
              <w:right w:val="single" w:sz="6" w:space="0" w:color="auto"/>
            </w:tcBorders>
            <w:vAlign w:val="center"/>
          </w:tcPr>
          <w:p w14:paraId="7B387E6E" w14:textId="77777777" w:rsidR="005B3086" w:rsidRDefault="005B3086">
            <w:pPr>
              <w:jc w:val="center"/>
              <w:rPr>
                <w:sz w:val="22"/>
                <w:szCs w:val="22"/>
              </w:rPr>
            </w:pPr>
          </w:p>
        </w:tc>
        <w:tc>
          <w:tcPr>
            <w:tcW w:w="3066" w:type="dxa"/>
            <w:gridSpan w:val="9"/>
            <w:tcBorders>
              <w:top w:val="single" w:sz="6" w:space="0" w:color="auto"/>
              <w:left w:val="single" w:sz="6" w:space="0" w:color="auto"/>
              <w:bottom w:val="single" w:sz="6" w:space="0" w:color="auto"/>
              <w:right w:val="single" w:sz="6" w:space="0" w:color="auto"/>
            </w:tcBorders>
            <w:vAlign w:val="center"/>
          </w:tcPr>
          <w:p w14:paraId="7B387E6F" w14:textId="77777777" w:rsidR="005B3086" w:rsidRDefault="005B3086">
            <w:pPr>
              <w:jc w:val="center"/>
              <w:rPr>
                <w:sz w:val="22"/>
                <w:szCs w:val="22"/>
              </w:rPr>
            </w:pPr>
          </w:p>
        </w:tc>
        <w:tc>
          <w:tcPr>
            <w:tcW w:w="1663" w:type="dxa"/>
            <w:gridSpan w:val="9"/>
            <w:tcBorders>
              <w:top w:val="single" w:sz="6" w:space="0" w:color="auto"/>
              <w:left w:val="single" w:sz="6" w:space="0" w:color="auto"/>
              <w:bottom w:val="single" w:sz="6" w:space="0" w:color="auto"/>
              <w:right w:val="single" w:sz="6" w:space="0" w:color="auto"/>
            </w:tcBorders>
            <w:vAlign w:val="center"/>
          </w:tcPr>
          <w:p w14:paraId="7B387E70" w14:textId="77777777" w:rsidR="005B3086" w:rsidRDefault="005B3086">
            <w:pPr>
              <w:jc w:val="center"/>
              <w:rPr>
                <w:sz w:val="22"/>
                <w:szCs w:val="22"/>
              </w:rPr>
            </w:pPr>
          </w:p>
        </w:tc>
        <w:tc>
          <w:tcPr>
            <w:tcW w:w="1343" w:type="dxa"/>
            <w:gridSpan w:val="6"/>
            <w:tcBorders>
              <w:top w:val="single" w:sz="6" w:space="0" w:color="auto"/>
              <w:left w:val="single" w:sz="6" w:space="0" w:color="auto"/>
              <w:bottom w:val="single" w:sz="6" w:space="0" w:color="auto"/>
              <w:right w:val="single" w:sz="6" w:space="0" w:color="auto"/>
            </w:tcBorders>
            <w:vAlign w:val="center"/>
          </w:tcPr>
          <w:p w14:paraId="7B387E71" w14:textId="77777777" w:rsidR="005B3086" w:rsidRDefault="005B3086">
            <w:pPr>
              <w:jc w:val="center"/>
              <w:rPr>
                <w:sz w:val="22"/>
                <w:szCs w:val="22"/>
              </w:rPr>
            </w:pPr>
          </w:p>
        </w:tc>
      </w:tr>
      <w:tr w:rsidR="005B3086" w14:paraId="7B387E79"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73" w14:textId="77777777" w:rsidR="005B3086" w:rsidRDefault="0044344F">
            <w:pPr>
              <w:jc w:val="center"/>
              <w:rPr>
                <w:sz w:val="22"/>
                <w:szCs w:val="22"/>
              </w:rPr>
            </w:pPr>
            <w:r>
              <w:rPr>
                <w:sz w:val="22"/>
                <w:szCs w:val="22"/>
              </w:rPr>
              <w:t>4</w:t>
            </w:r>
          </w:p>
        </w:tc>
        <w:tc>
          <w:tcPr>
            <w:tcW w:w="1082" w:type="dxa"/>
            <w:gridSpan w:val="2"/>
            <w:tcBorders>
              <w:top w:val="single" w:sz="6" w:space="0" w:color="auto"/>
              <w:left w:val="single" w:sz="6" w:space="0" w:color="auto"/>
              <w:bottom w:val="single" w:sz="6" w:space="0" w:color="auto"/>
              <w:right w:val="single" w:sz="6" w:space="0" w:color="auto"/>
            </w:tcBorders>
            <w:vAlign w:val="center"/>
          </w:tcPr>
          <w:p w14:paraId="7B387E74" w14:textId="77777777" w:rsidR="005B3086" w:rsidRDefault="005B3086">
            <w:pPr>
              <w:jc w:val="center"/>
              <w:rPr>
                <w:sz w:val="22"/>
                <w:szCs w:val="22"/>
              </w:rPr>
            </w:pPr>
          </w:p>
        </w:tc>
        <w:tc>
          <w:tcPr>
            <w:tcW w:w="1039" w:type="dxa"/>
            <w:gridSpan w:val="3"/>
            <w:tcBorders>
              <w:top w:val="single" w:sz="6" w:space="0" w:color="auto"/>
              <w:left w:val="single" w:sz="6" w:space="0" w:color="auto"/>
              <w:bottom w:val="single" w:sz="6" w:space="0" w:color="auto"/>
              <w:right w:val="single" w:sz="6" w:space="0" w:color="auto"/>
            </w:tcBorders>
            <w:vAlign w:val="center"/>
          </w:tcPr>
          <w:p w14:paraId="7B387E75" w14:textId="77777777" w:rsidR="005B3086" w:rsidRDefault="005B3086">
            <w:pPr>
              <w:jc w:val="center"/>
              <w:rPr>
                <w:sz w:val="22"/>
                <w:szCs w:val="22"/>
              </w:rPr>
            </w:pPr>
          </w:p>
        </w:tc>
        <w:tc>
          <w:tcPr>
            <w:tcW w:w="3066" w:type="dxa"/>
            <w:gridSpan w:val="9"/>
            <w:tcBorders>
              <w:top w:val="single" w:sz="6" w:space="0" w:color="auto"/>
              <w:left w:val="single" w:sz="6" w:space="0" w:color="auto"/>
              <w:bottom w:val="single" w:sz="6" w:space="0" w:color="auto"/>
              <w:right w:val="single" w:sz="6" w:space="0" w:color="auto"/>
            </w:tcBorders>
            <w:vAlign w:val="center"/>
          </w:tcPr>
          <w:p w14:paraId="7B387E76" w14:textId="77777777" w:rsidR="005B3086" w:rsidRDefault="005B3086">
            <w:pPr>
              <w:jc w:val="center"/>
              <w:rPr>
                <w:sz w:val="22"/>
                <w:szCs w:val="22"/>
              </w:rPr>
            </w:pPr>
          </w:p>
        </w:tc>
        <w:tc>
          <w:tcPr>
            <w:tcW w:w="1663" w:type="dxa"/>
            <w:gridSpan w:val="9"/>
            <w:tcBorders>
              <w:top w:val="single" w:sz="6" w:space="0" w:color="auto"/>
              <w:left w:val="single" w:sz="6" w:space="0" w:color="auto"/>
              <w:bottom w:val="single" w:sz="6" w:space="0" w:color="auto"/>
              <w:right w:val="single" w:sz="6" w:space="0" w:color="auto"/>
            </w:tcBorders>
            <w:vAlign w:val="center"/>
          </w:tcPr>
          <w:p w14:paraId="7B387E77" w14:textId="77777777" w:rsidR="005B3086" w:rsidRDefault="005B3086">
            <w:pPr>
              <w:jc w:val="center"/>
              <w:rPr>
                <w:sz w:val="22"/>
                <w:szCs w:val="22"/>
              </w:rPr>
            </w:pPr>
          </w:p>
        </w:tc>
        <w:tc>
          <w:tcPr>
            <w:tcW w:w="1343" w:type="dxa"/>
            <w:gridSpan w:val="6"/>
            <w:tcBorders>
              <w:top w:val="single" w:sz="6" w:space="0" w:color="auto"/>
              <w:left w:val="single" w:sz="6" w:space="0" w:color="auto"/>
              <w:bottom w:val="single" w:sz="6" w:space="0" w:color="auto"/>
              <w:right w:val="single" w:sz="6" w:space="0" w:color="auto"/>
            </w:tcBorders>
            <w:vAlign w:val="center"/>
          </w:tcPr>
          <w:p w14:paraId="7B387E78" w14:textId="77777777" w:rsidR="005B3086" w:rsidRDefault="005B3086">
            <w:pPr>
              <w:jc w:val="center"/>
              <w:rPr>
                <w:sz w:val="22"/>
                <w:szCs w:val="22"/>
              </w:rPr>
            </w:pPr>
          </w:p>
        </w:tc>
      </w:tr>
      <w:tr w:rsidR="005B3086" w14:paraId="7B387E80"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7A" w14:textId="77777777" w:rsidR="005B3086" w:rsidRDefault="0044344F">
            <w:pPr>
              <w:jc w:val="center"/>
              <w:rPr>
                <w:sz w:val="22"/>
                <w:szCs w:val="22"/>
              </w:rPr>
            </w:pPr>
            <w:r>
              <w:rPr>
                <w:sz w:val="22"/>
                <w:szCs w:val="22"/>
              </w:rPr>
              <w:t>5</w:t>
            </w:r>
          </w:p>
        </w:tc>
        <w:tc>
          <w:tcPr>
            <w:tcW w:w="1082" w:type="dxa"/>
            <w:gridSpan w:val="2"/>
            <w:tcBorders>
              <w:top w:val="single" w:sz="6" w:space="0" w:color="auto"/>
              <w:left w:val="single" w:sz="6" w:space="0" w:color="auto"/>
              <w:bottom w:val="single" w:sz="6" w:space="0" w:color="auto"/>
              <w:right w:val="single" w:sz="6" w:space="0" w:color="auto"/>
            </w:tcBorders>
            <w:vAlign w:val="center"/>
          </w:tcPr>
          <w:p w14:paraId="7B387E7B" w14:textId="77777777" w:rsidR="005B3086" w:rsidRDefault="005B3086">
            <w:pPr>
              <w:jc w:val="center"/>
              <w:rPr>
                <w:sz w:val="22"/>
                <w:szCs w:val="22"/>
              </w:rPr>
            </w:pPr>
          </w:p>
        </w:tc>
        <w:tc>
          <w:tcPr>
            <w:tcW w:w="1039" w:type="dxa"/>
            <w:gridSpan w:val="3"/>
            <w:tcBorders>
              <w:top w:val="single" w:sz="6" w:space="0" w:color="auto"/>
              <w:left w:val="single" w:sz="6" w:space="0" w:color="auto"/>
              <w:bottom w:val="single" w:sz="6" w:space="0" w:color="auto"/>
              <w:right w:val="single" w:sz="6" w:space="0" w:color="auto"/>
            </w:tcBorders>
            <w:vAlign w:val="center"/>
          </w:tcPr>
          <w:p w14:paraId="7B387E7C" w14:textId="77777777" w:rsidR="005B3086" w:rsidRDefault="005B3086">
            <w:pPr>
              <w:jc w:val="center"/>
              <w:rPr>
                <w:sz w:val="22"/>
                <w:szCs w:val="22"/>
              </w:rPr>
            </w:pPr>
          </w:p>
        </w:tc>
        <w:tc>
          <w:tcPr>
            <w:tcW w:w="3066" w:type="dxa"/>
            <w:gridSpan w:val="9"/>
            <w:tcBorders>
              <w:top w:val="single" w:sz="6" w:space="0" w:color="auto"/>
              <w:left w:val="single" w:sz="6" w:space="0" w:color="auto"/>
              <w:bottom w:val="single" w:sz="6" w:space="0" w:color="auto"/>
              <w:right w:val="single" w:sz="6" w:space="0" w:color="auto"/>
            </w:tcBorders>
            <w:vAlign w:val="center"/>
          </w:tcPr>
          <w:p w14:paraId="7B387E7D" w14:textId="77777777" w:rsidR="005B3086" w:rsidRDefault="005B3086">
            <w:pPr>
              <w:jc w:val="center"/>
              <w:rPr>
                <w:sz w:val="22"/>
                <w:szCs w:val="22"/>
              </w:rPr>
            </w:pPr>
          </w:p>
        </w:tc>
        <w:tc>
          <w:tcPr>
            <w:tcW w:w="1663" w:type="dxa"/>
            <w:gridSpan w:val="9"/>
            <w:tcBorders>
              <w:top w:val="single" w:sz="6" w:space="0" w:color="auto"/>
              <w:left w:val="single" w:sz="6" w:space="0" w:color="auto"/>
              <w:bottom w:val="single" w:sz="6" w:space="0" w:color="auto"/>
              <w:right w:val="single" w:sz="6" w:space="0" w:color="auto"/>
            </w:tcBorders>
            <w:vAlign w:val="center"/>
          </w:tcPr>
          <w:p w14:paraId="7B387E7E" w14:textId="77777777" w:rsidR="005B3086" w:rsidRDefault="005B3086">
            <w:pPr>
              <w:jc w:val="center"/>
              <w:rPr>
                <w:sz w:val="22"/>
                <w:szCs w:val="22"/>
              </w:rPr>
            </w:pPr>
          </w:p>
        </w:tc>
        <w:tc>
          <w:tcPr>
            <w:tcW w:w="1343" w:type="dxa"/>
            <w:gridSpan w:val="6"/>
            <w:tcBorders>
              <w:top w:val="single" w:sz="6" w:space="0" w:color="auto"/>
              <w:left w:val="single" w:sz="6" w:space="0" w:color="auto"/>
              <w:bottom w:val="single" w:sz="6" w:space="0" w:color="auto"/>
              <w:right w:val="single" w:sz="6" w:space="0" w:color="auto"/>
            </w:tcBorders>
            <w:vAlign w:val="center"/>
          </w:tcPr>
          <w:p w14:paraId="7B387E7F" w14:textId="77777777" w:rsidR="005B3086" w:rsidRDefault="005B3086">
            <w:pPr>
              <w:jc w:val="center"/>
              <w:rPr>
                <w:sz w:val="22"/>
                <w:szCs w:val="22"/>
              </w:rPr>
            </w:pPr>
          </w:p>
        </w:tc>
      </w:tr>
      <w:tr w:rsidR="005B3086" w14:paraId="7B387E87"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81" w14:textId="77777777" w:rsidR="005B3086" w:rsidRDefault="0044344F">
            <w:pPr>
              <w:jc w:val="center"/>
              <w:rPr>
                <w:sz w:val="22"/>
                <w:szCs w:val="22"/>
              </w:rPr>
            </w:pPr>
            <w:r>
              <w:rPr>
                <w:sz w:val="22"/>
                <w:szCs w:val="22"/>
              </w:rPr>
              <w:t>6</w:t>
            </w:r>
          </w:p>
        </w:tc>
        <w:tc>
          <w:tcPr>
            <w:tcW w:w="1082" w:type="dxa"/>
            <w:gridSpan w:val="2"/>
            <w:tcBorders>
              <w:top w:val="single" w:sz="6" w:space="0" w:color="auto"/>
              <w:left w:val="single" w:sz="6" w:space="0" w:color="auto"/>
              <w:bottom w:val="single" w:sz="6" w:space="0" w:color="auto"/>
              <w:right w:val="single" w:sz="6" w:space="0" w:color="auto"/>
            </w:tcBorders>
            <w:vAlign w:val="center"/>
          </w:tcPr>
          <w:p w14:paraId="7B387E82" w14:textId="77777777" w:rsidR="005B3086" w:rsidRDefault="005B3086">
            <w:pPr>
              <w:jc w:val="center"/>
              <w:rPr>
                <w:sz w:val="22"/>
                <w:szCs w:val="22"/>
              </w:rPr>
            </w:pPr>
          </w:p>
        </w:tc>
        <w:tc>
          <w:tcPr>
            <w:tcW w:w="1039" w:type="dxa"/>
            <w:gridSpan w:val="3"/>
            <w:tcBorders>
              <w:top w:val="single" w:sz="6" w:space="0" w:color="auto"/>
              <w:left w:val="single" w:sz="6" w:space="0" w:color="auto"/>
              <w:bottom w:val="single" w:sz="6" w:space="0" w:color="auto"/>
              <w:right w:val="single" w:sz="6" w:space="0" w:color="auto"/>
            </w:tcBorders>
            <w:vAlign w:val="center"/>
          </w:tcPr>
          <w:p w14:paraId="7B387E83" w14:textId="77777777" w:rsidR="005B3086" w:rsidRDefault="005B3086">
            <w:pPr>
              <w:jc w:val="center"/>
              <w:rPr>
                <w:sz w:val="22"/>
                <w:szCs w:val="22"/>
              </w:rPr>
            </w:pPr>
          </w:p>
        </w:tc>
        <w:tc>
          <w:tcPr>
            <w:tcW w:w="3066" w:type="dxa"/>
            <w:gridSpan w:val="9"/>
            <w:tcBorders>
              <w:top w:val="single" w:sz="6" w:space="0" w:color="auto"/>
              <w:left w:val="single" w:sz="6" w:space="0" w:color="auto"/>
              <w:bottom w:val="single" w:sz="6" w:space="0" w:color="auto"/>
              <w:right w:val="single" w:sz="6" w:space="0" w:color="auto"/>
            </w:tcBorders>
            <w:vAlign w:val="center"/>
          </w:tcPr>
          <w:p w14:paraId="7B387E84" w14:textId="77777777" w:rsidR="005B3086" w:rsidRDefault="005B3086">
            <w:pPr>
              <w:jc w:val="center"/>
              <w:rPr>
                <w:sz w:val="22"/>
                <w:szCs w:val="22"/>
              </w:rPr>
            </w:pPr>
          </w:p>
        </w:tc>
        <w:tc>
          <w:tcPr>
            <w:tcW w:w="1663" w:type="dxa"/>
            <w:gridSpan w:val="9"/>
            <w:tcBorders>
              <w:top w:val="single" w:sz="6" w:space="0" w:color="auto"/>
              <w:left w:val="single" w:sz="6" w:space="0" w:color="auto"/>
              <w:bottom w:val="single" w:sz="6" w:space="0" w:color="auto"/>
              <w:right w:val="single" w:sz="6" w:space="0" w:color="auto"/>
            </w:tcBorders>
            <w:vAlign w:val="center"/>
          </w:tcPr>
          <w:p w14:paraId="7B387E85" w14:textId="77777777" w:rsidR="005B3086" w:rsidRDefault="005B3086">
            <w:pPr>
              <w:jc w:val="center"/>
              <w:rPr>
                <w:sz w:val="22"/>
                <w:szCs w:val="22"/>
              </w:rPr>
            </w:pPr>
          </w:p>
        </w:tc>
        <w:tc>
          <w:tcPr>
            <w:tcW w:w="1343" w:type="dxa"/>
            <w:gridSpan w:val="6"/>
            <w:tcBorders>
              <w:top w:val="single" w:sz="6" w:space="0" w:color="auto"/>
              <w:left w:val="single" w:sz="6" w:space="0" w:color="auto"/>
              <w:bottom w:val="single" w:sz="6" w:space="0" w:color="auto"/>
              <w:right w:val="single" w:sz="6" w:space="0" w:color="auto"/>
            </w:tcBorders>
            <w:vAlign w:val="center"/>
          </w:tcPr>
          <w:p w14:paraId="7B387E86" w14:textId="77777777" w:rsidR="005B3086" w:rsidRDefault="005B3086">
            <w:pPr>
              <w:jc w:val="center"/>
              <w:rPr>
                <w:sz w:val="22"/>
                <w:szCs w:val="22"/>
              </w:rPr>
            </w:pPr>
          </w:p>
        </w:tc>
      </w:tr>
      <w:tr w:rsidR="005B3086" w14:paraId="7B387E89" w14:textId="77777777">
        <w:trPr>
          <w:cantSplit/>
          <w:trHeight w:val="23"/>
        </w:trPr>
        <w:tc>
          <w:tcPr>
            <w:tcW w:w="9070" w:type="dxa"/>
            <w:gridSpan w:val="30"/>
            <w:tcBorders>
              <w:top w:val="single" w:sz="6" w:space="0" w:color="auto"/>
              <w:left w:val="single" w:sz="6" w:space="0" w:color="auto"/>
              <w:bottom w:val="single" w:sz="6" w:space="0" w:color="auto"/>
              <w:right w:val="single" w:sz="6" w:space="0" w:color="auto"/>
            </w:tcBorders>
            <w:vAlign w:val="center"/>
          </w:tcPr>
          <w:p w14:paraId="7B387E88" w14:textId="77777777" w:rsidR="005B3086" w:rsidRDefault="0044344F">
            <w:pPr>
              <w:jc w:val="center"/>
              <w:rPr>
                <w:b/>
              </w:rPr>
            </w:pPr>
            <w:r>
              <w:rPr>
                <w:b/>
              </w:rPr>
              <w:t>Eismo kokybės įvertinimas</w:t>
            </w:r>
          </w:p>
        </w:tc>
      </w:tr>
      <w:tr w:rsidR="005B3086" w14:paraId="7B387E94"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8A" w14:textId="77777777" w:rsidR="005B3086" w:rsidRDefault="0044344F">
            <w:pPr>
              <w:jc w:val="center"/>
            </w:pPr>
            <w:r>
              <w:t>Įvaža</w:t>
            </w: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7E8B" w14:textId="77777777" w:rsidR="005B3086" w:rsidRDefault="0044344F">
            <w:pPr>
              <w:jc w:val="center"/>
            </w:pPr>
            <w:r>
              <w:t xml:space="preserve">Pralaidumo rezervas </w:t>
            </w:r>
          </w:p>
          <w:p w14:paraId="7B387E8C" w14:textId="77777777" w:rsidR="005B3086" w:rsidRDefault="0044344F">
            <w:pPr>
              <w:jc w:val="center"/>
            </w:pPr>
            <w:r>
              <w:t>R</w:t>
            </w:r>
            <w:r>
              <w:rPr>
                <w:vertAlign w:val="subscript"/>
              </w:rPr>
              <w:t>i</w:t>
            </w:r>
          </w:p>
          <w:p w14:paraId="7B387E8D" w14:textId="77777777" w:rsidR="005B3086" w:rsidRDefault="0044344F">
            <w:pPr>
              <w:jc w:val="center"/>
            </w:pPr>
            <w:r>
              <w:t xml:space="preserve">(l. aut. vnt./h) </w:t>
            </w:r>
          </w:p>
          <w:p w14:paraId="7B387E8E" w14:textId="77777777" w:rsidR="005B3086" w:rsidRDefault="0044344F">
            <w:pPr>
              <w:jc w:val="center"/>
            </w:pPr>
            <w:r>
              <w:t>((4) lygtis)</w:t>
            </w:r>
          </w:p>
        </w:tc>
        <w:tc>
          <w:tcPr>
            <w:tcW w:w="2247" w:type="dxa"/>
            <w:gridSpan w:val="6"/>
            <w:tcBorders>
              <w:top w:val="single" w:sz="6" w:space="0" w:color="auto"/>
              <w:left w:val="single" w:sz="6" w:space="0" w:color="auto"/>
              <w:bottom w:val="single" w:sz="6" w:space="0" w:color="auto"/>
              <w:right w:val="single" w:sz="6" w:space="0" w:color="auto"/>
            </w:tcBorders>
            <w:vAlign w:val="center"/>
          </w:tcPr>
          <w:p w14:paraId="7B387E8F" w14:textId="77777777" w:rsidR="005B3086" w:rsidRDefault="0044344F">
            <w:pPr>
              <w:jc w:val="center"/>
            </w:pPr>
            <w:r>
              <w:t xml:space="preserve">Vidutinis laukimo laikas </w:t>
            </w:r>
          </w:p>
          <w:p w14:paraId="7B387E90" w14:textId="77777777" w:rsidR="005B3086" w:rsidRDefault="0044344F">
            <w:pPr>
              <w:jc w:val="center"/>
            </w:pPr>
            <w:r>
              <w:t>w</w:t>
            </w:r>
            <w:r>
              <w:rPr>
                <w:vertAlign w:val="subscript"/>
              </w:rPr>
              <w:t>i</w:t>
            </w:r>
            <w:r>
              <w:t xml:space="preserve"> (s) </w:t>
            </w:r>
          </w:p>
          <w:p w14:paraId="7B387E91" w14:textId="77777777" w:rsidR="005B3086" w:rsidRDefault="0044344F">
            <w:pPr>
              <w:jc w:val="center"/>
            </w:pPr>
            <w:r>
              <w:t>(1.5 pav., 1.2 lentelė)</w:t>
            </w:r>
          </w:p>
        </w:tc>
        <w:tc>
          <w:tcPr>
            <w:tcW w:w="2104" w:type="dxa"/>
            <w:gridSpan w:val="8"/>
            <w:tcBorders>
              <w:top w:val="single" w:sz="6" w:space="0" w:color="auto"/>
              <w:left w:val="single" w:sz="6" w:space="0" w:color="auto"/>
              <w:bottom w:val="single" w:sz="6" w:space="0" w:color="auto"/>
              <w:right w:val="single" w:sz="6" w:space="0" w:color="auto"/>
            </w:tcBorders>
            <w:vAlign w:val="center"/>
          </w:tcPr>
          <w:p w14:paraId="7B387E92" w14:textId="77777777" w:rsidR="005B3086" w:rsidRDefault="0044344F">
            <w:pPr>
              <w:jc w:val="center"/>
            </w:pPr>
            <w:r>
              <w:t>Palyginimas su ribiniu laukimo laiku w</w:t>
            </w:r>
          </w:p>
        </w:tc>
        <w:tc>
          <w:tcPr>
            <w:tcW w:w="1721" w:type="dxa"/>
            <w:gridSpan w:val="10"/>
            <w:tcBorders>
              <w:top w:val="single" w:sz="6" w:space="0" w:color="auto"/>
              <w:left w:val="single" w:sz="6" w:space="0" w:color="auto"/>
              <w:bottom w:val="single" w:sz="6" w:space="0" w:color="auto"/>
              <w:right w:val="single" w:sz="6" w:space="0" w:color="auto"/>
            </w:tcBorders>
            <w:vAlign w:val="center"/>
          </w:tcPr>
          <w:p w14:paraId="7B387E93" w14:textId="77777777" w:rsidR="005B3086" w:rsidRDefault="0044344F">
            <w:pPr>
              <w:jc w:val="center"/>
            </w:pPr>
            <w:r>
              <w:t>Eismo kokybės lygis (–)</w:t>
            </w:r>
          </w:p>
        </w:tc>
      </w:tr>
      <w:tr w:rsidR="005B3086" w14:paraId="7B387E9A"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95" w14:textId="77777777" w:rsidR="005B3086" w:rsidRDefault="005B3086">
            <w:pPr>
              <w:jc w:val="center"/>
            </w:pP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7E96" w14:textId="77777777" w:rsidR="005B3086" w:rsidRDefault="0044344F">
            <w:pPr>
              <w:jc w:val="center"/>
            </w:pPr>
            <w:r>
              <w:t>23</w:t>
            </w:r>
          </w:p>
        </w:tc>
        <w:tc>
          <w:tcPr>
            <w:tcW w:w="2247" w:type="dxa"/>
            <w:gridSpan w:val="6"/>
            <w:tcBorders>
              <w:top w:val="single" w:sz="6" w:space="0" w:color="auto"/>
              <w:left w:val="single" w:sz="6" w:space="0" w:color="auto"/>
              <w:bottom w:val="single" w:sz="6" w:space="0" w:color="auto"/>
              <w:right w:val="single" w:sz="6" w:space="0" w:color="auto"/>
            </w:tcBorders>
            <w:vAlign w:val="center"/>
          </w:tcPr>
          <w:p w14:paraId="7B387E97" w14:textId="77777777" w:rsidR="005B3086" w:rsidRDefault="0044344F">
            <w:pPr>
              <w:jc w:val="center"/>
            </w:pPr>
            <w:r>
              <w:t>24</w:t>
            </w:r>
          </w:p>
        </w:tc>
        <w:tc>
          <w:tcPr>
            <w:tcW w:w="2104" w:type="dxa"/>
            <w:gridSpan w:val="8"/>
            <w:tcBorders>
              <w:top w:val="single" w:sz="6" w:space="0" w:color="auto"/>
              <w:left w:val="single" w:sz="6" w:space="0" w:color="auto"/>
              <w:bottom w:val="single" w:sz="6" w:space="0" w:color="auto"/>
              <w:right w:val="single" w:sz="6" w:space="0" w:color="auto"/>
            </w:tcBorders>
            <w:vAlign w:val="center"/>
          </w:tcPr>
          <w:p w14:paraId="7B387E98" w14:textId="77777777" w:rsidR="005B3086" w:rsidRDefault="0044344F">
            <w:pPr>
              <w:jc w:val="center"/>
            </w:pPr>
            <w:r>
              <w:t>25</w:t>
            </w:r>
          </w:p>
        </w:tc>
        <w:tc>
          <w:tcPr>
            <w:tcW w:w="1721" w:type="dxa"/>
            <w:gridSpan w:val="10"/>
            <w:tcBorders>
              <w:top w:val="single" w:sz="6" w:space="0" w:color="auto"/>
              <w:left w:val="single" w:sz="6" w:space="0" w:color="auto"/>
              <w:bottom w:val="single" w:sz="6" w:space="0" w:color="auto"/>
              <w:right w:val="single" w:sz="6" w:space="0" w:color="auto"/>
            </w:tcBorders>
            <w:vAlign w:val="center"/>
          </w:tcPr>
          <w:p w14:paraId="7B387E99" w14:textId="77777777" w:rsidR="005B3086" w:rsidRDefault="0044344F">
            <w:pPr>
              <w:jc w:val="center"/>
            </w:pPr>
            <w:r>
              <w:t>26</w:t>
            </w:r>
          </w:p>
        </w:tc>
      </w:tr>
      <w:tr w:rsidR="005B3086" w14:paraId="7B387EA0"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9B" w14:textId="77777777" w:rsidR="005B3086" w:rsidRDefault="0044344F">
            <w:pPr>
              <w:jc w:val="center"/>
              <w:rPr>
                <w:b/>
              </w:rPr>
            </w:pPr>
            <w:r>
              <w:rPr>
                <w:b/>
              </w:rPr>
              <w:t>1</w:t>
            </w: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7E9C" w14:textId="77777777" w:rsidR="005B3086" w:rsidRDefault="005B3086">
            <w:pPr>
              <w:jc w:val="center"/>
            </w:pPr>
          </w:p>
        </w:tc>
        <w:tc>
          <w:tcPr>
            <w:tcW w:w="2247" w:type="dxa"/>
            <w:gridSpan w:val="6"/>
            <w:tcBorders>
              <w:top w:val="single" w:sz="6" w:space="0" w:color="auto"/>
              <w:left w:val="single" w:sz="6" w:space="0" w:color="auto"/>
              <w:bottom w:val="single" w:sz="6" w:space="0" w:color="auto"/>
              <w:right w:val="single" w:sz="6" w:space="0" w:color="auto"/>
            </w:tcBorders>
            <w:vAlign w:val="center"/>
          </w:tcPr>
          <w:p w14:paraId="7B387E9D" w14:textId="77777777" w:rsidR="005B3086" w:rsidRDefault="005B3086">
            <w:pPr>
              <w:jc w:val="center"/>
            </w:pPr>
          </w:p>
        </w:tc>
        <w:tc>
          <w:tcPr>
            <w:tcW w:w="2104" w:type="dxa"/>
            <w:gridSpan w:val="8"/>
            <w:tcBorders>
              <w:top w:val="single" w:sz="6" w:space="0" w:color="auto"/>
              <w:left w:val="single" w:sz="6" w:space="0" w:color="auto"/>
              <w:bottom w:val="single" w:sz="6" w:space="0" w:color="auto"/>
              <w:right w:val="single" w:sz="6" w:space="0" w:color="auto"/>
            </w:tcBorders>
            <w:vAlign w:val="center"/>
          </w:tcPr>
          <w:p w14:paraId="7B387E9E" w14:textId="77777777" w:rsidR="005B3086" w:rsidRDefault="005B3086">
            <w:pPr>
              <w:jc w:val="center"/>
            </w:pPr>
          </w:p>
        </w:tc>
        <w:tc>
          <w:tcPr>
            <w:tcW w:w="1721" w:type="dxa"/>
            <w:gridSpan w:val="10"/>
            <w:tcBorders>
              <w:top w:val="single" w:sz="6" w:space="0" w:color="auto"/>
              <w:left w:val="single" w:sz="6" w:space="0" w:color="auto"/>
              <w:bottom w:val="single" w:sz="6" w:space="0" w:color="auto"/>
              <w:right w:val="single" w:sz="6" w:space="0" w:color="auto"/>
            </w:tcBorders>
            <w:vAlign w:val="center"/>
          </w:tcPr>
          <w:p w14:paraId="7B387E9F" w14:textId="77777777" w:rsidR="005B3086" w:rsidRDefault="005B3086">
            <w:pPr>
              <w:jc w:val="center"/>
            </w:pPr>
          </w:p>
        </w:tc>
      </w:tr>
      <w:tr w:rsidR="005B3086" w14:paraId="7B387EA6"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A1" w14:textId="77777777" w:rsidR="005B3086" w:rsidRDefault="0044344F">
            <w:pPr>
              <w:jc w:val="center"/>
              <w:rPr>
                <w:b/>
              </w:rPr>
            </w:pPr>
            <w:r>
              <w:rPr>
                <w:b/>
              </w:rPr>
              <w:t>2</w:t>
            </w: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7EA2" w14:textId="77777777" w:rsidR="005B3086" w:rsidRDefault="005B3086">
            <w:pPr>
              <w:jc w:val="center"/>
            </w:pPr>
          </w:p>
        </w:tc>
        <w:tc>
          <w:tcPr>
            <w:tcW w:w="2247" w:type="dxa"/>
            <w:gridSpan w:val="6"/>
            <w:tcBorders>
              <w:top w:val="single" w:sz="6" w:space="0" w:color="auto"/>
              <w:left w:val="single" w:sz="6" w:space="0" w:color="auto"/>
              <w:bottom w:val="single" w:sz="6" w:space="0" w:color="auto"/>
              <w:right w:val="single" w:sz="6" w:space="0" w:color="auto"/>
            </w:tcBorders>
            <w:vAlign w:val="center"/>
          </w:tcPr>
          <w:p w14:paraId="7B387EA3" w14:textId="77777777" w:rsidR="005B3086" w:rsidRDefault="005B3086">
            <w:pPr>
              <w:jc w:val="center"/>
            </w:pPr>
          </w:p>
        </w:tc>
        <w:tc>
          <w:tcPr>
            <w:tcW w:w="2104" w:type="dxa"/>
            <w:gridSpan w:val="8"/>
            <w:tcBorders>
              <w:top w:val="single" w:sz="6" w:space="0" w:color="auto"/>
              <w:left w:val="single" w:sz="6" w:space="0" w:color="auto"/>
              <w:bottom w:val="single" w:sz="6" w:space="0" w:color="auto"/>
              <w:right w:val="single" w:sz="6" w:space="0" w:color="auto"/>
            </w:tcBorders>
            <w:vAlign w:val="center"/>
          </w:tcPr>
          <w:p w14:paraId="7B387EA4" w14:textId="77777777" w:rsidR="005B3086" w:rsidRDefault="005B3086">
            <w:pPr>
              <w:jc w:val="center"/>
            </w:pPr>
          </w:p>
        </w:tc>
        <w:tc>
          <w:tcPr>
            <w:tcW w:w="1721" w:type="dxa"/>
            <w:gridSpan w:val="10"/>
            <w:tcBorders>
              <w:top w:val="single" w:sz="6" w:space="0" w:color="auto"/>
              <w:left w:val="single" w:sz="6" w:space="0" w:color="auto"/>
              <w:bottom w:val="single" w:sz="6" w:space="0" w:color="auto"/>
              <w:right w:val="single" w:sz="6" w:space="0" w:color="auto"/>
            </w:tcBorders>
            <w:vAlign w:val="center"/>
          </w:tcPr>
          <w:p w14:paraId="7B387EA5" w14:textId="77777777" w:rsidR="005B3086" w:rsidRDefault="005B3086">
            <w:pPr>
              <w:jc w:val="center"/>
            </w:pPr>
          </w:p>
        </w:tc>
      </w:tr>
      <w:tr w:rsidR="005B3086" w14:paraId="7B387EAC"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A7" w14:textId="77777777" w:rsidR="005B3086" w:rsidRDefault="0044344F">
            <w:pPr>
              <w:jc w:val="center"/>
              <w:rPr>
                <w:b/>
              </w:rPr>
            </w:pPr>
            <w:r>
              <w:rPr>
                <w:b/>
              </w:rPr>
              <w:t>3</w:t>
            </w: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7EA8" w14:textId="77777777" w:rsidR="005B3086" w:rsidRDefault="005B3086">
            <w:pPr>
              <w:jc w:val="center"/>
            </w:pPr>
          </w:p>
        </w:tc>
        <w:tc>
          <w:tcPr>
            <w:tcW w:w="2247" w:type="dxa"/>
            <w:gridSpan w:val="6"/>
            <w:tcBorders>
              <w:top w:val="single" w:sz="6" w:space="0" w:color="auto"/>
              <w:left w:val="single" w:sz="6" w:space="0" w:color="auto"/>
              <w:bottom w:val="single" w:sz="6" w:space="0" w:color="auto"/>
              <w:right w:val="single" w:sz="6" w:space="0" w:color="auto"/>
            </w:tcBorders>
            <w:vAlign w:val="center"/>
          </w:tcPr>
          <w:p w14:paraId="7B387EA9" w14:textId="77777777" w:rsidR="005B3086" w:rsidRDefault="005B3086">
            <w:pPr>
              <w:jc w:val="center"/>
            </w:pPr>
          </w:p>
        </w:tc>
        <w:tc>
          <w:tcPr>
            <w:tcW w:w="2104" w:type="dxa"/>
            <w:gridSpan w:val="8"/>
            <w:tcBorders>
              <w:top w:val="single" w:sz="6" w:space="0" w:color="auto"/>
              <w:left w:val="single" w:sz="6" w:space="0" w:color="auto"/>
              <w:bottom w:val="single" w:sz="6" w:space="0" w:color="auto"/>
              <w:right w:val="single" w:sz="6" w:space="0" w:color="auto"/>
            </w:tcBorders>
            <w:vAlign w:val="center"/>
          </w:tcPr>
          <w:p w14:paraId="7B387EAA" w14:textId="77777777" w:rsidR="005B3086" w:rsidRDefault="005B3086">
            <w:pPr>
              <w:jc w:val="center"/>
            </w:pPr>
          </w:p>
        </w:tc>
        <w:tc>
          <w:tcPr>
            <w:tcW w:w="1721" w:type="dxa"/>
            <w:gridSpan w:val="10"/>
            <w:tcBorders>
              <w:top w:val="single" w:sz="6" w:space="0" w:color="auto"/>
              <w:left w:val="single" w:sz="6" w:space="0" w:color="auto"/>
              <w:bottom w:val="single" w:sz="6" w:space="0" w:color="auto"/>
              <w:right w:val="single" w:sz="6" w:space="0" w:color="auto"/>
            </w:tcBorders>
            <w:vAlign w:val="center"/>
          </w:tcPr>
          <w:p w14:paraId="7B387EAB" w14:textId="77777777" w:rsidR="005B3086" w:rsidRDefault="005B3086">
            <w:pPr>
              <w:jc w:val="center"/>
            </w:pPr>
          </w:p>
        </w:tc>
      </w:tr>
      <w:tr w:rsidR="005B3086" w14:paraId="7B387EB2"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AD" w14:textId="77777777" w:rsidR="005B3086" w:rsidRDefault="0044344F">
            <w:pPr>
              <w:jc w:val="center"/>
              <w:rPr>
                <w:b/>
              </w:rPr>
            </w:pPr>
            <w:r>
              <w:rPr>
                <w:b/>
              </w:rPr>
              <w:t>4</w:t>
            </w: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7EAE" w14:textId="77777777" w:rsidR="005B3086" w:rsidRDefault="005B3086">
            <w:pPr>
              <w:jc w:val="center"/>
            </w:pPr>
          </w:p>
        </w:tc>
        <w:tc>
          <w:tcPr>
            <w:tcW w:w="2247" w:type="dxa"/>
            <w:gridSpan w:val="6"/>
            <w:tcBorders>
              <w:top w:val="single" w:sz="6" w:space="0" w:color="auto"/>
              <w:left w:val="single" w:sz="6" w:space="0" w:color="auto"/>
              <w:bottom w:val="single" w:sz="6" w:space="0" w:color="auto"/>
              <w:right w:val="single" w:sz="6" w:space="0" w:color="auto"/>
            </w:tcBorders>
            <w:vAlign w:val="center"/>
          </w:tcPr>
          <w:p w14:paraId="7B387EAF" w14:textId="77777777" w:rsidR="005B3086" w:rsidRDefault="005B3086">
            <w:pPr>
              <w:jc w:val="center"/>
            </w:pPr>
          </w:p>
        </w:tc>
        <w:tc>
          <w:tcPr>
            <w:tcW w:w="2104" w:type="dxa"/>
            <w:gridSpan w:val="8"/>
            <w:tcBorders>
              <w:top w:val="single" w:sz="6" w:space="0" w:color="auto"/>
              <w:left w:val="single" w:sz="6" w:space="0" w:color="auto"/>
              <w:bottom w:val="single" w:sz="6" w:space="0" w:color="auto"/>
              <w:right w:val="single" w:sz="6" w:space="0" w:color="auto"/>
            </w:tcBorders>
            <w:vAlign w:val="center"/>
          </w:tcPr>
          <w:p w14:paraId="7B387EB0" w14:textId="77777777" w:rsidR="005B3086" w:rsidRDefault="005B3086">
            <w:pPr>
              <w:jc w:val="center"/>
            </w:pPr>
          </w:p>
        </w:tc>
        <w:tc>
          <w:tcPr>
            <w:tcW w:w="1721" w:type="dxa"/>
            <w:gridSpan w:val="10"/>
            <w:tcBorders>
              <w:top w:val="single" w:sz="6" w:space="0" w:color="auto"/>
              <w:left w:val="single" w:sz="6" w:space="0" w:color="auto"/>
              <w:bottom w:val="single" w:sz="6" w:space="0" w:color="auto"/>
              <w:right w:val="single" w:sz="6" w:space="0" w:color="auto"/>
            </w:tcBorders>
            <w:vAlign w:val="center"/>
          </w:tcPr>
          <w:p w14:paraId="7B387EB1" w14:textId="77777777" w:rsidR="005B3086" w:rsidRDefault="005B3086">
            <w:pPr>
              <w:jc w:val="center"/>
            </w:pPr>
          </w:p>
        </w:tc>
      </w:tr>
      <w:tr w:rsidR="005B3086" w14:paraId="7B387EB8"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B3" w14:textId="77777777" w:rsidR="005B3086" w:rsidRDefault="0044344F">
            <w:pPr>
              <w:jc w:val="center"/>
              <w:rPr>
                <w:b/>
              </w:rPr>
            </w:pPr>
            <w:r>
              <w:rPr>
                <w:b/>
              </w:rPr>
              <w:t>5</w:t>
            </w: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7EB4" w14:textId="77777777" w:rsidR="005B3086" w:rsidRDefault="005B3086">
            <w:pPr>
              <w:jc w:val="center"/>
            </w:pPr>
          </w:p>
        </w:tc>
        <w:tc>
          <w:tcPr>
            <w:tcW w:w="2247" w:type="dxa"/>
            <w:gridSpan w:val="6"/>
            <w:tcBorders>
              <w:top w:val="single" w:sz="6" w:space="0" w:color="auto"/>
              <w:left w:val="single" w:sz="6" w:space="0" w:color="auto"/>
              <w:bottom w:val="single" w:sz="6" w:space="0" w:color="auto"/>
              <w:right w:val="single" w:sz="6" w:space="0" w:color="auto"/>
            </w:tcBorders>
            <w:vAlign w:val="center"/>
          </w:tcPr>
          <w:p w14:paraId="7B387EB5" w14:textId="77777777" w:rsidR="005B3086" w:rsidRDefault="005B3086">
            <w:pPr>
              <w:jc w:val="center"/>
            </w:pPr>
          </w:p>
        </w:tc>
        <w:tc>
          <w:tcPr>
            <w:tcW w:w="2104" w:type="dxa"/>
            <w:gridSpan w:val="8"/>
            <w:tcBorders>
              <w:top w:val="single" w:sz="6" w:space="0" w:color="auto"/>
              <w:left w:val="single" w:sz="6" w:space="0" w:color="auto"/>
              <w:bottom w:val="single" w:sz="6" w:space="0" w:color="auto"/>
              <w:right w:val="single" w:sz="6" w:space="0" w:color="auto"/>
            </w:tcBorders>
            <w:vAlign w:val="center"/>
          </w:tcPr>
          <w:p w14:paraId="7B387EB6" w14:textId="77777777" w:rsidR="005B3086" w:rsidRDefault="005B3086">
            <w:pPr>
              <w:jc w:val="center"/>
            </w:pPr>
          </w:p>
        </w:tc>
        <w:tc>
          <w:tcPr>
            <w:tcW w:w="1721" w:type="dxa"/>
            <w:gridSpan w:val="10"/>
            <w:tcBorders>
              <w:top w:val="single" w:sz="6" w:space="0" w:color="auto"/>
              <w:left w:val="single" w:sz="6" w:space="0" w:color="auto"/>
              <w:bottom w:val="single" w:sz="6" w:space="0" w:color="auto"/>
              <w:right w:val="single" w:sz="6" w:space="0" w:color="auto"/>
            </w:tcBorders>
            <w:vAlign w:val="center"/>
          </w:tcPr>
          <w:p w14:paraId="7B387EB7" w14:textId="77777777" w:rsidR="005B3086" w:rsidRDefault="005B3086">
            <w:pPr>
              <w:jc w:val="center"/>
            </w:pPr>
          </w:p>
        </w:tc>
      </w:tr>
      <w:tr w:rsidR="005B3086" w14:paraId="7B387EBE"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EB9" w14:textId="77777777" w:rsidR="005B3086" w:rsidRDefault="0044344F">
            <w:pPr>
              <w:jc w:val="center"/>
              <w:rPr>
                <w:b/>
              </w:rPr>
            </w:pPr>
            <w:r>
              <w:rPr>
                <w:b/>
              </w:rPr>
              <w:t>6</w:t>
            </w: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7EBA" w14:textId="77777777" w:rsidR="005B3086" w:rsidRDefault="005B3086">
            <w:pPr>
              <w:jc w:val="center"/>
            </w:pPr>
          </w:p>
        </w:tc>
        <w:tc>
          <w:tcPr>
            <w:tcW w:w="2247" w:type="dxa"/>
            <w:gridSpan w:val="6"/>
            <w:tcBorders>
              <w:top w:val="single" w:sz="6" w:space="0" w:color="auto"/>
              <w:left w:val="single" w:sz="6" w:space="0" w:color="auto"/>
              <w:bottom w:val="single" w:sz="6" w:space="0" w:color="auto"/>
              <w:right w:val="single" w:sz="6" w:space="0" w:color="auto"/>
            </w:tcBorders>
            <w:vAlign w:val="center"/>
          </w:tcPr>
          <w:p w14:paraId="7B387EBB" w14:textId="77777777" w:rsidR="005B3086" w:rsidRDefault="005B3086">
            <w:pPr>
              <w:jc w:val="center"/>
            </w:pPr>
          </w:p>
        </w:tc>
        <w:tc>
          <w:tcPr>
            <w:tcW w:w="2104" w:type="dxa"/>
            <w:gridSpan w:val="8"/>
            <w:tcBorders>
              <w:top w:val="single" w:sz="6" w:space="0" w:color="auto"/>
              <w:left w:val="single" w:sz="6" w:space="0" w:color="auto"/>
              <w:bottom w:val="single" w:sz="6" w:space="0" w:color="auto"/>
              <w:right w:val="single" w:sz="6" w:space="0" w:color="auto"/>
            </w:tcBorders>
            <w:vAlign w:val="center"/>
          </w:tcPr>
          <w:p w14:paraId="7B387EBC" w14:textId="77777777" w:rsidR="005B3086" w:rsidRDefault="005B3086">
            <w:pPr>
              <w:jc w:val="center"/>
            </w:pPr>
          </w:p>
        </w:tc>
        <w:tc>
          <w:tcPr>
            <w:tcW w:w="1721" w:type="dxa"/>
            <w:gridSpan w:val="10"/>
            <w:tcBorders>
              <w:top w:val="single" w:sz="6" w:space="0" w:color="auto"/>
              <w:left w:val="single" w:sz="6" w:space="0" w:color="auto"/>
              <w:bottom w:val="single" w:sz="6" w:space="0" w:color="auto"/>
              <w:right w:val="single" w:sz="6" w:space="0" w:color="auto"/>
            </w:tcBorders>
            <w:vAlign w:val="center"/>
          </w:tcPr>
          <w:p w14:paraId="7B387EBD" w14:textId="77777777" w:rsidR="005B3086" w:rsidRDefault="005B3086">
            <w:pPr>
              <w:jc w:val="center"/>
            </w:pPr>
          </w:p>
        </w:tc>
      </w:tr>
      <w:tr w:rsidR="005B3086" w14:paraId="7B387EC4" w14:textId="77777777">
        <w:trPr>
          <w:cantSplit/>
          <w:trHeight w:val="23"/>
        </w:trPr>
        <w:tc>
          <w:tcPr>
            <w:tcW w:w="7720" w:type="dxa"/>
            <w:gridSpan w:val="23"/>
            <w:tcBorders>
              <w:top w:val="single" w:sz="6" w:space="0" w:color="auto"/>
              <w:left w:val="single" w:sz="6" w:space="0" w:color="auto"/>
              <w:bottom w:val="single" w:sz="6" w:space="0" w:color="auto"/>
            </w:tcBorders>
          </w:tcPr>
          <w:p w14:paraId="7B387EBF" w14:textId="77777777" w:rsidR="005B3086" w:rsidRDefault="0044344F">
            <w:pPr>
              <w:jc w:val="center"/>
            </w:pPr>
            <w:r>
              <w:t>Pasiekiamas eismo kokybės lygis</w:t>
            </w:r>
          </w:p>
        </w:tc>
        <w:tc>
          <w:tcPr>
            <w:tcW w:w="240" w:type="dxa"/>
            <w:gridSpan w:val="2"/>
            <w:tcBorders>
              <w:top w:val="single" w:sz="6" w:space="0" w:color="auto"/>
              <w:left w:val="nil"/>
              <w:bottom w:val="single" w:sz="6" w:space="0" w:color="auto"/>
            </w:tcBorders>
          </w:tcPr>
          <w:p w14:paraId="7B387EC0" w14:textId="77777777" w:rsidR="005B3086" w:rsidRDefault="005B3086"/>
        </w:tc>
        <w:tc>
          <w:tcPr>
            <w:tcW w:w="360" w:type="dxa"/>
            <w:gridSpan w:val="2"/>
            <w:tcBorders>
              <w:top w:val="single" w:sz="6" w:space="0" w:color="auto"/>
              <w:left w:val="nil"/>
              <w:bottom w:val="single" w:sz="6" w:space="0" w:color="auto"/>
            </w:tcBorders>
          </w:tcPr>
          <w:p w14:paraId="7B387EC1" w14:textId="77777777" w:rsidR="005B3086" w:rsidRDefault="005B3086"/>
        </w:tc>
        <w:tc>
          <w:tcPr>
            <w:tcW w:w="360" w:type="dxa"/>
            <w:tcBorders>
              <w:top w:val="single" w:sz="6" w:space="0" w:color="auto"/>
              <w:left w:val="nil"/>
              <w:bottom w:val="single" w:sz="6" w:space="0" w:color="auto"/>
            </w:tcBorders>
          </w:tcPr>
          <w:p w14:paraId="7B387EC2" w14:textId="77777777" w:rsidR="005B3086" w:rsidRDefault="005B3086"/>
        </w:tc>
        <w:tc>
          <w:tcPr>
            <w:tcW w:w="390" w:type="dxa"/>
            <w:gridSpan w:val="2"/>
            <w:tcBorders>
              <w:top w:val="single" w:sz="6" w:space="0" w:color="auto"/>
              <w:left w:val="nil"/>
              <w:bottom w:val="single" w:sz="6" w:space="0" w:color="auto"/>
              <w:right w:val="single" w:sz="6" w:space="0" w:color="auto"/>
            </w:tcBorders>
          </w:tcPr>
          <w:p w14:paraId="7B387EC3" w14:textId="77777777" w:rsidR="005B3086" w:rsidRDefault="005B3086"/>
        </w:tc>
      </w:tr>
    </w:tbl>
    <w:p w14:paraId="7B387EC5" w14:textId="77777777" w:rsidR="005B3086" w:rsidRDefault="0044344F">
      <w:pPr>
        <w:ind w:firstLine="567"/>
        <w:jc w:val="both"/>
      </w:pPr>
    </w:p>
    <w:p w14:paraId="7B387EC6" w14:textId="77777777" w:rsidR="005B3086" w:rsidRDefault="0044344F">
      <w:pPr>
        <w:jc w:val="center"/>
        <w:rPr>
          <w:b/>
        </w:rPr>
      </w:pPr>
      <w:r>
        <w:rPr>
          <w:b/>
        </w:rPr>
        <w:t>Vienos eismo juostos žiedinės sankryžos su vienos eismo juostos įvaža įvertinimas</w:t>
      </w:r>
    </w:p>
    <w:p w14:paraId="7B387EC7" w14:textId="77777777" w:rsidR="005B3086" w:rsidRDefault="005B3086">
      <w:pPr>
        <w:ind w:firstLine="567"/>
        <w:jc w:val="both"/>
      </w:pPr>
    </w:p>
    <w:p w14:paraId="7B387EC8" w14:textId="77777777" w:rsidR="005B3086" w:rsidRDefault="0044344F">
      <w:pPr>
        <w:ind w:firstLine="567"/>
        <w:jc w:val="both"/>
      </w:pPr>
      <w:r>
        <w:t>45</w:t>
      </w:r>
      <w:r>
        <w:t xml:space="preserve">. Planuojant keturšalę žiedinę sankryžą, (žr. 1.6 pav.) siekiama, kad eismo kokybė būtų </w:t>
      </w:r>
      <w:r>
        <w:rPr>
          <w:i/>
          <w:iCs/>
        </w:rPr>
        <w:t xml:space="preserve">D </w:t>
      </w:r>
      <w:r>
        <w:t xml:space="preserve">lygio, t. y. vidutinis transporto priemonių laukimo laikas kiekvienoje iš keturių įvažų turi būti trumpesnis nei 45 s. </w:t>
      </w:r>
      <w:r>
        <w:rPr>
          <w:b/>
        </w:rPr>
        <w:t>Eismo intensyvumo rodikliai, gaunami kaip automobilių eismo intensyvumo piko valandą rodikliai.</w:t>
      </w:r>
      <w:r>
        <w:t xml:space="preserve"> Be automobilių eismo srautų, įvažose ir išvažose 2 ir 3 tikėtini pėsčiųjų eismo intensyvumo rodikliai – 200 pėsčiųjų /h.</w:t>
      </w:r>
    </w:p>
    <w:p w14:paraId="7B387EC9" w14:textId="77777777" w:rsidR="005B3086" w:rsidRDefault="0044344F">
      <w:pPr>
        <w:ind w:firstLine="567"/>
        <w:jc w:val="both"/>
      </w:pPr>
      <w:r>
        <w:t>46</w:t>
      </w:r>
      <w:r>
        <w:t>. Tikrinama, ar pasiekiama norima eismo kokybė.</w:t>
      </w:r>
    </w:p>
    <w:p w14:paraId="7B387ECA" w14:textId="77777777" w:rsidR="005B3086" w:rsidRDefault="0044344F">
      <w:pPr>
        <w:jc w:val="center"/>
      </w:pPr>
      <w:r>
        <w:rPr>
          <w:noProof/>
          <w:lang w:eastAsia="lt-LT"/>
        </w:rPr>
        <w:lastRenderedPageBreak/>
        <w:drawing>
          <wp:inline distT="0" distB="0" distL="0" distR="0" wp14:anchorId="7B388200" wp14:editId="7B388201">
            <wp:extent cx="5181600" cy="32861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81600" cy="3286125"/>
                    </a:xfrm>
                    <a:prstGeom prst="rect">
                      <a:avLst/>
                    </a:prstGeom>
                    <a:noFill/>
                    <a:ln>
                      <a:noFill/>
                    </a:ln>
                  </pic:spPr>
                </pic:pic>
              </a:graphicData>
            </a:graphic>
          </wp:inline>
        </w:drawing>
      </w:r>
    </w:p>
    <w:p w14:paraId="7B387ECB" w14:textId="77777777" w:rsidR="005B3086" w:rsidRDefault="0044344F">
      <w:pPr>
        <w:jc w:val="center"/>
        <w:rPr>
          <w:vanish/>
        </w:rPr>
      </w:pPr>
      <w:r>
        <w:rPr>
          <w:vanish/>
        </w:rPr>
        <w:t>(pav.)</w:t>
      </w:r>
    </w:p>
    <w:p w14:paraId="7B387ECC" w14:textId="77777777" w:rsidR="005B3086" w:rsidRDefault="0044344F">
      <w:pPr>
        <w:jc w:val="center"/>
        <w:rPr>
          <w:b/>
        </w:rPr>
      </w:pPr>
      <w:r>
        <w:rPr>
          <w:b/>
        </w:rPr>
        <w:t>1.6 pav. Vienos eismo juostos žiedinės sankryžos su vienos eismo juostos įvaža schema</w:t>
      </w:r>
    </w:p>
    <w:p w14:paraId="7B387ECD" w14:textId="77777777" w:rsidR="005B3086" w:rsidRDefault="005B3086">
      <w:pPr>
        <w:ind w:firstLine="567"/>
        <w:jc w:val="both"/>
      </w:pPr>
    </w:p>
    <w:tbl>
      <w:tblPr>
        <w:tblW w:w="9070" w:type="dxa"/>
        <w:tblLayout w:type="fixed"/>
        <w:tblCellMar>
          <w:left w:w="40" w:type="dxa"/>
          <w:right w:w="40" w:type="dxa"/>
        </w:tblCellMar>
        <w:tblLook w:val="0000" w:firstRow="0" w:lastRow="0" w:firstColumn="0" w:lastColumn="0" w:noHBand="0" w:noVBand="0"/>
      </w:tblPr>
      <w:tblGrid>
        <w:gridCol w:w="1093"/>
        <w:gridCol w:w="803"/>
        <w:gridCol w:w="788"/>
        <w:gridCol w:w="741"/>
        <w:gridCol w:w="56"/>
        <w:gridCol w:w="794"/>
        <w:gridCol w:w="561"/>
        <w:gridCol w:w="39"/>
        <w:gridCol w:w="193"/>
        <w:gridCol w:w="795"/>
        <w:gridCol w:w="384"/>
        <w:gridCol w:w="804"/>
        <w:gridCol w:w="121"/>
        <w:gridCol w:w="281"/>
        <w:gridCol w:w="82"/>
        <w:gridCol w:w="124"/>
        <w:gridCol w:w="1206"/>
        <w:gridCol w:w="205"/>
      </w:tblGrid>
      <w:tr w:rsidR="005B3086" w14:paraId="7B387ED0" w14:textId="77777777">
        <w:trPr>
          <w:cantSplit/>
          <w:trHeight w:val="23"/>
        </w:trPr>
        <w:tc>
          <w:tcPr>
            <w:tcW w:w="2684" w:type="dxa"/>
            <w:gridSpan w:val="3"/>
            <w:tcBorders>
              <w:top w:val="single" w:sz="6" w:space="0" w:color="auto"/>
              <w:left w:val="single" w:sz="6" w:space="0" w:color="auto"/>
              <w:bottom w:val="single" w:sz="6" w:space="0" w:color="auto"/>
              <w:right w:val="nil"/>
            </w:tcBorders>
          </w:tcPr>
          <w:p w14:paraId="7B387ECE" w14:textId="77777777" w:rsidR="005B3086" w:rsidRDefault="0044344F">
            <w:pPr>
              <w:rPr>
                <w:b/>
              </w:rPr>
            </w:pPr>
            <w:r>
              <w:rPr>
                <w:b/>
              </w:rPr>
              <w:t>a forma:</w:t>
            </w:r>
          </w:p>
        </w:tc>
        <w:tc>
          <w:tcPr>
            <w:tcW w:w="6386" w:type="dxa"/>
            <w:gridSpan w:val="15"/>
            <w:tcBorders>
              <w:top w:val="single" w:sz="6" w:space="0" w:color="auto"/>
              <w:left w:val="nil"/>
              <w:bottom w:val="single" w:sz="6" w:space="0" w:color="auto"/>
              <w:right w:val="single" w:sz="6" w:space="0" w:color="auto"/>
            </w:tcBorders>
          </w:tcPr>
          <w:p w14:paraId="7B387ECF" w14:textId="77777777" w:rsidR="005B3086" w:rsidRDefault="0044344F">
            <w:pPr>
              <w:rPr>
                <w:b/>
              </w:rPr>
            </w:pPr>
            <w:r>
              <w:rPr>
                <w:b/>
              </w:rPr>
              <w:t>Žiedinės sankryžos įvertinimas</w:t>
            </w:r>
          </w:p>
        </w:tc>
      </w:tr>
      <w:tr w:rsidR="005B3086" w14:paraId="7B387ED4" w14:textId="77777777">
        <w:trPr>
          <w:cantSplit/>
          <w:trHeight w:val="146"/>
        </w:trPr>
        <w:tc>
          <w:tcPr>
            <w:tcW w:w="3425" w:type="dxa"/>
            <w:gridSpan w:val="4"/>
            <w:vMerge w:val="restart"/>
            <w:tcBorders>
              <w:top w:val="single" w:sz="6" w:space="0" w:color="auto"/>
              <w:left w:val="single" w:sz="6" w:space="0" w:color="auto"/>
              <w:right w:val="single" w:sz="6" w:space="0" w:color="auto"/>
            </w:tcBorders>
          </w:tcPr>
          <w:p w14:paraId="7B387ED1" w14:textId="77777777" w:rsidR="005B3086" w:rsidRDefault="0044344F">
            <w:pPr>
              <w:jc w:val="center"/>
            </w:pPr>
            <w:r>
              <w:rPr>
                <w:noProof/>
                <w:lang w:eastAsia="lt-LT"/>
              </w:rPr>
              <w:drawing>
                <wp:inline distT="0" distB="0" distL="0" distR="0" wp14:anchorId="7B388202" wp14:editId="7B388203">
                  <wp:extent cx="2124075" cy="2124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14:paraId="7B387ED2" w14:textId="77777777" w:rsidR="005B3086" w:rsidRDefault="0044344F">
            <w:pPr>
              <w:jc w:val="center"/>
              <w:rPr>
                <w:vanish/>
              </w:rPr>
            </w:pPr>
            <w:r>
              <w:rPr>
                <w:vanish/>
              </w:rPr>
              <w:t>(pav.)</w:t>
            </w:r>
          </w:p>
        </w:tc>
        <w:tc>
          <w:tcPr>
            <w:tcW w:w="5645" w:type="dxa"/>
            <w:gridSpan w:val="14"/>
            <w:tcBorders>
              <w:top w:val="single" w:sz="6" w:space="0" w:color="auto"/>
              <w:left w:val="single" w:sz="6" w:space="0" w:color="auto"/>
              <w:right w:val="single" w:sz="6" w:space="0" w:color="auto"/>
            </w:tcBorders>
          </w:tcPr>
          <w:p w14:paraId="7B387ED3" w14:textId="77777777" w:rsidR="005B3086" w:rsidRDefault="0044344F">
            <w:r>
              <w:t xml:space="preserve">Žiedinė sankryža: </w:t>
            </w:r>
            <w:r>
              <w:rPr>
                <w:u w:val="single"/>
              </w:rPr>
              <w:t>Žiedinė sankryža</w:t>
            </w:r>
          </w:p>
        </w:tc>
      </w:tr>
      <w:tr w:rsidR="005B3086" w14:paraId="7B387EDA" w14:textId="77777777">
        <w:trPr>
          <w:cantSplit/>
          <w:trHeight w:val="23"/>
        </w:trPr>
        <w:tc>
          <w:tcPr>
            <w:tcW w:w="3425" w:type="dxa"/>
            <w:gridSpan w:val="4"/>
            <w:vMerge/>
            <w:tcBorders>
              <w:left w:val="single" w:sz="6" w:space="0" w:color="auto"/>
              <w:right w:val="single" w:sz="6" w:space="0" w:color="auto"/>
            </w:tcBorders>
          </w:tcPr>
          <w:p w14:paraId="7B387ED5" w14:textId="77777777" w:rsidR="005B3086" w:rsidRDefault="005B3086"/>
        </w:tc>
        <w:tc>
          <w:tcPr>
            <w:tcW w:w="1450" w:type="dxa"/>
            <w:gridSpan w:val="4"/>
            <w:vMerge w:val="restart"/>
            <w:tcBorders>
              <w:top w:val="nil"/>
              <w:left w:val="single" w:sz="6" w:space="0" w:color="auto"/>
              <w:right w:val="nil"/>
            </w:tcBorders>
          </w:tcPr>
          <w:p w14:paraId="7B387ED6" w14:textId="77777777" w:rsidR="005B3086" w:rsidRDefault="0044344F">
            <w:r>
              <w:t>Eismo duomenys:</w:t>
            </w:r>
          </w:p>
        </w:tc>
        <w:tc>
          <w:tcPr>
            <w:tcW w:w="988" w:type="dxa"/>
            <w:gridSpan w:val="2"/>
            <w:tcBorders>
              <w:left w:val="nil"/>
              <w:bottom w:val="nil"/>
              <w:right w:val="nil"/>
            </w:tcBorders>
          </w:tcPr>
          <w:p w14:paraId="7B387ED7" w14:textId="77777777" w:rsidR="005B3086" w:rsidRDefault="0044344F">
            <w:r>
              <w:t>Data ___</w:t>
            </w:r>
          </w:p>
        </w:tc>
        <w:tc>
          <w:tcPr>
            <w:tcW w:w="1672" w:type="dxa"/>
            <w:gridSpan w:val="5"/>
            <w:tcBorders>
              <w:left w:val="nil"/>
              <w:bottom w:val="nil"/>
              <w:right w:val="nil"/>
            </w:tcBorders>
          </w:tcPr>
          <w:p w14:paraId="7B387ED8" w14:textId="77777777" w:rsidR="005B3086" w:rsidRDefault="005B3086"/>
        </w:tc>
        <w:tc>
          <w:tcPr>
            <w:tcW w:w="1535" w:type="dxa"/>
            <w:gridSpan w:val="3"/>
            <w:tcBorders>
              <w:top w:val="nil"/>
              <w:left w:val="nil"/>
              <w:bottom w:val="nil"/>
              <w:right w:val="single" w:sz="6" w:space="0" w:color="auto"/>
            </w:tcBorders>
          </w:tcPr>
          <w:p w14:paraId="7B387ED9" w14:textId="77777777" w:rsidR="005B3086" w:rsidRDefault="005B3086"/>
        </w:tc>
      </w:tr>
      <w:tr w:rsidR="005B3086" w14:paraId="7B387EE0" w14:textId="77777777">
        <w:trPr>
          <w:cantSplit/>
          <w:trHeight w:val="23"/>
        </w:trPr>
        <w:tc>
          <w:tcPr>
            <w:tcW w:w="3425" w:type="dxa"/>
            <w:gridSpan w:val="4"/>
            <w:vMerge/>
            <w:tcBorders>
              <w:left w:val="single" w:sz="6" w:space="0" w:color="auto"/>
              <w:right w:val="single" w:sz="6" w:space="0" w:color="auto"/>
            </w:tcBorders>
          </w:tcPr>
          <w:p w14:paraId="7B387EDB" w14:textId="77777777" w:rsidR="005B3086" w:rsidRDefault="005B3086"/>
        </w:tc>
        <w:tc>
          <w:tcPr>
            <w:tcW w:w="1450" w:type="dxa"/>
            <w:gridSpan w:val="4"/>
            <w:vMerge/>
            <w:tcBorders>
              <w:left w:val="single" w:sz="6" w:space="0" w:color="auto"/>
              <w:bottom w:val="nil"/>
              <w:right w:val="nil"/>
            </w:tcBorders>
          </w:tcPr>
          <w:p w14:paraId="7B387EDC" w14:textId="77777777" w:rsidR="005B3086" w:rsidRDefault="005B3086">
            <w:pPr>
              <w:ind w:left="2592" w:hanging="2592"/>
            </w:pPr>
          </w:p>
        </w:tc>
        <w:tc>
          <w:tcPr>
            <w:tcW w:w="988" w:type="dxa"/>
            <w:gridSpan w:val="2"/>
            <w:tcBorders>
              <w:top w:val="nil"/>
              <w:left w:val="nil"/>
              <w:bottom w:val="nil"/>
              <w:right w:val="nil"/>
            </w:tcBorders>
          </w:tcPr>
          <w:p w14:paraId="7B387EDD" w14:textId="77777777" w:rsidR="005B3086" w:rsidRDefault="0044344F">
            <w:r>
              <w:t xml:space="preserve">Laikas </w:t>
            </w:r>
            <w:r>
              <w:rPr>
                <w:u w:val="single"/>
              </w:rPr>
              <w:t>Rytinis pikas</w:t>
            </w:r>
          </w:p>
        </w:tc>
        <w:tc>
          <w:tcPr>
            <w:tcW w:w="1672" w:type="dxa"/>
            <w:gridSpan w:val="5"/>
            <w:tcBorders>
              <w:top w:val="nil"/>
              <w:left w:val="nil"/>
              <w:bottom w:val="nil"/>
              <w:right w:val="nil"/>
            </w:tcBorders>
          </w:tcPr>
          <w:p w14:paraId="7B387EDE" w14:textId="77777777" w:rsidR="005B3086" w:rsidRDefault="0044344F">
            <w:r>
              <w:sym w:font="Wingdings" w:char="F078"/>
            </w:r>
            <w:r>
              <w:rPr>
                <w:vanish/>
              </w:rPr>
              <w:t>[X]</w:t>
            </w:r>
            <w:r>
              <w:t xml:space="preserve"> Planavimas</w:t>
            </w:r>
          </w:p>
        </w:tc>
        <w:tc>
          <w:tcPr>
            <w:tcW w:w="1535" w:type="dxa"/>
            <w:gridSpan w:val="3"/>
            <w:tcBorders>
              <w:top w:val="nil"/>
              <w:left w:val="nil"/>
              <w:bottom w:val="nil"/>
              <w:right w:val="single" w:sz="6" w:space="0" w:color="auto"/>
            </w:tcBorders>
          </w:tcPr>
          <w:p w14:paraId="7B387EDF" w14:textId="77777777" w:rsidR="005B3086" w:rsidRDefault="0044344F">
            <w:r>
              <w:sym w:font="Wingdings 2" w:char="F0A3"/>
            </w:r>
            <w:r>
              <w:rPr>
                <w:vanish/>
              </w:rPr>
              <w:t>[]</w:t>
            </w:r>
            <w:r>
              <w:t xml:space="preserve"> Analizė</w:t>
            </w:r>
          </w:p>
        </w:tc>
      </w:tr>
      <w:tr w:rsidR="005B3086" w14:paraId="7B387EE6" w14:textId="77777777">
        <w:trPr>
          <w:cantSplit/>
          <w:trHeight w:val="23"/>
        </w:trPr>
        <w:tc>
          <w:tcPr>
            <w:tcW w:w="3425" w:type="dxa"/>
            <w:gridSpan w:val="4"/>
            <w:vMerge/>
            <w:tcBorders>
              <w:left w:val="single" w:sz="6" w:space="0" w:color="auto"/>
              <w:right w:val="single" w:sz="6" w:space="0" w:color="auto"/>
            </w:tcBorders>
          </w:tcPr>
          <w:p w14:paraId="7B387EE1" w14:textId="77777777" w:rsidR="005B3086" w:rsidRDefault="005B3086"/>
        </w:tc>
        <w:tc>
          <w:tcPr>
            <w:tcW w:w="1450" w:type="dxa"/>
            <w:gridSpan w:val="4"/>
            <w:tcBorders>
              <w:top w:val="nil"/>
              <w:left w:val="single" w:sz="6" w:space="0" w:color="auto"/>
              <w:bottom w:val="nil"/>
              <w:right w:val="nil"/>
            </w:tcBorders>
          </w:tcPr>
          <w:p w14:paraId="7B387EE2" w14:textId="77777777" w:rsidR="005B3086" w:rsidRDefault="0044344F">
            <w:r>
              <w:t>Užduotis:</w:t>
            </w:r>
          </w:p>
        </w:tc>
        <w:tc>
          <w:tcPr>
            <w:tcW w:w="988" w:type="dxa"/>
            <w:gridSpan w:val="2"/>
            <w:tcBorders>
              <w:top w:val="nil"/>
              <w:left w:val="nil"/>
              <w:bottom w:val="nil"/>
              <w:right w:val="nil"/>
            </w:tcBorders>
          </w:tcPr>
          <w:p w14:paraId="7B387EE3" w14:textId="77777777" w:rsidR="005B3086" w:rsidRDefault="005B3086"/>
        </w:tc>
        <w:tc>
          <w:tcPr>
            <w:tcW w:w="1672" w:type="dxa"/>
            <w:gridSpan w:val="5"/>
            <w:tcBorders>
              <w:top w:val="nil"/>
              <w:left w:val="nil"/>
              <w:bottom w:val="nil"/>
              <w:right w:val="nil"/>
            </w:tcBorders>
          </w:tcPr>
          <w:p w14:paraId="7B387EE4" w14:textId="77777777" w:rsidR="005B3086" w:rsidRDefault="005B3086"/>
        </w:tc>
        <w:tc>
          <w:tcPr>
            <w:tcW w:w="1535" w:type="dxa"/>
            <w:gridSpan w:val="3"/>
            <w:tcBorders>
              <w:top w:val="nil"/>
              <w:left w:val="nil"/>
              <w:bottom w:val="nil"/>
              <w:right w:val="single" w:sz="6" w:space="0" w:color="auto"/>
            </w:tcBorders>
          </w:tcPr>
          <w:p w14:paraId="7B387EE5" w14:textId="77777777" w:rsidR="005B3086" w:rsidRDefault="005B3086"/>
        </w:tc>
      </w:tr>
      <w:tr w:rsidR="005B3086" w14:paraId="7B387EEC" w14:textId="77777777">
        <w:trPr>
          <w:cantSplit/>
          <w:trHeight w:val="23"/>
        </w:trPr>
        <w:tc>
          <w:tcPr>
            <w:tcW w:w="3425" w:type="dxa"/>
            <w:gridSpan w:val="4"/>
            <w:vMerge/>
            <w:tcBorders>
              <w:left w:val="single" w:sz="6" w:space="0" w:color="auto"/>
              <w:right w:val="single" w:sz="6" w:space="0" w:color="auto"/>
            </w:tcBorders>
          </w:tcPr>
          <w:p w14:paraId="7B387EE7" w14:textId="77777777" w:rsidR="005B3086" w:rsidRDefault="005B3086"/>
        </w:tc>
        <w:tc>
          <w:tcPr>
            <w:tcW w:w="3626" w:type="dxa"/>
            <w:gridSpan w:val="8"/>
            <w:tcBorders>
              <w:top w:val="nil"/>
              <w:left w:val="single" w:sz="6" w:space="0" w:color="auto"/>
              <w:bottom w:val="nil"/>
              <w:right w:val="nil"/>
            </w:tcBorders>
          </w:tcPr>
          <w:p w14:paraId="7B387EE8" w14:textId="77777777" w:rsidR="005B3086" w:rsidRDefault="0044344F">
            <w:r>
              <w:t xml:space="preserve">Vidutinis laukimo laikas w = </w:t>
            </w:r>
            <w:r>
              <w:rPr>
                <w:u w:val="single"/>
              </w:rPr>
              <w:t>45</w:t>
            </w:r>
            <w:r>
              <w:t xml:space="preserve"> s</w:t>
            </w:r>
          </w:p>
        </w:tc>
        <w:tc>
          <w:tcPr>
            <w:tcW w:w="121" w:type="dxa"/>
            <w:tcBorders>
              <w:top w:val="nil"/>
              <w:left w:val="nil"/>
              <w:bottom w:val="nil"/>
              <w:right w:val="nil"/>
            </w:tcBorders>
          </w:tcPr>
          <w:p w14:paraId="7B387EE9" w14:textId="77777777" w:rsidR="005B3086" w:rsidRDefault="005B3086"/>
        </w:tc>
        <w:tc>
          <w:tcPr>
            <w:tcW w:w="1693" w:type="dxa"/>
            <w:gridSpan w:val="4"/>
            <w:tcBorders>
              <w:top w:val="nil"/>
              <w:left w:val="nil"/>
              <w:bottom w:val="nil"/>
              <w:right w:val="nil"/>
            </w:tcBorders>
          </w:tcPr>
          <w:p w14:paraId="7B387EEA" w14:textId="77777777" w:rsidR="005B3086" w:rsidRDefault="0044344F">
            <w:r>
              <w:t xml:space="preserve">Eismo kokybės lygis </w:t>
            </w:r>
            <w:r>
              <w:rPr>
                <w:u w:val="single"/>
              </w:rPr>
              <w:t>D</w:t>
            </w:r>
          </w:p>
        </w:tc>
        <w:tc>
          <w:tcPr>
            <w:tcW w:w="205" w:type="dxa"/>
            <w:tcBorders>
              <w:top w:val="nil"/>
              <w:left w:val="nil"/>
              <w:bottom w:val="nil"/>
              <w:right w:val="single" w:sz="6" w:space="0" w:color="auto"/>
            </w:tcBorders>
          </w:tcPr>
          <w:p w14:paraId="7B387EEB" w14:textId="77777777" w:rsidR="005B3086" w:rsidRDefault="005B3086"/>
        </w:tc>
      </w:tr>
      <w:tr w:rsidR="005B3086" w14:paraId="7B387EF2" w14:textId="77777777">
        <w:trPr>
          <w:cantSplit/>
          <w:trHeight w:val="60"/>
        </w:trPr>
        <w:tc>
          <w:tcPr>
            <w:tcW w:w="3425" w:type="dxa"/>
            <w:gridSpan w:val="4"/>
            <w:vMerge/>
            <w:tcBorders>
              <w:left w:val="single" w:sz="6" w:space="0" w:color="auto"/>
              <w:bottom w:val="single" w:sz="6" w:space="0" w:color="auto"/>
              <w:right w:val="single" w:sz="6" w:space="0" w:color="auto"/>
            </w:tcBorders>
          </w:tcPr>
          <w:p w14:paraId="7B387EED" w14:textId="77777777" w:rsidR="005B3086" w:rsidRDefault="005B3086"/>
        </w:tc>
        <w:tc>
          <w:tcPr>
            <w:tcW w:w="1411" w:type="dxa"/>
            <w:gridSpan w:val="3"/>
            <w:tcBorders>
              <w:top w:val="nil"/>
              <w:left w:val="single" w:sz="6" w:space="0" w:color="auto"/>
              <w:bottom w:val="single" w:sz="6" w:space="0" w:color="auto"/>
            </w:tcBorders>
          </w:tcPr>
          <w:p w14:paraId="7B387EEE" w14:textId="77777777" w:rsidR="005B3086" w:rsidRDefault="005B3086"/>
        </w:tc>
        <w:tc>
          <w:tcPr>
            <w:tcW w:w="1411" w:type="dxa"/>
            <w:gridSpan w:val="4"/>
            <w:tcBorders>
              <w:top w:val="nil"/>
              <w:left w:val="nil"/>
              <w:bottom w:val="single" w:sz="6" w:space="0" w:color="auto"/>
            </w:tcBorders>
          </w:tcPr>
          <w:p w14:paraId="7B387EEF" w14:textId="77777777" w:rsidR="005B3086" w:rsidRDefault="005B3086"/>
        </w:tc>
        <w:tc>
          <w:tcPr>
            <w:tcW w:w="1412" w:type="dxa"/>
            <w:gridSpan w:val="5"/>
            <w:tcBorders>
              <w:top w:val="nil"/>
              <w:left w:val="nil"/>
              <w:bottom w:val="single" w:sz="6" w:space="0" w:color="auto"/>
            </w:tcBorders>
          </w:tcPr>
          <w:p w14:paraId="7B387EF0" w14:textId="77777777" w:rsidR="005B3086" w:rsidRDefault="005B3086"/>
        </w:tc>
        <w:tc>
          <w:tcPr>
            <w:tcW w:w="1411" w:type="dxa"/>
            <w:gridSpan w:val="2"/>
            <w:tcBorders>
              <w:top w:val="nil"/>
              <w:left w:val="nil"/>
              <w:bottom w:val="single" w:sz="6" w:space="0" w:color="auto"/>
              <w:right w:val="single" w:sz="6" w:space="0" w:color="auto"/>
            </w:tcBorders>
          </w:tcPr>
          <w:p w14:paraId="7B387EF1" w14:textId="77777777" w:rsidR="005B3086" w:rsidRDefault="005B3086"/>
        </w:tc>
      </w:tr>
      <w:tr w:rsidR="005B3086" w14:paraId="7B387EF4" w14:textId="77777777">
        <w:trPr>
          <w:cantSplit/>
          <w:trHeight w:val="23"/>
        </w:trPr>
        <w:tc>
          <w:tcPr>
            <w:tcW w:w="9070" w:type="dxa"/>
            <w:gridSpan w:val="18"/>
            <w:tcBorders>
              <w:top w:val="single" w:sz="6" w:space="0" w:color="auto"/>
              <w:left w:val="single" w:sz="6" w:space="0" w:color="auto"/>
              <w:bottom w:val="single" w:sz="6" w:space="0" w:color="auto"/>
              <w:right w:val="single" w:sz="6" w:space="0" w:color="auto"/>
            </w:tcBorders>
            <w:vAlign w:val="center"/>
          </w:tcPr>
          <w:p w14:paraId="7B387EF3" w14:textId="77777777" w:rsidR="005B3086" w:rsidRDefault="0044344F">
            <w:pPr>
              <w:jc w:val="center"/>
              <w:rPr>
                <w:b/>
              </w:rPr>
            </w:pPr>
            <w:r>
              <w:rPr>
                <w:b/>
              </w:rPr>
              <w:t>Eismo srautų/eismo intensyvumo (aut./h) rodiklių lentelė</w:t>
            </w:r>
          </w:p>
        </w:tc>
      </w:tr>
      <w:tr w:rsidR="005B3086" w14:paraId="7B387EF9" w14:textId="77777777">
        <w:trPr>
          <w:cantSplit/>
          <w:trHeight w:val="23"/>
        </w:trPr>
        <w:tc>
          <w:tcPr>
            <w:tcW w:w="1093" w:type="dxa"/>
            <w:vMerge w:val="restart"/>
            <w:tcBorders>
              <w:top w:val="single" w:sz="6" w:space="0" w:color="auto"/>
              <w:left w:val="single" w:sz="6" w:space="0" w:color="auto"/>
              <w:right w:val="single" w:sz="6" w:space="0" w:color="auto"/>
            </w:tcBorders>
            <w:vAlign w:val="center"/>
          </w:tcPr>
          <w:p w14:paraId="7B387EF5" w14:textId="77777777" w:rsidR="005B3086" w:rsidRDefault="0044344F">
            <w:pPr>
              <w:widowControl w:val="0"/>
              <w:jc w:val="center"/>
            </w:pPr>
            <w:r>
              <w:t>Iš įvažos</w:t>
            </w:r>
          </w:p>
        </w:tc>
        <w:tc>
          <w:tcPr>
            <w:tcW w:w="4770" w:type="dxa"/>
            <w:gridSpan w:val="9"/>
            <w:tcBorders>
              <w:top w:val="single" w:sz="6" w:space="0" w:color="auto"/>
              <w:left w:val="single" w:sz="6" w:space="0" w:color="auto"/>
              <w:bottom w:val="single" w:sz="6" w:space="0" w:color="auto"/>
              <w:right w:val="single" w:sz="6" w:space="0" w:color="auto"/>
            </w:tcBorders>
            <w:vAlign w:val="center"/>
          </w:tcPr>
          <w:p w14:paraId="7B387EF6" w14:textId="77777777" w:rsidR="005B3086" w:rsidRDefault="0044344F">
            <w:pPr>
              <w:jc w:val="center"/>
            </w:pPr>
            <w:r>
              <w:t>Į nuovažą</w:t>
            </w:r>
          </w:p>
        </w:tc>
        <w:tc>
          <w:tcPr>
            <w:tcW w:w="1590" w:type="dxa"/>
            <w:gridSpan w:val="4"/>
            <w:vMerge w:val="restart"/>
            <w:tcBorders>
              <w:top w:val="single" w:sz="6" w:space="0" w:color="auto"/>
              <w:left w:val="single" w:sz="6" w:space="0" w:color="auto"/>
              <w:right w:val="single" w:sz="6" w:space="0" w:color="auto"/>
            </w:tcBorders>
            <w:vAlign w:val="center"/>
          </w:tcPr>
          <w:p w14:paraId="7B387EF7" w14:textId="77777777" w:rsidR="005B3086" w:rsidRDefault="0044344F">
            <w:pPr>
              <w:widowControl w:val="0"/>
              <w:jc w:val="center"/>
            </w:pPr>
            <w:r>
              <w:t>Eismo intensyvumo rodiklių suma įvažoje q</w:t>
            </w:r>
            <w:r>
              <w:rPr>
                <w:vertAlign w:val="subscript"/>
              </w:rPr>
              <w:t>z,i</w:t>
            </w:r>
          </w:p>
        </w:tc>
        <w:tc>
          <w:tcPr>
            <w:tcW w:w="1617" w:type="dxa"/>
            <w:gridSpan w:val="4"/>
            <w:vMerge w:val="restart"/>
            <w:tcBorders>
              <w:top w:val="single" w:sz="6" w:space="0" w:color="auto"/>
              <w:left w:val="single" w:sz="6" w:space="0" w:color="auto"/>
              <w:right w:val="single" w:sz="6" w:space="0" w:color="auto"/>
            </w:tcBorders>
            <w:vAlign w:val="center"/>
          </w:tcPr>
          <w:p w14:paraId="7B387EF8" w14:textId="77777777" w:rsidR="005B3086" w:rsidRDefault="0044344F">
            <w:pPr>
              <w:widowControl w:val="0"/>
              <w:jc w:val="center"/>
            </w:pPr>
            <w:r>
              <w:t>Eismo intensyvumo rodiklių suma žiedinėje važiuojamojoje dalyje q</w:t>
            </w:r>
            <w:r>
              <w:rPr>
                <w:vertAlign w:val="subscript"/>
              </w:rPr>
              <w:t>k,i</w:t>
            </w:r>
          </w:p>
        </w:tc>
      </w:tr>
      <w:tr w:rsidR="005B3086" w14:paraId="7B387F03" w14:textId="77777777">
        <w:trPr>
          <w:cantSplit/>
          <w:trHeight w:val="23"/>
        </w:trPr>
        <w:tc>
          <w:tcPr>
            <w:tcW w:w="1093" w:type="dxa"/>
            <w:vMerge/>
            <w:tcBorders>
              <w:left w:val="single" w:sz="6" w:space="0" w:color="auto"/>
              <w:bottom w:val="single" w:sz="6" w:space="0" w:color="auto"/>
              <w:right w:val="single" w:sz="6" w:space="0" w:color="auto"/>
            </w:tcBorders>
            <w:vAlign w:val="center"/>
          </w:tcPr>
          <w:p w14:paraId="7B387EFA" w14:textId="77777777" w:rsidR="005B3086" w:rsidRDefault="005B3086">
            <w:pPr>
              <w:jc w:val="center"/>
            </w:pPr>
          </w:p>
        </w:tc>
        <w:tc>
          <w:tcPr>
            <w:tcW w:w="803" w:type="dxa"/>
            <w:tcBorders>
              <w:top w:val="single" w:sz="6" w:space="0" w:color="auto"/>
              <w:left w:val="single" w:sz="6" w:space="0" w:color="auto"/>
              <w:bottom w:val="single" w:sz="6" w:space="0" w:color="auto"/>
              <w:right w:val="single" w:sz="6" w:space="0" w:color="auto"/>
            </w:tcBorders>
            <w:vAlign w:val="center"/>
          </w:tcPr>
          <w:p w14:paraId="7B387EFB" w14:textId="77777777" w:rsidR="005B3086" w:rsidRDefault="0044344F">
            <w:pPr>
              <w:jc w:val="center"/>
              <w:rPr>
                <w:b/>
              </w:rPr>
            </w:pPr>
            <w:r>
              <w:rPr>
                <w:b/>
              </w:rPr>
              <w:t>1</w:t>
            </w:r>
          </w:p>
        </w:tc>
        <w:tc>
          <w:tcPr>
            <w:tcW w:w="788" w:type="dxa"/>
            <w:tcBorders>
              <w:top w:val="single" w:sz="6" w:space="0" w:color="auto"/>
              <w:left w:val="single" w:sz="6" w:space="0" w:color="auto"/>
              <w:bottom w:val="single" w:sz="6" w:space="0" w:color="auto"/>
              <w:right w:val="single" w:sz="6" w:space="0" w:color="auto"/>
            </w:tcBorders>
            <w:vAlign w:val="center"/>
          </w:tcPr>
          <w:p w14:paraId="7B387EFC" w14:textId="77777777" w:rsidR="005B3086" w:rsidRDefault="0044344F">
            <w:pPr>
              <w:jc w:val="center"/>
              <w:rPr>
                <w:b/>
              </w:rPr>
            </w:pPr>
            <w:r>
              <w:rPr>
                <w:b/>
              </w:rPr>
              <w:t>2</w:t>
            </w:r>
          </w:p>
        </w:tc>
        <w:tc>
          <w:tcPr>
            <w:tcW w:w="797" w:type="dxa"/>
            <w:gridSpan w:val="2"/>
            <w:tcBorders>
              <w:top w:val="single" w:sz="6" w:space="0" w:color="auto"/>
              <w:left w:val="single" w:sz="6" w:space="0" w:color="auto"/>
              <w:bottom w:val="single" w:sz="6" w:space="0" w:color="auto"/>
              <w:right w:val="single" w:sz="6" w:space="0" w:color="auto"/>
            </w:tcBorders>
            <w:vAlign w:val="center"/>
          </w:tcPr>
          <w:p w14:paraId="7B387EFD" w14:textId="77777777" w:rsidR="005B3086" w:rsidRDefault="0044344F">
            <w:pPr>
              <w:jc w:val="center"/>
              <w:rPr>
                <w:b/>
              </w:rPr>
            </w:pPr>
            <w:r>
              <w:rPr>
                <w:b/>
              </w:rPr>
              <w:t>3</w:t>
            </w:r>
          </w:p>
        </w:tc>
        <w:tc>
          <w:tcPr>
            <w:tcW w:w="794" w:type="dxa"/>
            <w:tcBorders>
              <w:top w:val="single" w:sz="6" w:space="0" w:color="auto"/>
              <w:left w:val="single" w:sz="6" w:space="0" w:color="auto"/>
              <w:bottom w:val="single" w:sz="6" w:space="0" w:color="auto"/>
              <w:right w:val="single" w:sz="6" w:space="0" w:color="auto"/>
            </w:tcBorders>
            <w:vAlign w:val="center"/>
          </w:tcPr>
          <w:p w14:paraId="7B387EFE" w14:textId="77777777" w:rsidR="005B3086" w:rsidRDefault="0044344F">
            <w:pPr>
              <w:jc w:val="center"/>
              <w:rPr>
                <w:b/>
              </w:rPr>
            </w:pPr>
            <w:r>
              <w:rPr>
                <w:b/>
              </w:rPr>
              <w:t>4</w:t>
            </w:r>
          </w:p>
        </w:tc>
        <w:tc>
          <w:tcPr>
            <w:tcW w:w="793" w:type="dxa"/>
            <w:gridSpan w:val="3"/>
            <w:tcBorders>
              <w:top w:val="single" w:sz="6" w:space="0" w:color="auto"/>
              <w:left w:val="single" w:sz="6" w:space="0" w:color="auto"/>
              <w:bottom w:val="single" w:sz="6" w:space="0" w:color="auto"/>
              <w:right w:val="single" w:sz="6" w:space="0" w:color="auto"/>
            </w:tcBorders>
            <w:vAlign w:val="center"/>
          </w:tcPr>
          <w:p w14:paraId="7B387EFF" w14:textId="77777777" w:rsidR="005B3086" w:rsidRDefault="0044344F">
            <w:pPr>
              <w:jc w:val="center"/>
              <w:rPr>
                <w:b/>
              </w:rPr>
            </w:pPr>
            <w:r>
              <w:rPr>
                <w:b/>
              </w:rPr>
              <w:t>5</w:t>
            </w:r>
          </w:p>
        </w:tc>
        <w:tc>
          <w:tcPr>
            <w:tcW w:w="795" w:type="dxa"/>
            <w:tcBorders>
              <w:top w:val="single" w:sz="6" w:space="0" w:color="auto"/>
              <w:left w:val="single" w:sz="6" w:space="0" w:color="auto"/>
              <w:bottom w:val="single" w:sz="6" w:space="0" w:color="auto"/>
              <w:right w:val="single" w:sz="6" w:space="0" w:color="auto"/>
            </w:tcBorders>
            <w:vAlign w:val="center"/>
          </w:tcPr>
          <w:p w14:paraId="7B387F00" w14:textId="77777777" w:rsidR="005B3086" w:rsidRDefault="0044344F">
            <w:pPr>
              <w:jc w:val="center"/>
              <w:rPr>
                <w:b/>
              </w:rPr>
            </w:pPr>
            <w:r>
              <w:rPr>
                <w:b/>
              </w:rPr>
              <w:t>6</w:t>
            </w:r>
          </w:p>
        </w:tc>
        <w:tc>
          <w:tcPr>
            <w:tcW w:w="1590" w:type="dxa"/>
            <w:gridSpan w:val="4"/>
            <w:vMerge/>
            <w:tcBorders>
              <w:left w:val="single" w:sz="6" w:space="0" w:color="auto"/>
              <w:bottom w:val="single" w:sz="6" w:space="0" w:color="auto"/>
              <w:right w:val="single" w:sz="6" w:space="0" w:color="auto"/>
            </w:tcBorders>
            <w:vAlign w:val="center"/>
          </w:tcPr>
          <w:p w14:paraId="7B387F01" w14:textId="77777777" w:rsidR="005B3086" w:rsidRDefault="005B3086">
            <w:pPr>
              <w:jc w:val="center"/>
            </w:pPr>
          </w:p>
        </w:tc>
        <w:tc>
          <w:tcPr>
            <w:tcW w:w="1617" w:type="dxa"/>
            <w:gridSpan w:val="4"/>
            <w:vMerge/>
            <w:tcBorders>
              <w:left w:val="single" w:sz="6" w:space="0" w:color="auto"/>
              <w:bottom w:val="single" w:sz="6" w:space="0" w:color="auto"/>
              <w:right w:val="single" w:sz="6" w:space="0" w:color="auto"/>
            </w:tcBorders>
            <w:vAlign w:val="center"/>
          </w:tcPr>
          <w:p w14:paraId="7B387F02" w14:textId="77777777" w:rsidR="005B3086" w:rsidRDefault="005B3086">
            <w:pPr>
              <w:jc w:val="center"/>
            </w:pPr>
          </w:p>
        </w:tc>
      </w:tr>
      <w:tr w:rsidR="005B3086" w14:paraId="7B387F0D" w14:textId="77777777">
        <w:trPr>
          <w:cantSplit/>
          <w:trHeight w:val="23"/>
        </w:trPr>
        <w:tc>
          <w:tcPr>
            <w:tcW w:w="1093" w:type="dxa"/>
            <w:tcBorders>
              <w:top w:val="single" w:sz="6" w:space="0" w:color="auto"/>
              <w:left w:val="single" w:sz="6" w:space="0" w:color="auto"/>
              <w:bottom w:val="single" w:sz="6" w:space="0" w:color="auto"/>
              <w:right w:val="single" w:sz="6" w:space="0" w:color="auto"/>
            </w:tcBorders>
          </w:tcPr>
          <w:p w14:paraId="7B387F04" w14:textId="77777777" w:rsidR="005B3086" w:rsidRDefault="005B3086">
            <w:pPr>
              <w:jc w:val="center"/>
              <w:rPr>
                <w:b/>
              </w:rPr>
            </w:pPr>
          </w:p>
        </w:tc>
        <w:tc>
          <w:tcPr>
            <w:tcW w:w="803" w:type="dxa"/>
            <w:tcBorders>
              <w:top w:val="single" w:sz="6" w:space="0" w:color="auto"/>
              <w:left w:val="single" w:sz="6" w:space="0" w:color="auto"/>
              <w:bottom w:val="single" w:sz="6" w:space="0" w:color="auto"/>
              <w:right w:val="single" w:sz="6" w:space="0" w:color="auto"/>
            </w:tcBorders>
          </w:tcPr>
          <w:p w14:paraId="7B387F05" w14:textId="77777777" w:rsidR="005B3086" w:rsidRDefault="0044344F">
            <w:pPr>
              <w:jc w:val="center"/>
              <w:rPr>
                <w:b/>
              </w:rPr>
            </w:pPr>
            <w:r>
              <w:rPr>
                <w:b/>
              </w:rPr>
              <w:t>1</w:t>
            </w:r>
          </w:p>
        </w:tc>
        <w:tc>
          <w:tcPr>
            <w:tcW w:w="788" w:type="dxa"/>
            <w:tcBorders>
              <w:top w:val="single" w:sz="6" w:space="0" w:color="auto"/>
              <w:left w:val="single" w:sz="6" w:space="0" w:color="auto"/>
              <w:bottom w:val="single" w:sz="6" w:space="0" w:color="auto"/>
              <w:right w:val="single" w:sz="6" w:space="0" w:color="auto"/>
            </w:tcBorders>
          </w:tcPr>
          <w:p w14:paraId="7B387F06" w14:textId="77777777" w:rsidR="005B3086" w:rsidRDefault="0044344F">
            <w:pPr>
              <w:jc w:val="center"/>
              <w:rPr>
                <w:b/>
              </w:rPr>
            </w:pPr>
            <w:r>
              <w:rPr>
                <w:b/>
              </w:rPr>
              <w:t>2</w:t>
            </w:r>
          </w:p>
        </w:tc>
        <w:tc>
          <w:tcPr>
            <w:tcW w:w="797" w:type="dxa"/>
            <w:gridSpan w:val="2"/>
            <w:tcBorders>
              <w:top w:val="single" w:sz="6" w:space="0" w:color="auto"/>
              <w:left w:val="single" w:sz="6" w:space="0" w:color="auto"/>
              <w:bottom w:val="single" w:sz="6" w:space="0" w:color="auto"/>
              <w:right w:val="single" w:sz="6" w:space="0" w:color="auto"/>
            </w:tcBorders>
          </w:tcPr>
          <w:p w14:paraId="7B387F07" w14:textId="77777777" w:rsidR="005B3086" w:rsidRDefault="0044344F">
            <w:pPr>
              <w:jc w:val="center"/>
              <w:rPr>
                <w:b/>
              </w:rPr>
            </w:pPr>
            <w:r>
              <w:rPr>
                <w:b/>
              </w:rPr>
              <w:t>3</w:t>
            </w:r>
          </w:p>
        </w:tc>
        <w:tc>
          <w:tcPr>
            <w:tcW w:w="794" w:type="dxa"/>
            <w:tcBorders>
              <w:top w:val="single" w:sz="6" w:space="0" w:color="auto"/>
              <w:left w:val="single" w:sz="6" w:space="0" w:color="auto"/>
              <w:bottom w:val="single" w:sz="6" w:space="0" w:color="auto"/>
              <w:right w:val="single" w:sz="6" w:space="0" w:color="auto"/>
            </w:tcBorders>
          </w:tcPr>
          <w:p w14:paraId="7B387F08" w14:textId="77777777" w:rsidR="005B3086" w:rsidRDefault="0044344F">
            <w:pPr>
              <w:jc w:val="center"/>
              <w:rPr>
                <w:b/>
              </w:rPr>
            </w:pPr>
            <w:r>
              <w:rPr>
                <w:b/>
              </w:rPr>
              <w:t>4</w:t>
            </w:r>
          </w:p>
        </w:tc>
        <w:tc>
          <w:tcPr>
            <w:tcW w:w="793" w:type="dxa"/>
            <w:gridSpan w:val="3"/>
            <w:tcBorders>
              <w:top w:val="single" w:sz="6" w:space="0" w:color="auto"/>
              <w:left w:val="single" w:sz="6" w:space="0" w:color="auto"/>
              <w:bottom w:val="single" w:sz="6" w:space="0" w:color="auto"/>
              <w:right w:val="single" w:sz="6" w:space="0" w:color="auto"/>
            </w:tcBorders>
          </w:tcPr>
          <w:p w14:paraId="7B387F09" w14:textId="77777777" w:rsidR="005B3086" w:rsidRDefault="0044344F">
            <w:pPr>
              <w:jc w:val="center"/>
              <w:rPr>
                <w:b/>
              </w:rPr>
            </w:pPr>
            <w:r>
              <w:rPr>
                <w:b/>
              </w:rPr>
              <w:t>5</w:t>
            </w:r>
          </w:p>
        </w:tc>
        <w:tc>
          <w:tcPr>
            <w:tcW w:w="795" w:type="dxa"/>
            <w:tcBorders>
              <w:top w:val="single" w:sz="6" w:space="0" w:color="auto"/>
              <w:left w:val="single" w:sz="6" w:space="0" w:color="auto"/>
              <w:bottom w:val="single" w:sz="6" w:space="0" w:color="auto"/>
              <w:right w:val="single" w:sz="6" w:space="0" w:color="auto"/>
            </w:tcBorders>
          </w:tcPr>
          <w:p w14:paraId="7B387F0A" w14:textId="77777777" w:rsidR="005B3086" w:rsidRDefault="0044344F">
            <w:pPr>
              <w:jc w:val="center"/>
              <w:rPr>
                <w:b/>
              </w:rPr>
            </w:pPr>
            <w:r>
              <w:rPr>
                <w:b/>
              </w:rPr>
              <w:t>6</w:t>
            </w:r>
          </w:p>
        </w:tc>
        <w:tc>
          <w:tcPr>
            <w:tcW w:w="1590" w:type="dxa"/>
            <w:gridSpan w:val="4"/>
            <w:tcBorders>
              <w:top w:val="single" w:sz="6" w:space="0" w:color="auto"/>
              <w:left w:val="single" w:sz="6" w:space="0" w:color="auto"/>
              <w:bottom w:val="single" w:sz="6" w:space="0" w:color="auto"/>
              <w:right w:val="single" w:sz="6" w:space="0" w:color="auto"/>
            </w:tcBorders>
          </w:tcPr>
          <w:p w14:paraId="7B387F0B" w14:textId="77777777" w:rsidR="005B3086" w:rsidRDefault="0044344F">
            <w:pPr>
              <w:jc w:val="center"/>
              <w:rPr>
                <w:b/>
              </w:rPr>
            </w:pPr>
            <w:r>
              <w:rPr>
                <w:b/>
              </w:rPr>
              <w:t>7</w:t>
            </w:r>
          </w:p>
        </w:tc>
        <w:tc>
          <w:tcPr>
            <w:tcW w:w="1617" w:type="dxa"/>
            <w:gridSpan w:val="4"/>
            <w:tcBorders>
              <w:top w:val="single" w:sz="6" w:space="0" w:color="auto"/>
              <w:left w:val="single" w:sz="6" w:space="0" w:color="auto"/>
              <w:bottom w:val="single" w:sz="6" w:space="0" w:color="auto"/>
              <w:right w:val="single" w:sz="6" w:space="0" w:color="auto"/>
            </w:tcBorders>
          </w:tcPr>
          <w:p w14:paraId="7B387F0C" w14:textId="77777777" w:rsidR="005B3086" w:rsidRDefault="0044344F">
            <w:pPr>
              <w:jc w:val="center"/>
              <w:rPr>
                <w:b/>
              </w:rPr>
            </w:pPr>
            <w:r>
              <w:rPr>
                <w:b/>
              </w:rPr>
              <w:t>8</w:t>
            </w:r>
          </w:p>
        </w:tc>
      </w:tr>
      <w:tr w:rsidR="005B3086" w14:paraId="7B387F17" w14:textId="77777777">
        <w:trPr>
          <w:cantSplit/>
          <w:trHeight w:val="23"/>
        </w:trPr>
        <w:tc>
          <w:tcPr>
            <w:tcW w:w="1093" w:type="dxa"/>
            <w:tcBorders>
              <w:top w:val="single" w:sz="6" w:space="0" w:color="auto"/>
              <w:left w:val="single" w:sz="6" w:space="0" w:color="auto"/>
              <w:bottom w:val="single" w:sz="6" w:space="0" w:color="auto"/>
              <w:right w:val="single" w:sz="6" w:space="0" w:color="auto"/>
            </w:tcBorders>
          </w:tcPr>
          <w:p w14:paraId="7B387F0E" w14:textId="77777777" w:rsidR="005B3086" w:rsidRDefault="0044344F">
            <w:pPr>
              <w:jc w:val="center"/>
              <w:rPr>
                <w:b/>
              </w:rPr>
            </w:pPr>
            <w:r>
              <w:rPr>
                <w:b/>
              </w:rPr>
              <w:t>1</w:t>
            </w:r>
          </w:p>
        </w:tc>
        <w:tc>
          <w:tcPr>
            <w:tcW w:w="803" w:type="dxa"/>
            <w:tcBorders>
              <w:top w:val="single" w:sz="6" w:space="0" w:color="auto"/>
              <w:left w:val="single" w:sz="6" w:space="0" w:color="auto"/>
              <w:bottom w:val="single" w:sz="6" w:space="0" w:color="auto"/>
              <w:right w:val="single" w:sz="6" w:space="0" w:color="auto"/>
            </w:tcBorders>
          </w:tcPr>
          <w:p w14:paraId="7B387F0F" w14:textId="77777777" w:rsidR="005B3086" w:rsidRDefault="0044344F">
            <w:pPr>
              <w:jc w:val="center"/>
              <w:rPr>
                <w:b/>
              </w:rPr>
            </w:pPr>
            <w:r>
              <w:rPr>
                <w:b/>
              </w:rPr>
              <w:t>0</w:t>
            </w:r>
          </w:p>
        </w:tc>
        <w:tc>
          <w:tcPr>
            <w:tcW w:w="788" w:type="dxa"/>
            <w:tcBorders>
              <w:top w:val="single" w:sz="6" w:space="0" w:color="auto"/>
              <w:left w:val="single" w:sz="6" w:space="0" w:color="auto"/>
              <w:bottom w:val="single" w:sz="6" w:space="0" w:color="auto"/>
              <w:right w:val="single" w:sz="6" w:space="0" w:color="auto"/>
            </w:tcBorders>
          </w:tcPr>
          <w:p w14:paraId="7B387F10" w14:textId="77777777" w:rsidR="005B3086" w:rsidRDefault="0044344F">
            <w:pPr>
              <w:jc w:val="center"/>
              <w:rPr>
                <w:b/>
              </w:rPr>
            </w:pPr>
            <w:r>
              <w:rPr>
                <w:b/>
              </w:rPr>
              <w:t>150</w:t>
            </w:r>
          </w:p>
        </w:tc>
        <w:tc>
          <w:tcPr>
            <w:tcW w:w="797" w:type="dxa"/>
            <w:gridSpan w:val="2"/>
            <w:tcBorders>
              <w:top w:val="single" w:sz="6" w:space="0" w:color="auto"/>
              <w:left w:val="single" w:sz="6" w:space="0" w:color="auto"/>
              <w:bottom w:val="single" w:sz="6" w:space="0" w:color="auto"/>
              <w:right w:val="single" w:sz="6" w:space="0" w:color="auto"/>
            </w:tcBorders>
          </w:tcPr>
          <w:p w14:paraId="7B387F11" w14:textId="77777777" w:rsidR="005B3086" w:rsidRDefault="0044344F">
            <w:pPr>
              <w:jc w:val="center"/>
              <w:rPr>
                <w:b/>
              </w:rPr>
            </w:pPr>
            <w:r>
              <w:rPr>
                <w:b/>
              </w:rPr>
              <w:t>400</w:t>
            </w:r>
          </w:p>
        </w:tc>
        <w:tc>
          <w:tcPr>
            <w:tcW w:w="794" w:type="dxa"/>
            <w:tcBorders>
              <w:top w:val="single" w:sz="6" w:space="0" w:color="auto"/>
              <w:left w:val="single" w:sz="6" w:space="0" w:color="auto"/>
              <w:bottom w:val="single" w:sz="6" w:space="0" w:color="auto"/>
              <w:right w:val="single" w:sz="6" w:space="0" w:color="auto"/>
            </w:tcBorders>
          </w:tcPr>
          <w:p w14:paraId="7B387F12" w14:textId="77777777" w:rsidR="005B3086" w:rsidRDefault="0044344F">
            <w:pPr>
              <w:jc w:val="center"/>
              <w:rPr>
                <w:b/>
              </w:rPr>
            </w:pPr>
            <w:r>
              <w:rPr>
                <w:b/>
              </w:rPr>
              <w:t>100</w:t>
            </w:r>
          </w:p>
        </w:tc>
        <w:tc>
          <w:tcPr>
            <w:tcW w:w="793" w:type="dxa"/>
            <w:gridSpan w:val="3"/>
            <w:tcBorders>
              <w:top w:val="single" w:sz="6" w:space="0" w:color="auto"/>
              <w:left w:val="single" w:sz="6" w:space="0" w:color="auto"/>
              <w:bottom w:val="single" w:sz="6" w:space="0" w:color="auto"/>
              <w:right w:val="single" w:sz="6" w:space="0" w:color="auto"/>
            </w:tcBorders>
          </w:tcPr>
          <w:p w14:paraId="7B387F13" w14:textId="77777777" w:rsidR="005B3086" w:rsidRDefault="005B3086">
            <w:pPr>
              <w:jc w:val="center"/>
              <w:rPr>
                <w:b/>
              </w:rPr>
            </w:pPr>
          </w:p>
        </w:tc>
        <w:tc>
          <w:tcPr>
            <w:tcW w:w="795" w:type="dxa"/>
            <w:tcBorders>
              <w:top w:val="single" w:sz="6" w:space="0" w:color="auto"/>
              <w:left w:val="single" w:sz="6" w:space="0" w:color="auto"/>
              <w:bottom w:val="single" w:sz="6" w:space="0" w:color="auto"/>
              <w:right w:val="single" w:sz="6" w:space="0" w:color="auto"/>
            </w:tcBorders>
          </w:tcPr>
          <w:p w14:paraId="7B387F14" w14:textId="77777777" w:rsidR="005B3086" w:rsidRDefault="005B3086">
            <w:pPr>
              <w:jc w:val="center"/>
              <w:rPr>
                <w:b/>
              </w:rPr>
            </w:pPr>
          </w:p>
        </w:tc>
        <w:tc>
          <w:tcPr>
            <w:tcW w:w="1590" w:type="dxa"/>
            <w:gridSpan w:val="4"/>
            <w:tcBorders>
              <w:top w:val="single" w:sz="6" w:space="0" w:color="auto"/>
              <w:left w:val="single" w:sz="6" w:space="0" w:color="auto"/>
              <w:bottom w:val="single" w:sz="6" w:space="0" w:color="auto"/>
              <w:right w:val="single" w:sz="6" w:space="0" w:color="auto"/>
            </w:tcBorders>
          </w:tcPr>
          <w:p w14:paraId="7B387F15" w14:textId="77777777" w:rsidR="005B3086" w:rsidRDefault="0044344F">
            <w:pPr>
              <w:jc w:val="center"/>
              <w:rPr>
                <w:b/>
              </w:rPr>
            </w:pPr>
            <w:r>
              <w:rPr>
                <w:b/>
              </w:rPr>
              <w:t>650</w:t>
            </w:r>
          </w:p>
        </w:tc>
        <w:tc>
          <w:tcPr>
            <w:tcW w:w="1617" w:type="dxa"/>
            <w:gridSpan w:val="4"/>
            <w:tcBorders>
              <w:top w:val="single" w:sz="6" w:space="0" w:color="auto"/>
              <w:left w:val="single" w:sz="6" w:space="0" w:color="auto"/>
              <w:bottom w:val="single" w:sz="6" w:space="0" w:color="auto"/>
              <w:right w:val="single" w:sz="6" w:space="0" w:color="auto"/>
            </w:tcBorders>
          </w:tcPr>
          <w:p w14:paraId="7B387F16" w14:textId="77777777" w:rsidR="005B3086" w:rsidRDefault="0044344F">
            <w:pPr>
              <w:jc w:val="center"/>
              <w:rPr>
                <w:b/>
              </w:rPr>
            </w:pPr>
            <w:r>
              <w:rPr>
                <w:b/>
              </w:rPr>
              <w:t>400</w:t>
            </w:r>
          </w:p>
        </w:tc>
      </w:tr>
      <w:tr w:rsidR="005B3086" w14:paraId="7B387F21" w14:textId="77777777">
        <w:trPr>
          <w:cantSplit/>
          <w:trHeight w:val="23"/>
        </w:trPr>
        <w:tc>
          <w:tcPr>
            <w:tcW w:w="1093" w:type="dxa"/>
            <w:tcBorders>
              <w:top w:val="single" w:sz="6" w:space="0" w:color="auto"/>
              <w:left w:val="single" w:sz="6" w:space="0" w:color="auto"/>
              <w:bottom w:val="single" w:sz="6" w:space="0" w:color="auto"/>
              <w:right w:val="single" w:sz="6" w:space="0" w:color="auto"/>
            </w:tcBorders>
          </w:tcPr>
          <w:p w14:paraId="7B387F18" w14:textId="77777777" w:rsidR="005B3086" w:rsidRDefault="0044344F">
            <w:pPr>
              <w:jc w:val="center"/>
              <w:rPr>
                <w:b/>
              </w:rPr>
            </w:pPr>
            <w:r>
              <w:rPr>
                <w:b/>
              </w:rPr>
              <w:t>2</w:t>
            </w:r>
          </w:p>
        </w:tc>
        <w:tc>
          <w:tcPr>
            <w:tcW w:w="803" w:type="dxa"/>
            <w:tcBorders>
              <w:top w:val="single" w:sz="6" w:space="0" w:color="auto"/>
              <w:left w:val="single" w:sz="6" w:space="0" w:color="auto"/>
              <w:bottom w:val="single" w:sz="6" w:space="0" w:color="auto"/>
              <w:right w:val="single" w:sz="6" w:space="0" w:color="auto"/>
            </w:tcBorders>
          </w:tcPr>
          <w:p w14:paraId="7B387F19" w14:textId="77777777" w:rsidR="005B3086" w:rsidRDefault="0044344F">
            <w:pPr>
              <w:jc w:val="center"/>
              <w:rPr>
                <w:b/>
              </w:rPr>
            </w:pPr>
            <w:r>
              <w:rPr>
                <w:b/>
              </w:rPr>
              <w:t>100</w:t>
            </w:r>
          </w:p>
        </w:tc>
        <w:tc>
          <w:tcPr>
            <w:tcW w:w="788" w:type="dxa"/>
            <w:tcBorders>
              <w:top w:val="single" w:sz="6" w:space="0" w:color="auto"/>
              <w:left w:val="single" w:sz="6" w:space="0" w:color="auto"/>
              <w:bottom w:val="single" w:sz="6" w:space="0" w:color="auto"/>
              <w:right w:val="single" w:sz="6" w:space="0" w:color="auto"/>
            </w:tcBorders>
          </w:tcPr>
          <w:p w14:paraId="7B387F1A" w14:textId="77777777" w:rsidR="005B3086" w:rsidRDefault="0044344F">
            <w:pPr>
              <w:jc w:val="center"/>
              <w:rPr>
                <w:b/>
              </w:rPr>
            </w:pPr>
            <w:r>
              <w:rPr>
                <w:b/>
              </w:rPr>
              <w:t>0</w:t>
            </w:r>
          </w:p>
        </w:tc>
        <w:tc>
          <w:tcPr>
            <w:tcW w:w="797" w:type="dxa"/>
            <w:gridSpan w:val="2"/>
            <w:tcBorders>
              <w:top w:val="single" w:sz="6" w:space="0" w:color="auto"/>
              <w:left w:val="single" w:sz="6" w:space="0" w:color="auto"/>
              <w:bottom w:val="single" w:sz="6" w:space="0" w:color="auto"/>
              <w:right w:val="single" w:sz="6" w:space="0" w:color="auto"/>
            </w:tcBorders>
          </w:tcPr>
          <w:p w14:paraId="7B387F1B" w14:textId="77777777" w:rsidR="005B3086" w:rsidRDefault="0044344F">
            <w:pPr>
              <w:jc w:val="center"/>
              <w:rPr>
                <w:b/>
              </w:rPr>
            </w:pPr>
            <w:r>
              <w:rPr>
                <w:b/>
              </w:rPr>
              <w:t>100</w:t>
            </w:r>
          </w:p>
        </w:tc>
        <w:tc>
          <w:tcPr>
            <w:tcW w:w="794" w:type="dxa"/>
            <w:tcBorders>
              <w:top w:val="single" w:sz="6" w:space="0" w:color="auto"/>
              <w:left w:val="single" w:sz="6" w:space="0" w:color="auto"/>
              <w:bottom w:val="single" w:sz="6" w:space="0" w:color="auto"/>
              <w:right w:val="single" w:sz="6" w:space="0" w:color="auto"/>
            </w:tcBorders>
          </w:tcPr>
          <w:p w14:paraId="7B387F1C" w14:textId="77777777" w:rsidR="005B3086" w:rsidRDefault="0044344F">
            <w:pPr>
              <w:jc w:val="center"/>
              <w:rPr>
                <w:b/>
              </w:rPr>
            </w:pPr>
            <w:r>
              <w:rPr>
                <w:b/>
              </w:rPr>
              <w:t>200</w:t>
            </w:r>
          </w:p>
        </w:tc>
        <w:tc>
          <w:tcPr>
            <w:tcW w:w="793" w:type="dxa"/>
            <w:gridSpan w:val="3"/>
            <w:tcBorders>
              <w:top w:val="single" w:sz="6" w:space="0" w:color="auto"/>
              <w:left w:val="single" w:sz="6" w:space="0" w:color="auto"/>
              <w:bottom w:val="single" w:sz="6" w:space="0" w:color="auto"/>
              <w:right w:val="single" w:sz="6" w:space="0" w:color="auto"/>
            </w:tcBorders>
          </w:tcPr>
          <w:p w14:paraId="7B387F1D" w14:textId="77777777" w:rsidR="005B3086" w:rsidRDefault="005B3086">
            <w:pPr>
              <w:jc w:val="center"/>
              <w:rPr>
                <w:b/>
              </w:rPr>
            </w:pPr>
          </w:p>
        </w:tc>
        <w:tc>
          <w:tcPr>
            <w:tcW w:w="795" w:type="dxa"/>
            <w:tcBorders>
              <w:top w:val="single" w:sz="6" w:space="0" w:color="auto"/>
              <w:left w:val="single" w:sz="6" w:space="0" w:color="auto"/>
              <w:bottom w:val="single" w:sz="6" w:space="0" w:color="auto"/>
              <w:right w:val="single" w:sz="6" w:space="0" w:color="auto"/>
            </w:tcBorders>
          </w:tcPr>
          <w:p w14:paraId="7B387F1E" w14:textId="77777777" w:rsidR="005B3086" w:rsidRDefault="005B3086">
            <w:pPr>
              <w:jc w:val="center"/>
              <w:rPr>
                <w:b/>
              </w:rPr>
            </w:pPr>
          </w:p>
        </w:tc>
        <w:tc>
          <w:tcPr>
            <w:tcW w:w="1590" w:type="dxa"/>
            <w:gridSpan w:val="4"/>
            <w:tcBorders>
              <w:top w:val="single" w:sz="6" w:space="0" w:color="auto"/>
              <w:left w:val="single" w:sz="6" w:space="0" w:color="auto"/>
              <w:bottom w:val="single" w:sz="6" w:space="0" w:color="auto"/>
              <w:right w:val="single" w:sz="6" w:space="0" w:color="auto"/>
            </w:tcBorders>
          </w:tcPr>
          <w:p w14:paraId="7B387F1F" w14:textId="77777777" w:rsidR="005B3086" w:rsidRDefault="0044344F">
            <w:pPr>
              <w:jc w:val="center"/>
              <w:rPr>
                <w:b/>
              </w:rPr>
            </w:pPr>
            <w:r>
              <w:rPr>
                <w:b/>
              </w:rPr>
              <w:t>400</w:t>
            </w:r>
          </w:p>
        </w:tc>
        <w:tc>
          <w:tcPr>
            <w:tcW w:w="1617" w:type="dxa"/>
            <w:gridSpan w:val="4"/>
            <w:tcBorders>
              <w:top w:val="single" w:sz="6" w:space="0" w:color="auto"/>
              <w:left w:val="single" w:sz="6" w:space="0" w:color="auto"/>
              <w:bottom w:val="single" w:sz="6" w:space="0" w:color="auto"/>
              <w:right w:val="single" w:sz="6" w:space="0" w:color="auto"/>
            </w:tcBorders>
          </w:tcPr>
          <w:p w14:paraId="7B387F20" w14:textId="77777777" w:rsidR="005B3086" w:rsidRDefault="0044344F">
            <w:pPr>
              <w:jc w:val="center"/>
              <w:rPr>
                <w:b/>
              </w:rPr>
            </w:pPr>
            <w:r>
              <w:rPr>
                <w:b/>
              </w:rPr>
              <w:t>550</w:t>
            </w:r>
          </w:p>
        </w:tc>
      </w:tr>
      <w:tr w:rsidR="005B3086" w14:paraId="7B387F2B" w14:textId="77777777">
        <w:trPr>
          <w:cantSplit/>
          <w:trHeight w:val="23"/>
        </w:trPr>
        <w:tc>
          <w:tcPr>
            <w:tcW w:w="1093" w:type="dxa"/>
            <w:tcBorders>
              <w:top w:val="single" w:sz="6" w:space="0" w:color="auto"/>
              <w:left w:val="single" w:sz="6" w:space="0" w:color="auto"/>
              <w:bottom w:val="single" w:sz="6" w:space="0" w:color="auto"/>
              <w:right w:val="single" w:sz="6" w:space="0" w:color="auto"/>
            </w:tcBorders>
          </w:tcPr>
          <w:p w14:paraId="7B387F22" w14:textId="77777777" w:rsidR="005B3086" w:rsidRDefault="0044344F">
            <w:pPr>
              <w:jc w:val="center"/>
              <w:rPr>
                <w:b/>
              </w:rPr>
            </w:pPr>
            <w:r>
              <w:rPr>
                <w:b/>
              </w:rPr>
              <w:t>3</w:t>
            </w:r>
          </w:p>
        </w:tc>
        <w:tc>
          <w:tcPr>
            <w:tcW w:w="803" w:type="dxa"/>
            <w:tcBorders>
              <w:top w:val="single" w:sz="6" w:space="0" w:color="auto"/>
              <w:left w:val="single" w:sz="6" w:space="0" w:color="auto"/>
              <w:bottom w:val="single" w:sz="6" w:space="0" w:color="auto"/>
              <w:right w:val="single" w:sz="6" w:space="0" w:color="auto"/>
            </w:tcBorders>
          </w:tcPr>
          <w:p w14:paraId="7B387F23" w14:textId="77777777" w:rsidR="005B3086" w:rsidRDefault="0044344F">
            <w:pPr>
              <w:jc w:val="center"/>
              <w:rPr>
                <w:b/>
              </w:rPr>
            </w:pPr>
            <w:r>
              <w:rPr>
                <w:b/>
              </w:rPr>
              <w:t>350</w:t>
            </w:r>
          </w:p>
        </w:tc>
        <w:tc>
          <w:tcPr>
            <w:tcW w:w="788" w:type="dxa"/>
            <w:tcBorders>
              <w:top w:val="single" w:sz="6" w:space="0" w:color="auto"/>
              <w:left w:val="single" w:sz="6" w:space="0" w:color="auto"/>
              <w:bottom w:val="single" w:sz="6" w:space="0" w:color="auto"/>
              <w:right w:val="single" w:sz="6" w:space="0" w:color="auto"/>
            </w:tcBorders>
          </w:tcPr>
          <w:p w14:paraId="7B387F24" w14:textId="77777777" w:rsidR="005B3086" w:rsidRDefault="0044344F">
            <w:pPr>
              <w:jc w:val="center"/>
              <w:rPr>
                <w:b/>
              </w:rPr>
            </w:pPr>
            <w:r>
              <w:rPr>
                <w:b/>
              </w:rPr>
              <w:t>150</w:t>
            </w:r>
          </w:p>
        </w:tc>
        <w:tc>
          <w:tcPr>
            <w:tcW w:w="797" w:type="dxa"/>
            <w:gridSpan w:val="2"/>
            <w:tcBorders>
              <w:top w:val="single" w:sz="6" w:space="0" w:color="auto"/>
              <w:left w:val="single" w:sz="6" w:space="0" w:color="auto"/>
              <w:bottom w:val="single" w:sz="6" w:space="0" w:color="auto"/>
              <w:right w:val="single" w:sz="6" w:space="0" w:color="auto"/>
            </w:tcBorders>
          </w:tcPr>
          <w:p w14:paraId="7B387F25" w14:textId="77777777" w:rsidR="005B3086" w:rsidRDefault="0044344F">
            <w:pPr>
              <w:jc w:val="center"/>
              <w:rPr>
                <w:b/>
              </w:rPr>
            </w:pPr>
            <w:r>
              <w:rPr>
                <w:b/>
              </w:rPr>
              <w:t>0</w:t>
            </w:r>
          </w:p>
        </w:tc>
        <w:tc>
          <w:tcPr>
            <w:tcW w:w="794" w:type="dxa"/>
            <w:tcBorders>
              <w:top w:val="single" w:sz="6" w:space="0" w:color="auto"/>
              <w:left w:val="single" w:sz="6" w:space="0" w:color="auto"/>
              <w:bottom w:val="single" w:sz="6" w:space="0" w:color="auto"/>
              <w:right w:val="single" w:sz="6" w:space="0" w:color="auto"/>
            </w:tcBorders>
          </w:tcPr>
          <w:p w14:paraId="7B387F26" w14:textId="77777777" w:rsidR="005B3086" w:rsidRDefault="0044344F">
            <w:pPr>
              <w:jc w:val="center"/>
              <w:rPr>
                <w:b/>
              </w:rPr>
            </w:pPr>
            <w:r>
              <w:rPr>
                <w:b/>
              </w:rPr>
              <w:t>100</w:t>
            </w:r>
          </w:p>
        </w:tc>
        <w:tc>
          <w:tcPr>
            <w:tcW w:w="793" w:type="dxa"/>
            <w:gridSpan w:val="3"/>
            <w:tcBorders>
              <w:top w:val="single" w:sz="6" w:space="0" w:color="auto"/>
              <w:left w:val="single" w:sz="6" w:space="0" w:color="auto"/>
              <w:bottom w:val="single" w:sz="6" w:space="0" w:color="auto"/>
              <w:right w:val="single" w:sz="6" w:space="0" w:color="auto"/>
            </w:tcBorders>
          </w:tcPr>
          <w:p w14:paraId="7B387F27" w14:textId="77777777" w:rsidR="005B3086" w:rsidRDefault="005B3086">
            <w:pPr>
              <w:jc w:val="center"/>
              <w:rPr>
                <w:b/>
              </w:rPr>
            </w:pPr>
          </w:p>
        </w:tc>
        <w:tc>
          <w:tcPr>
            <w:tcW w:w="795" w:type="dxa"/>
            <w:tcBorders>
              <w:top w:val="single" w:sz="6" w:space="0" w:color="auto"/>
              <w:left w:val="single" w:sz="6" w:space="0" w:color="auto"/>
              <w:bottom w:val="single" w:sz="6" w:space="0" w:color="auto"/>
              <w:right w:val="single" w:sz="6" w:space="0" w:color="auto"/>
            </w:tcBorders>
          </w:tcPr>
          <w:p w14:paraId="7B387F28" w14:textId="77777777" w:rsidR="005B3086" w:rsidRDefault="005B3086">
            <w:pPr>
              <w:jc w:val="center"/>
              <w:rPr>
                <w:b/>
              </w:rPr>
            </w:pPr>
          </w:p>
        </w:tc>
        <w:tc>
          <w:tcPr>
            <w:tcW w:w="1590" w:type="dxa"/>
            <w:gridSpan w:val="4"/>
            <w:tcBorders>
              <w:top w:val="single" w:sz="6" w:space="0" w:color="auto"/>
              <w:left w:val="single" w:sz="6" w:space="0" w:color="auto"/>
              <w:bottom w:val="single" w:sz="6" w:space="0" w:color="auto"/>
              <w:right w:val="single" w:sz="6" w:space="0" w:color="auto"/>
            </w:tcBorders>
          </w:tcPr>
          <w:p w14:paraId="7B387F29" w14:textId="77777777" w:rsidR="005B3086" w:rsidRDefault="0044344F">
            <w:pPr>
              <w:jc w:val="center"/>
              <w:rPr>
                <w:b/>
              </w:rPr>
            </w:pPr>
            <w:r>
              <w:rPr>
                <w:b/>
              </w:rPr>
              <w:t>600</w:t>
            </w:r>
          </w:p>
        </w:tc>
        <w:tc>
          <w:tcPr>
            <w:tcW w:w="1617" w:type="dxa"/>
            <w:gridSpan w:val="4"/>
            <w:tcBorders>
              <w:top w:val="single" w:sz="6" w:space="0" w:color="auto"/>
              <w:left w:val="single" w:sz="6" w:space="0" w:color="auto"/>
              <w:bottom w:val="single" w:sz="6" w:space="0" w:color="auto"/>
              <w:right w:val="single" w:sz="6" w:space="0" w:color="auto"/>
            </w:tcBorders>
          </w:tcPr>
          <w:p w14:paraId="7B387F2A" w14:textId="77777777" w:rsidR="005B3086" w:rsidRDefault="0044344F">
            <w:pPr>
              <w:jc w:val="center"/>
              <w:rPr>
                <w:b/>
              </w:rPr>
            </w:pPr>
            <w:r>
              <w:rPr>
                <w:b/>
              </w:rPr>
              <w:t>400</w:t>
            </w:r>
          </w:p>
        </w:tc>
      </w:tr>
      <w:tr w:rsidR="005B3086" w14:paraId="7B387F35" w14:textId="77777777">
        <w:trPr>
          <w:cantSplit/>
          <w:trHeight w:val="23"/>
        </w:trPr>
        <w:tc>
          <w:tcPr>
            <w:tcW w:w="1093" w:type="dxa"/>
            <w:tcBorders>
              <w:top w:val="single" w:sz="6" w:space="0" w:color="auto"/>
              <w:left w:val="single" w:sz="6" w:space="0" w:color="auto"/>
              <w:bottom w:val="single" w:sz="6" w:space="0" w:color="auto"/>
              <w:right w:val="single" w:sz="6" w:space="0" w:color="auto"/>
            </w:tcBorders>
          </w:tcPr>
          <w:p w14:paraId="7B387F2C" w14:textId="77777777" w:rsidR="005B3086" w:rsidRDefault="0044344F">
            <w:pPr>
              <w:jc w:val="center"/>
              <w:rPr>
                <w:b/>
              </w:rPr>
            </w:pPr>
            <w:r>
              <w:rPr>
                <w:b/>
              </w:rPr>
              <w:t>4</w:t>
            </w:r>
          </w:p>
        </w:tc>
        <w:tc>
          <w:tcPr>
            <w:tcW w:w="803" w:type="dxa"/>
            <w:tcBorders>
              <w:top w:val="single" w:sz="6" w:space="0" w:color="auto"/>
              <w:left w:val="single" w:sz="6" w:space="0" w:color="auto"/>
              <w:bottom w:val="single" w:sz="6" w:space="0" w:color="auto"/>
              <w:right w:val="single" w:sz="6" w:space="0" w:color="auto"/>
            </w:tcBorders>
          </w:tcPr>
          <w:p w14:paraId="7B387F2D" w14:textId="77777777" w:rsidR="005B3086" w:rsidRDefault="0044344F">
            <w:pPr>
              <w:jc w:val="center"/>
              <w:rPr>
                <w:b/>
              </w:rPr>
            </w:pPr>
            <w:r>
              <w:rPr>
                <w:b/>
              </w:rPr>
              <w:t>100</w:t>
            </w:r>
          </w:p>
        </w:tc>
        <w:tc>
          <w:tcPr>
            <w:tcW w:w="788" w:type="dxa"/>
            <w:tcBorders>
              <w:top w:val="single" w:sz="6" w:space="0" w:color="auto"/>
              <w:left w:val="single" w:sz="6" w:space="0" w:color="auto"/>
              <w:bottom w:val="single" w:sz="6" w:space="0" w:color="auto"/>
              <w:right w:val="single" w:sz="6" w:space="0" w:color="auto"/>
            </w:tcBorders>
          </w:tcPr>
          <w:p w14:paraId="7B387F2E" w14:textId="77777777" w:rsidR="005B3086" w:rsidRDefault="0044344F">
            <w:pPr>
              <w:jc w:val="center"/>
              <w:rPr>
                <w:b/>
              </w:rPr>
            </w:pPr>
            <w:r>
              <w:rPr>
                <w:b/>
              </w:rPr>
              <w:t>200</w:t>
            </w:r>
          </w:p>
        </w:tc>
        <w:tc>
          <w:tcPr>
            <w:tcW w:w="797" w:type="dxa"/>
            <w:gridSpan w:val="2"/>
            <w:tcBorders>
              <w:top w:val="single" w:sz="6" w:space="0" w:color="auto"/>
              <w:left w:val="single" w:sz="6" w:space="0" w:color="auto"/>
              <w:bottom w:val="single" w:sz="6" w:space="0" w:color="auto"/>
              <w:right w:val="single" w:sz="6" w:space="0" w:color="auto"/>
            </w:tcBorders>
          </w:tcPr>
          <w:p w14:paraId="7B387F2F" w14:textId="77777777" w:rsidR="005B3086" w:rsidRDefault="0044344F">
            <w:pPr>
              <w:jc w:val="center"/>
              <w:rPr>
                <w:b/>
              </w:rPr>
            </w:pPr>
            <w:r>
              <w:rPr>
                <w:b/>
              </w:rPr>
              <w:t>50</w:t>
            </w:r>
          </w:p>
        </w:tc>
        <w:tc>
          <w:tcPr>
            <w:tcW w:w="794" w:type="dxa"/>
            <w:tcBorders>
              <w:top w:val="single" w:sz="6" w:space="0" w:color="auto"/>
              <w:left w:val="single" w:sz="6" w:space="0" w:color="auto"/>
              <w:bottom w:val="single" w:sz="6" w:space="0" w:color="auto"/>
              <w:right w:val="single" w:sz="6" w:space="0" w:color="auto"/>
            </w:tcBorders>
          </w:tcPr>
          <w:p w14:paraId="7B387F30" w14:textId="77777777" w:rsidR="005B3086" w:rsidRDefault="0044344F">
            <w:pPr>
              <w:jc w:val="center"/>
              <w:rPr>
                <w:b/>
              </w:rPr>
            </w:pPr>
            <w:r>
              <w:rPr>
                <w:b/>
              </w:rPr>
              <w:t>0</w:t>
            </w:r>
          </w:p>
        </w:tc>
        <w:tc>
          <w:tcPr>
            <w:tcW w:w="793" w:type="dxa"/>
            <w:gridSpan w:val="3"/>
            <w:tcBorders>
              <w:top w:val="single" w:sz="6" w:space="0" w:color="auto"/>
              <w:left w:val="single" w:sz="6" w:space="0" w:color="auto"/>
              <w:bottom w:val="single" w:sz="6" w:space="0" w:color="auto"/>
              <w:right w:val="single" w:sz="6" w:space="0" w:color="auto"/>
            </w:tcBorders>
          </w:tcPr>
          <w:p w14:paraId="7B387F31" w14:textId="77777777" w:rsidR="005B3086" w:rsidRDefault="005B3086">
            <w:pPr>
              <w:jc w:val="center"/>
              <w:rPr>
                <w:b/>
              </w:rPr>
            </w:pPr>
          </w:p>
        </w:tc>
        <w:tc>
          <w:tcPr>
            <w:tcW w:w="795" w:type="dxa"/>
            <w:tcBorders>
              <w:top w:val="single" w:sz="6" w:space="0" w:color="auto"/>
              <w:left w:val="single" w:sz="6" w:space="0" w:color="auto"/>
              <w:bottom w:val="single" w:sz="6" w:space="0" w:color="auto"/>
              <w:right w:val="single" w:sz="6" w:space="0" w:color="auto"/>
            </w:tcBorders>
          </w:tcPr>
          <w:p w14:paraId="7B387F32" w14:textId="77777777" w:rsidR="005B3086" w:rsidRDefault="005B3086">
            <w:pPr>
              <w:jc w:val="center"/>
              <w:rPr>
                <w:b/>
              </w:rPr>
            </w:pPr>
          </w:p>
        </w:tc>
        <w:tc>
          <w:tcPr>
            <w:tcW w:w="1590" w:type="dxa"/>
            <w:gridSpan w:val="4"/>
            <w:tcBorders>
              <w:top w:val="single" w:sz="6" w:space="0" w:color="auto"/>
              <w:left w:val="single" w:sz="6" w:space="0" w:color="auto"/>
              <w:bottom w:val="single" w:sz="6" w:space="0" w:color="auto"/>
              <w:right w:val="single" w:sz="6" w:space="0" w:color="auto"/>
            </w:tcBorders>
          </w:tcPr>
          <w:p w14:paraId="7B387F33" w14:textId="77777777" w:rsidR="005B3086" w:rsidRDefault="0044344F">
            <w:pPr>
              <w:jc w:val="center"/>
              <w:rPr>
                <w:b/>
              </w:rPr>
            </w:pPr>
            <w:r>
              <w:rPr>
                <w:b/>
              </w:rPr>
              <w:t>350</w:t>
            </w:r>
          </w:p>
        </w:tc>
        <w:tc>
          <w:tcPr>
            <w:tcW w:w="1617" w:type="dxa"/>
            <w:gridSpan w:val="4"/>
            <w:tcBorders>
              <w:top w:val="single" w:sz="6" w:space="0" w:color="auto"/>
              <w:left w:val="single" w:sz="6" w:space="0" w:color="auto"/>
              <w:bottom w:val="single" w:sz="6" w:space="0" w:color="auto"/>
              <w:right w:val="single" w:sz="6" w:space="0" w:color="auto"/>
            </w:tcBorders>
          </w:tcPr>
          <w:p w14:paraId="7B387F34" w14:textId="77777777" w:rsidR="005B3086" w:rsidRDefault="0044344F">
            <w:pPr>
              <w:jc w:val="center"/>
              <w:rPr>
                <w:b/>
              </w:rPr>
            </w:pPr>
            <w:r>
              <w:rPr>
                <w:b/>
              </w:rPr>
              <w:t>600</w:t>
            </w:r>
          </w:p>
        </w:tc>
      </w:tr>
      <w:tr w:rsidR="005B3086" w14:paraId="7B387F3F" w14:textId="77777777">
        <w:trPr>
          <w:cantSplit/>
          <w:trHeight w:val="23"/>
        </w:trPr>
        <w:tc>
          <w:tcPr>
            <w:tcW w:w="1093" w:type="dxa"/>
            <w:tcBorders>
              <w:top w:val="single" w:sz="6" w:space="0" w:color="auto"/>
              <w:left w:val="single" w:sz="6" w:space="0" w:color="auto"/>
              <w:bottom w:val="single" w:sz="6" w:space="0" w:color="auto"/>
              <w:right w:val="single" w:sz="6" w:space="0" w:color="auto"/>
            </w:tcBorders>
          </w:tcPr>
          <w:p w14:paraId="7B387F36" w14:textId="77777777" w:rsidR="005B3086" w:rsidRDefault="0044344F">
            <w:pPr>
              <w:jc w:val="center"/>
              <w:rPr>
                <w:b/>
              </w:rPr>
            </w:pPr>
            <w:r>
              <w:rPr>
                <w:b/>
              </w:rPr>
              <w:t>5</w:t>
            </w:r>
          </w:p>
        </w:tc>
        <w:tc>
          <w:tcPr>
            <w:tcW w:w="803" w:type="dxa"/>
            <w:tcBorders>
              <w:top w:val="single" w:sz="6" w:space="0" w:color="auto"/>
              <w:left w:val="single" w:sz="6" w:space="0" w:color="auto"/>
              <w:bottom w:val="single" w:sz="6" w:space="0" w:color="auto"/>
              <w:right w:val="single" w:sz="6" w:space="0" w:color="auto"/>
            </w:tcBorders>
          </w:tcPr>
          <w:p w14:paraId="7B387F37" w14:textId="77777777" w:rsidR="005B3086" w:rsidRDefault="005B3086">
            <w:pPr>
              <w:jc w:val="center"/>
              <w:rPr>
                <w:b/>
              </w:rPr>
            </w:pPr>
          </w:p>
        </w:tc>
        <w:tc>
          <w:tcPr>
            <w:tcW w:w="788" w:type="dxa"/>
            <w:tcBorders>
              <w:top w:val="single" w:sz="6" w:space="0" w:color="auto"/>
              <w:left w:val="single" w:sz="6" w:space="0" w:color="auto"/>
              <w:bottom w:val="single" w:sz="6" w:space="0" w:color="auto"/>
              <w:right w:val="single" w:sz="6" w:space="0" w:color="auto"/>
            </w:tcBorders>
          </w:tcPr>
          <w:p w14:paraId="7B387F38" w14:textId="77777777" w:rsidR="005B3086" w:rsidRDefault="005B3086">
            <w:pPr>
              <w:jc w:val="center"/>
              <w:rPr>
                <w:b/>
              </w:rPr>
            </w:pPr>
          </w:p>
        </w:tc>
        <w:tc>
          <w:tcPr>
            <w:tcW w:w="797" w:type="dxa"/>
            <w:gridSpan w:val="2"/>
            <w:tcBorders>
              <w:top w:val="single" w:sz="6" w:space="0" w:color="auto"/>
              <w:left w:val="single" w:sz="6" w:space="0" w:color="auto"/>
              <w:bottom w:val="single" w:sz="6" w:space="0" w:color="auto"/>
              <w:right w:val="single" w:sz="6" w:space="0" w:color="auto"/>
            </w:tcBorders>
          </w:tcPr>
          <w:p w14:paraId="7B387F39" w14:textId="77777777" w:rsidR="005B3086" w:rsidRDefault="005B3086">
            <w:pPr>
              <w:jc w:val="center"/>
              <w:rPr>
                <w:b/>
              </w:rPr>
            </w:pPr>
          </w:p>
        </w:tc>
        <w:tc>
          <w:tcPr>
            <w:tcW w:w="794" w:type="dxa"/>
            <w:tcBorders>
              <w:top w:val="single" w:sz="6" w:space="0" w:color="auto"/>
              <w:left w:val="single" w:sz="6" w:space="0" w:color="auto"/>
              <w:bottom w:val="single" w:sz="6" w:space="0" w:color="auto"/>
              <w:right w:val="single" w:sz="6" w:space="0" w:color="auto"/>
            </w:tcBorders>
          </w:tcPr>
          <w:p w14:paraId="7B387F3A" w14:textId="77777777" w:rsidR="005B3086" w:rsidRDefault="005B3086">
            <w:pPr>
              <w:jc w:val="center"/>
              <w:rPr>
                <w:b/>
              </w:rPr>
            </w:pPr>
          </w:p>
        </w:tc>
        <w:tc>
          <w:tcPr>
            <w:tcW w:w="793" w:type="dxa"/>
            <w:gridSpan w:val="3"/>
            <w:tcBorders>
              <w:top w:val="single" w:sz="6" w:space="0" w:color="auto"/>
              <w:left w:val="single" w:sz="6" w:space="0" w:color="auto"/>
              <w:bottom w:val="single" w:sz="6" w:space="0" w:color="auto"/>
              <w:right w:val="single" w:sz="6" w:space="0" w:color="auto"/>
            </w:tcBorders>
          </w:tcPr>
          <w:p w14:paraId="7B387F3B" w14:textId="77777777" w:rsidR="005B3086" w:rsidRDefault="005B3086">
            <w:pPr>
              <w:jc w:val="center"/>
              <w:rPr>
                <w:b/>
              </w:rPr>
            </w:pPr>
          </w:p>
        </w:tc>
        <w:tc>
          <w:tcPr>
            <w:tcW w:w="795" w:type="dxa"/>
            <w:tcBorders>
              <w:top w:val="single" w:sz="6" w:space="0" w:color="auto"/>
              <w:left w:val="single" w:sz="6" w:space="0" w:color="auto"/>
              <w:bottom w:val="single" w:sz="6" w:space="0" w:color="auto"/>
              <w:right w:val="single" w:sz="6" w:space="0" w:color="auto"/>
            </w:tcBorders>
          </w:tcPr>
          <w:p w14:paraId="7B387F3C" w14:textId="77777777" w:rsidR="005B3086" w:rsidRDefault="005B3086">
            <w:pPr>
              <w:jc w:val="center"/>
              <w:rPr>
                <w:b/>
              </w:rPr>
            </w:pPr>
          </w:p>
        </w:tc>
        <w:tc>
          <w:tcPr>
            <w:tcW w:w="1590" w:type="dxa"/>
            <w:gridSpan w:val="4"/>
            <w:tcBorders>
              <w:top w:val="single" w:sz="6" w:space="0" w:color="auto"/>
              <w:left w:val="single" w:sz="6" w:space="0" w:color="auto"/>
              <w:bottom w:val="single" w:sz="6" w:space="0" w:color="auto"/>
              <w:right w:val="single" w:sz="6" w:space="0" w:color="auto"/>
            </w:tcBorders>
          </w:tcPr>
          <w:p w14:paraId="7B387F3D" w14:textId="77777777" w:rsidR="005B3086" w:rsidRDefault="005B3086">
            <w:pPr>
              <w:jc w:val="center"/>
              <w:rPr>
                <w:b/>
              </w:rPr>
            </w:pPr>
          </w:p>
        </w:tc>
        <w:tc>
          <w:tcPr>
            <w:tcW w:w="1617" w:type="dxa"/>
            <w:gridSpan w:val="4"/>
            <w:tcBorders>
              <w:top w:val="single" w:sz="6" w:space="0" w:color="auto"/>
              <w:left w:val="single" w:sz="6" w:space="0" w:color="auto"/>
              <w:bottom w:val="single" w:sz="6" w:space="0" w:color="auto"/>
              <w:right w:val="single" w:sz="6" w:space="0" w:color="auto"/>
            </w:tcBorders>
          </w:tcPr>
          <w:p w14:paraId="7B387F3E" w14:textId="77777777" w:rsidR="005B3086" w:rsidRDefault="005B3086">
            <w:pPr>
              <w:jc w:val="center"/>
              <w:rPr>
                <w:b/>
              </w:rPr>
            </w:pPr>
          </w:p>
        </w:tc>
      </w:tr>
      <w:tr w:rsidR="005B3086" w14:paraId="7B387F49" w14:textId="77777777">
        <w:trPr>
          <w:cantSplit/>
          <w:trHeight w:val="23"/>
        </w:trPr>
        <w:tc>
          <w:tcPr>
            <w:tcW w:w="1093" w:type="dxa"/>
            <w:tcBorders>
              <w:top w:val="single" w:sz="6" w:space="0" w:color="auto"/>
              <w:left w:val="single" w:sz="6" w:space="0" w:color="auto"/>
              <w:bottom w:val="single" w:sz="6" w:space="0" w:color="auto"/>
              <w:right w:val="single" w:sz="6" w:space="0" w:color="auto"/>
            </w:tcBorders>
          </w:tcPr>
          <w:p w14:paraId="7B387F40" w14:textId="77777777" w:rsidR="005B3086" w:rsidRDefault="0044344F">
            <w:pPr>
              <w:jc w:val="center"/>
              <w:rPr>
                <w:b/>
              </w:rPr>
            </w:pPr>
            <w:r>
              <w:rPr>
                <w:b/>
              </w:rPr>
              <w:t>6</w:t>
            </w:r>
          </w:p>
        </w:tc>
        <w:tc>
          <w:tcPr>
            <w:tcW w:w="803" w:type="dxa"/>
            <w:tcBorders>
              <w:top w:val="single" w:sz="6" w:space="0" w:color="auto"/>
              <w:left w:val="single" w:sz="6" w:space="0" w:color="auto"/>
              <w:bottom w:val="single" w:sz="6" w:space="0" w:color="auto"/>
              <w:right w:val="single" w:sz="6" w:space="0" w:color="auto"/>
            </w:tcBorders>
          </w:tcPr>
          <w:p w14:paraId="7B387F41" w14:textId="77777777" w:rsidR="005B3086" w:rsidRDefault="005B3086">
            <w:pPr>
              <w:jc w:val="center"/>
            </w:pPr>
          </w:p>
        </w:tc>
        <w:tc>
          <w:tcPr>
            <w:tcW w:w="788" w:type="dxa"/>
            <w:tcBorders>
              <w:top w:val="single" w:sz="6" w:space="0" w:color="auto"/>
              <w:left w:val="single" w:sz="6" w:space="0" w:color="auto"/>
              <w:bottom w:val="single" w:sz="6" w:space="0" w:color="auto"/>
              <w:right w:val="single" w:sz="6" w:space="0" w:color="auto"/>
            </w:tcBorders>
          </w:tcPr>
          <w:p w14:paraId="7B387F42" w14:textId="77777777" w:rsidR="005B3086" w:rsidRDefault="005B3086">
            <w:pPr>
              <w:jc w:val="center"/>
            </w:pPr>
          </w:p>
        </w:tc>
        <w:tc>
          <w:tcPr>
            <w:tcW w:w="797" w:type="dxa"/>
            <w:gridSpan w:val="2"/>
            <w:tcBorders>
              <w:top w:val="single" w:sz="6" w:space="0" w:color="auto"/>
              <w:left w:val="single" w:sz="6" w:space="0" w:color="auto"/>
              <w:bottom w:val="single" w:sz="6" w:space="0" w:color="auto"/>
              <w:right w:val="single" w:sz="6" w:space="0" w:color="auto"/>
            </w:tcBorders>
          </w:tcPr>
          <w:p w14:paraId="7B387F43" w14:textId="77777777" w:rsidR="005B3086" w:rsidRDefault="005B3086">
            <w:pPr>
              <w:jc w:val="center"/>
            </w:pPr>
          </w:p>
        </w:tc>
        <w:tc>
          <w:tcPr>
            <w:tcW w:w="794" w:type="dxa"/>
            <w:tcBorders>
              <w:top w:val="single" w:sz="6" w:space="0" w:color="auto"/>
              <w:left w:val="single" w:sz="6" w:space="0" w:color="auto"/>
              <w:bottom w:val="single" w:sz="6" w:space="0" w:color="auto"/>
              <w:right w:val="single" w:sz="6" w:space="0" w:color="auto"/>
            </w:tcBorders>
          </w:tcPr>
          <w:p w14:paraId="7B387F44" w14:textId="77777777" w:rsidR="005B3086" w:rsidRDefault="005B3086">
            <w:pPr>
              <w:jc w:val="center"/>
            </w:pPr>
          </w:p>
        </w:tc>
        <w:tc>
          <w:tcPr>
            <w:tcW w:w="793" w:type="dxa"/>
            <w:gridSpan w:val="3"/>
            <w:tcBorders>
              <w:top w:val="single" w:sz="6" w:space="0" w:color="auto"/>
              <w:left w:val="single" w:sz="6" w:space="0" w:color="auto"/>
              <w:bottom w:val="single" w:sz="6" w:space="0" w:color="auto"/>
              <w:right w:val="single" w:sz="6" w:space="0" w:color="auto"/>
            </w:tcBorders>
          </w:tcPr>
          <w:p w14:paraId="7B387F45" w14:textId="77777777" w:rsidR="005B3086" w:rsidRDefault="005B3086">
            <w:pPr>
              <w:jc w:val="center"/>
            </w:pPr>
          </w:p>
        </w:tc>
        <w:tc>
          <w:tcPr>
            <w:tcW w:w="795" w:type="dxa"/>
            <w:tcBorders>
              <w:top w:val="single" w:sz="6" w:space="0" w:color="auto"/>
              <w:left w:val="single" w:sz="6" w:space="0" w:color="auto"/>
              <w:bottom w:val="single" w:sz="6" w:space="0" w:color="auto"/>
              <w:right w:val="single" w:sz="6" w:space="0" w:color="auto"/>
            </w:tcBorders>
          </w:tcPr>
          <w:p w14:paraId="7B387F46" w14:textId="77777777" w:rsidR="005B3086" w:rsidRDefault="005B3086">
            <w:pPr>
              <w:jc w:val="center"/>
            </w:pPr>
          </w:p>
        </w:tc>
        <w:tc>
          <w:tcPr>
            <w:tcW w:w="1590" w:type="dxa"/>
            <w:gridSpan w:val="4"/>
            <w:tcBorders>
              <w:top w:val="single" w:sz="6" w:space="0" w:color="auto"/>
              <w:left w:val="single" w:sz="6" w:space="0" w:color="auto"/>
              <w:bottom w:val="single" w:sz="6" w:space="0" w:color="auto"/>
              <w:right w:val="single" w:sz="6" w:space="0" w:color="auto"/>
            </w:tcBorders>
          </w:tcPr>
          <w:p w14:paraId="7B387F47" w14:textId="77777777" w:rsidR="005B3086" w:rsidRDefault="005B3086">
            <w:pPr>
              <w:jc w:val="center"/>
            </w:pPr>
          </w:p>
        </w:tc>
        <w:tc>
          <w:tcPr>
            <w:tcW w:w="1617" w:type="dxa"/>
            <w:gridSpan w:val="4"/>
            <w:tcBorders>
              <w:top w:val="single" w:sz="6" w:space="0" w:color="auto"/>
              <w:left w:val="single" w:sz="6" w:space="0" w:color="auto"/>
              <w:bottom w:val="single" w:sz="6" w:space="0" w:color="auto"/>
              <w:right w:val="single" w:sz="6" w:space="0" w:color="auto"/>
            </w:tcBorders>
          </w:tcPr>
          <w:p w14:paraId="7B387F48" w14:textId="77777777" w:rsidR="005B3086" w:rsidRDefault="005B3086">
            <w:pPr>
              <w:jc w:val="center"/>
            </w:pPr>
          </w:p>
        </w:tc>
      </w:tr>
      <w:tr w:rsidR="005B3086" w14:paraId="7B387F4B" w14:textId="77777777">
        <w:trPr>
          <w:cantSplit/>
          <w:trHeight w:val="23"/>
        </w:trPr>
        <w:tc>
          <w:tcPr>
            <w:tcW w:w="9070" w:type="dxa"/>
            <w:gridSpan w:val="18"/>
            <w:tcBorders>
              <w:top w:val="single" w:sz="6" w:space="0" w:color="auto"/>
              <w:left w:val="single" w:sz="6" w:space="0" w:color="auto"/>
              <w:bottom w:val="single" w:sz="6" w:space="0" w:color="auto"/>
              <w:right w:val="single" w:sz="6" w:space="0" w:color="auto"/>
            </w:tcBorders>
          </w:tcPr>
          <w:p w14:paraId="7B387F4A" w14:textId="77777777" w:rsidR="005B3086" w:rsidRDefault="0044344F">
            <w:pPr>
              <w:jc w:val="center"/>
              <w:rPr>
                <w:b/>
              </w:rPr>
            </w:pPr>
            <w:r>
              <w:rPr>
                <w:b/>
              </w:rPr>
              <w:t>Geometriniai poveikio parametrai</w:t>
            </w:r>
          </w:p>
        </w:tc>
      </w:tr>
      <w:tr w:rsidR="005B3086" w14:paraId="7B387F51" w14:textId="77777777">
        <w:trPr>
          <w:cantSplit/>
          <w:trHeight w:val="1395"/>
        </w:trPr>
        <w:tc>
          <w:tcPr>
            <w:tcW w:w="1093" w:type="dxa"/>
            <w:tcBorders>
              <w:top w:val="single" w:sz="6" w:space="0" w:color="auto"/>
              <w:left w:val="single" w:sz="6" w:space="0" w:color="auto"/>
              <w:right w:val="single" w:sz="6" w:space="0" w:color="auto"/>
            </w:tcBorders>
            <w:vAlign w:val="center"/>
          </w:tcPr>
          <w:p w14:paraId="7B387F4C" w14:textId="77777777" w:rsidR="005B3086" w:rsidRDefault="0044344F">
            <w:pPr>
              <w:widowControl w:val="0"/>
              <w:jc w:val="center"/>
            </w:pPr>
            <w:r>
              <w:lastRenderedPageBreak/>
              <w:t>Įvaža (kelio (gatvės) pavadinimas)</w:t>
            </w:r>
          </w:p>
        </w:tc>
        <w:tc>
          <w:tcPr>
            <w:tcW w:w="803" w:type="dxa"/>
            <w:tcBorders>
              <w:top w:val="single" w:sz="6" w:space="0" w:color="auto"/>
              <w:left w:val="single" w:sz="6" w:space="0" w:color="auto"/>
              <w:right w:val="single" w:sz="6" w:space="0" w:color="auto"/>
            </w:tcBorders>
            <w:vAlign w:val="center"/>
          </w:tcPr>
          <w:p w14:paraId="7B387F4D" w14:textId="77777777" w:rsidR="005B3086" w:rsidRDefault="0044344F">
            <w:pPr>
              <w:jc w:val="center"/>
            </w:pPr>
            <w:r>
              <w:t>Įvažos Nr.</w:t>
            </w:r>
          </w:p>
        </w:tc>
        <w:tc>
          <w:tcPr>
            <w:tcW w:w="3967" w:type="dxa"/>
            <w:gridSpan w:val="8"/>
            <w:tcBorders>
              <w:top w:val="single" w:sz="6" w:space="0" w:color="auto"/>
              <w:left w:val="single" w:sz="6" w:space="0" w:color="auto"/>
              <w:right w:val="single" w:sz="6" w:space="0" w:color="auto"/>
            </w:tcBorders>
            <w:vAlign w:val="center"/>
          </w:tcPr>
          <w:p w14:paraId="7B387F4E" w14:textId="77777777" w:rsidR="005B3086" w:rsidRDefault="0044344F">
            <w:pPr>
              <w:jc w:val="center"/>
            </w:pPr>
            <w:r>
              <w:t>Eismo srautas</w:t>
            </w:r>
          </w:p>
          <w:p w14:paraId="7B387F4F" w14:textId="77777777" w:rsidR="005B3086" w:rsidRDefault="0044344F">
            <w:pPr>
              <w:jc w:val="center"/>
            </w:pPr>
            <w:r>
              <w:t>(Z =įvaža, K = žiedinė važiuojamoji dalis)</w:t>
            </w:r>
          </w:p>
        </w:tc>
        <w:tc>
          <w:tcPr>
            <w:tcW w:w="3207" w:type="dxa"/>
            <w:gridSpan w:val="8"/>
            <w:tcBorders>
              <w:top w:val="single" w:sz="6" w:space="0" w:color="auto"/>
              <w:left w:val="single" w:sz="6" w:space="0" w:color="auto"/>
              <w:right w:val="single" w:sz="6" w:space="0" w:color="auto"/>
            </w:tcBorders>
            <w:vAlign w:val="center"/>
          </w:tcPr>
          <w:p w14:paraId="7B387F50" w14:textId="77777777" w:rsidR="005B3086" w:rsidRDefault="0044344F">
            <w:pPr>
              <w:jc w:val="center"/>
            </w:pPr>
            <w:r>
              <w:t>Eismo juostų (pavadinimas) skaičius (1/2 /3)</w:t>
            </w:r>
          </w:p>
        </w:tc>
      </w:tr>
      <w:tr w:rsidR="005B3086" w14:paraId="7B387F56" w14:textId="77777777">
        <w:trPr>
          <w:cantSplit/>
          <w:trHeight w:val="23"/>
        </w:trPr>
        <w:tc>
          <w:tcPr>
            <w:tcW w:w="1093" w:type="dxa"/>
            <w:tcBorders>
              <w:top w:val="single" w:sz="6" w:space="0" w:color="auto"/>
              <w:left w:val="single" w:sz="6" w:space="0" w:color="auto"/>
              <w:bottom w:val="single" w:sz="6" w:space="0" w:color="auto"/>
              <w:right w:val="single" w:sz="6" w:space="0" w:color="auto"/>
            </w:tcBorders>
          </w:tcPr>
          <w:p w14:paraId="7B387F52" w14:textId="77777777" w:rsidR="005B3086" w:rsidRDefault="005B3086">
            <w:pPr>
              <w:jc w:val="center"/>
            </w:pPr>
          </w:p>
        </w:tc>
        <w:tc>
          <w:tcPr>
            <w:tcW w:w="803" w:type="dxa"/>
            <w:tcBorders>
              <w:top w:val="single" w:sz="6" w:space="0" w:color="auto"/>
              <w:left w:val="single" w:sz="6" w:space="0" w:color="auto"/>
              <w:bottom w:val="single" w:sz="6" w:space="0" w:color="auto"/>
              <w:right w:val="single" w:sz="6" w:space="0" w:color="auto"/>
            </w:tcBorders>
            <w:vAlign w:val="center"/>
          </w:tcPr>
          <w:p w14:paraId="7B387F53" w14:textId="77777777" w:rsidR="005B3086" w:rsidRDefault="005B3086">
            <w:pPr>
              <w:jc w:val="center"/>
            </w:pPr>
          </w:p>
        </w:tc>
        <w:tc>
          <w:tcPr>
            <w:tcW w:w="3967" w:type="dxa"/>
            <w:gridSpan w:val="8"/>
            <w:tcBorders>
              <w:top w:val="single" w:sz="6" w:space="0" w:color="auto"/>
              <w:left w:val="single" w:sz="6" w:space="0" w:color="auto"/>
              <w:bottom w:val="single" w:sz="6" w:space="0" w:color="auto"/>
              <w:right w:val="single" w:sz="6" w:space="0" w:color="auto"/>
            </w:tcBorders>
          </w:tcPr>
          <w:p w14:paraId="7B387F54" w14:textId="77777777" w:rsidR="005B3086" w:rsidRDefault="005B3086">
            <w:pPr>
              <w:jc w:val="center"/>
            </w:pPr>
          </w:p>
        </w:tc>
        <w:tc>
          <w:tcPr>
            <w:tcW w:w="3207" w:type="dxa"/>
            <w:gridSpan w:val="8"/>
            <w:tcBorders>
              <w:top w:val="single" w:sz="6" w:space="0" w:color="auto"/>
              <w:left w:val="single" w:sz="6" w:space="0" w:color="auto"/>
              <w:bottom w:val="single" w:sz="6" w:space="0" w:color="auto"/>
              <w:right w:val="single" w:sz="6" w:space="0" w:color="auto"/>
            </w:tcBorders>
          </w:tcPr>
          <w:p w14:paraId="7B387F55" w14:textId="77777777" w:rsidR="005B3086" w:rsidRDefault="0044344F">
            <w:pPr>
              <w:jc w:val="center"/>
            </w:pPr>
            <w:r>
              <w:t>9</w:t>
            </w:r>
          </w:p>
        </w:tc>
      </w:tr>
      <w:tr w:rsidR="005B3086" w14:paraId="7B387F5B" w14:textId="77777777">
        <w:trPr>
          <w:cantSplit/>
          <w:trHeight w:val="23"/>
        </w:trPr>
        <w:tc>
          <w:tcPr>
            <w:tcW w:w="1093" w:type="dxa"/>
            <w:vMerge w:val="restart"/>
            <w:tcBorders>
              <w:top w:val="single" w:sz="6" w:space="0" w:color="auto"/>
              <w:left w:val="single" w:sz="6" w:space="0" w:color="auto"/>
              <w:right w:val="single" w:sz="6" w:space="0" w:color="auto"/>
            </w:tcBorders>
            <w:vAlign w:val="center"/>
          </w:tcPr>
          <w:p w14:paraId="7B387F57" w14:textId="77777777" w:rsidR="005B3086" w:rsidRDefault="0044344F">
            <w:pPr>
              <w:jc w:val="center"/>
            </w:pPr>
            <w:r>
              <w:t>Gatvė 1</w:t>
            </w:r>
          </w:p>
        </w:tc>
        <w:tc>
          <w:tcPr>
            <w:tcW w:w="803" w:type="dxa"/>
            <w:vMerge w:val="restart"/>
            <w:tcBorders>
              <w:top w:val="single" w:sz="6" w:space="0" w:color="auto"/>
              <w:left w:val="single" w:sz="6" w:space="0" w:color="auto"/>
              <w:right w:val="single" w:sz="6" w:space="0" w:color="auto"/>
            </w:tcBorders>
            <w:vAlign w:val="center"/>
          </w:tcPr>
          <w:p w14:paraId="7B387F58" w14:textId="77777777" w:rsidR="005B3086" w:rsidRDefault="0044344F">
            <w:pPr>
              <w:jc w:val="center"/>
            </w:pPr>
            <w:r>
              <w:t>1</w:t>
            </w:r>
          </w:p>
        </w:tc>
        <w:tc>
          <w:tcPr>
            <w:tcW w:w="3967" w:type="dxa"/>
            <w:gridSpan w:val="8"/>
            <w:tcBorders>
              <w:top w:val="single" w:sz="6" w:space="0" w:color="auto"/>
              <w:left w:val="single" w:sz="6" w:space="0" w:color="auto"/>
              <w:bottom w:val="single" w:sz="6" w:space="0" w:color="auto"/>
              <w:right w:val="single" w:sz="6" w:space="0" w:color="auto"/>
            </w:tcBorders>
          </w:tcPr>
          <w:p w14:paraId="7B387F59" w14:textId="77777777" w:rsidR="005B3086" w:rsidRDefault="0044344F">
            <w:pPr>
              <w:jc w:val="center"/>
              <w:rPr>
                <w:b/>
                <w:lang w:eastAsia="it-IT"/>
              </w:rPr>
            </w:pPr>
            <w:r>
              <w:rPr>
                <w:b/>
                <w:lang w:eastAsia="it-IT"/>
              </w:rPr>
              <w:t>Z</w:t>
            </w:r>
            <w:r>
              <w:rPr>
                <w:b/>
                <w:vertAlign w:val="subscript"/>
                <w:lang w:eastAsia="it-IT"/>
              </w:rPr>
              <w:t>1</w:t>
            </w:r>
          </w:p>
        </w:tc>
        <w:tc>
          <w:tcPr>
            <w:tcW w:w="3207" w:type="dxa"/>
            <w:gridSpan w:val="8"/>
            <w:tcBorders>
              <w:top w:val="single" w:sz="6" w:space="0" w:color="auto"/>
              <w:left w:val="single" w:sz="6" w:space="0" w:color="auto"/>
              <w:bottom w:val="single" w:sz="6" w:space="0" w:color="auto"/>
              <w:right w:val="single" w:sz="6" w:space="0" w:color="auto"/>
            </w:tcBorders>
          </w:tcPr>
          <w:p w14:paraId="7B387F5A" w14:textId="77777777" w:rsidR="005B3086" w:rsidRDefault="0044344F">
            <w:pPr>
              <w:jc w:val="center"/>
              <w:rPr>
                <w:b/>
              </w:rPr>
            </w:pPr>
            <w:r>
              <w:rPr>
                <w:b/>
              </w:rPr>
              <w:t>1</w:t>
            </w:r>
          </w:p>
        </w:tc>
      </w:tr>
      <w:tr w:rsidR="005B3086" w14:paraId="7B387F60" w14:textId="77777777">
        <w:trPr>
          <w:cantSplit/>
          <w:trHeight w:val="23"/>
        </w:trPr>
        <w:tc>
          <w:tcPr>
            <w:tcW w:w="1093" w:type="dxa"/>
            <w:vMerge/>
            <w:tcBorders>
              <w:left w:val="single" w:sz="6" w:space="0" w:color="auto"/>
              <w:bottom w:val="single" w:sz="6" w:space="0" w:color="auto"/>
              <w:right w:val="single" w:sz="6" w:space="0" w:color="auto"/>
            </w:tcBorders>
            <w:vAlign w:val="center"/>
          </w:tcPr>
          <w:p w14:paraId="7B387F5C" w14:textId="77777777" w:rsidR="005B3086" w:rsidRDefault="005B3086">
            <w:pPr>
              <w:jc w:val="center"/>
            </w:pPr>
          </w:p>
        </w:tc>
        <w:tc>
          <w:tcPr>
            <w:tcW w:w="803" w:type="dxa"/>
            <w:vMerge/>
            <w:tcBorders>
              <w:left w:val="single" w:sz="6" w:space="0" w:color="auto"/>
              <w:bottom w:val="single" w:sz="6" w:space="0" w:color="auto"/>
              <w:right w:val="single" w:sz="6" w:space="0" w:color="auto"/>
            </w:tcBorders>
            <w:vAlign w:val="center"/>
          </w:tcPr>
          <w:p w14:paraId="7B387F5D" w14:textId="77777777" w:rsidR="005B3086" w:rsidRDefault="005B3086">
            <w:pPr>
              <w:jc w:val="center"/>
            </w:pPr>
          </w:p>
        </w:tc>
        <w:tc>
          <w:tcPr>
            <w:tcW w:w="3967" w:type="dxa"/>
            <w:gridSpan w:val="8"/>
            <w:tcBorders>
              <w:top w:val="single" w:sz="6" w:space="0" w:color="auto"/>
              <w:left w:val="single" w:sz="6" w:space="0" w:color="auto"/>
              <w:bottom w:val="single" w:sz="6" w:space="0" w:color="auto"/>
              <w:right w:val="single" w:sz="6" w:space="0" w:color="auto"/>
            </w:tcBorders>
          </w:tcPr>
          <w:p w14:paraId="7B387F5E" w14:textId="77777777" w:rsidR="005B3086" w:rsidRDefault="0044344F">
            <w:pPr>
              <w:jc w:val="center"/>
              <w:rPr>
                <w:b/>
              </w:rPr>
            </w:pPr>
            <w:r>
              <w:rPr>
                <w:b/>
              </w:rPr>
              <w:t>K</w:t>
            </w:r>
            <w:r>
              <w:rPr>
                <w:b/>
                <w:vertAlign w:val="subscript"/>
                <w:lang w:eastAsia="it-IT"/>
              </w:rPr>
              <w:t>1</w:t>
            </w:r>
          </w:p>
        </w:tc>
        <w:tc>
          <w:tcPr>
            <w:tcW w:w="3207" w:type="dxa"/>
            <w:gridSpan w:val="8"/>
            <w:tcBorders>
              <w:top w:val="single" w:sz="6" w:space="0" w:color="auto"/>
              <w:left w:val="single" w:sz="6" w:space="0" w:color="auto"/>
              <w:bottom w:val="single" w:sz="6" w:space="0" w:color="auto"/>
              <w:right w:val="single" w:sz="6" w:space="0" w:color="auto"/>
            </w:tcBorders>
          </w:tcPr>
          <w:p w14:paraId="7B387F5F" w14:textId="77777777" w:rsidR="005B3086" w:rsidRDefault="0044344F">
            <w:pPr>
              <w:jc w:val="center"/>
              <w:rPr>
                <w:b/>
              </w:rPr>
            </w:pPr>
            <w:r>
              <w:rPr>
                <w:b/>
              </w:rPr>
              <w:t>1</w:t>
            </w:r>
          </w:p>
        </w:tc>
      </w:tr>
      <w:tr w:rsidR="005B3086" w14:paraId="7B387F65" w14:textId="77777777">
        <w:trPr>
          <w:cantSplit/>
          <w:trHeight w:val="23"/>
        </w:trPr>
        <w:tc>
          <w:tcPr>
            <w:tcW w:w="1093" w:type="dxa"/>
            <w:vMerge w:val="restart"/>
            <w:tcBorders>
              <w:top w:val="single" w:sz="6" w:space="0" w:color="auto"/>
              <w:left w:val="single" w:sz="6" w:space="0" w:color="auto"/>
              <w:right w:val="single" w:sz="6" w:space="0" w:color="auto"/>
            </w:tcBorders>
            <w:vAlign w:val="center"/>
          </w:tcPr>
          <w:p w14:paraId="7B387F61" w14:textId="77777777" w:rsidR="005B3086" w:rsidRDefault="0044344F">
            <w:pPr>
              <w:jc w:val="center"/>
            </w:pPr>
            <w:r>
              <w:t>Gatvė 2</w:t>
            </w:r>
          </w:p>
        </w:tc>
        <w:tc>
          <w:tcPr>
            <w:tcW w:w="803" w:type="dxa"/>
            <w:vMerge w:val="restart"/>
            <w:tcBorders>
              <w:top w:val="single" w:sz="6" w:space="0" w:color="auto"/>
              <w:left w:val="single" w:sz="6" w:space="0" w:color="auto"/>
              <w:right w:val="single" w:sz="6" w:space="0" w:color="auto"/>
            </w:tcBorders>
            <w:vAlign w:val="center"/>
          </w:tcPr>
          <w:p w14:paraId="7B387F62" w14:textId="77777777" w:rsidR="005B3086" w:rsidRDefault="0044344F">
            <w:pPr>
              <w:jc w:val="center"/>
            </w:pPr>
            <w:r>
              <w:t>2</w:t>
            </w:r>
          </w:p>
        </w:tc>
        <w:tc>
          <w:tcPr>
            <w:tcW w:w="3967" w:type="dxa"/>
            <w:gridSpan w:val="8"/>
            <w:tcBorders>
              <w:top w:val="single" w:sz="6" w:space="0" w:color="auto"/>
              <w:left w:val="single" w:sz="6" w:space="0" w:color="auto"/>
              <w:bottom w:val="single" w:sz="6" w:space="0" w:color="auto"/>
              <w:right w:val="single" w:sz="6" w:space="0" w:color="auto"/>
            </w:tcBorders>
          </w:tcPr>
          <w:p w14:paraId="7B387F63" w14:textId="77777777" w:rsidR="005B3086" w:rsidRDefault="0044344F">
            <w:pPr>
              <w:jc w:val="center"/>
              <w:rPr>
                <w:b/>
              </w:rPr>
            </w:pPr>
            <w:r>
              <w:rPr>
                <w:b/>
              </w:rPr>
              <w:t>Z</w:t>
            </w:r>
            <w:r>
              <w:rPr>
                <w:b/>
                <w:vertAlign w:val="subscript"/>
              </w:rPr>
              <w:t>2</w:t>
            </w:r>
          </w:p>
        </w:tc>
        <w:tc>
          <w:tcPr>
            <w:tcW w:w="3207" w:type="dxa"/>
            <w:gridSpan w:val="8"/>
            <w:tcBorders>
              <w:top w:val="single" w:sz="6" w:space="0" w:color="auto"/>
              <w:left w:val="single" w:sz="6" w:space="0" w:color="auto"/>
              <w:bottom w:val="single" w:sz="6" w:space="0" w:color="auto"/>
              <w:right w:val="single" w:sz="6" w:space="0" w:color="auto"/>
            </w:tcBorders>
          </w:tcPr>
          <w:p w14:paraId="7B387F64" w14:textId="77777777" w:rsidR="005B3086" w:rsidRDefault="0044344F">
            <w:pPr>
              <w:jc w:val="center"/>
              <w:rPr>
                <w:b/>
              </w:rPr>
            </w:pPr>
            <w:r>
              <w:rPr>
                <w:b/>
              </w:rPr>
              <w:t>1</w:t>
            </w:r>
          </w:p>
        </w:tc>
      </w:tr>
      <w:tr w:rsidR="005B3086" w14:paraId="7B387F6A" w14:textId="77777777">
        <w:trPr>
          <w:cantSplit/>
          <w:trHeight w:val="23"/>
        </w:trPr>
        <w:tc>
          <w:tcPr>
            <w:tcW w:w="1093" w:type="dxa"/>
            <w:vMerge/>
            <w:tcBorders>
              <w:left w:val="single" w:sz="6" w:space="0" w:color="auto"/>
              <w:bottom w:val="single" w:sz="6" w:space="0" w:color="auto"/>
              <w:right w:val="single" w:sz="6" w:space="0" w:color="auto"/>
            </w:tcBorders>
            <w:vAlign w:val="center"/>
          </w:tcPr>
          <w:p w14:paraId="7B387F66" w14:textId="77777777" w:rsidR="005B3086" w:rsidRDefault="005B3086">
            <w:pPr>
              <w:jc w:val="center"/>
            </w:pPr>
          </w:p>
        </w:tc>
        <w:tc>
          <w:tcPr>
            <w:tcW w:w="803" w:type="dxa"/>
            <w:vMerge/>
            <w:tcBorders>
              <w:left w:val="single" w:sz="6" w:space="0" w:color="auto"/>
              <w:bottom w:val="single" w:sz="6" w:space="0" w:color="auto"/>
              <w:right w:val="single" w:sz="6" w:space="0" w:color="auto"/>
            </w:tcBorders>
            <w:vAlign w:val="center"/>
          </w:tcPr>
          <w:p w14:paraId="7B387F67" w14:textId="77777777" w:rsidR="005B3086" w:rsidRDefault="005B3086">
            <w:pPr>
              <w:jc w:val="center"/>
            </w:pPr>
          </w:p>
        </w:tc>
        <w:tc>
          <w:tcPr>
            <w:tcW w:w="3967" w:type="dxa"/>
            <w:gridSpan w:val="8"/>
            <w:tcBorders>
              <w:top w:val="single" w:sz="6" w:space="0" w:color="auto"/>
              <w:left w:val="single" w:sz="6" w:space="0" w:color="auto"/>
              <w:bottom w:val="single" w:sz="6" w:space="0" w:color="auto"/>
              <w:right w:val="single" w:sz="6" w:space="0" w:color="auto"/>
            </w:tcBorders>
          </w:tcPr>
          <w:p w14:paraId="7B387F68" w14:textId="77777777" w:rsidR="005B3086" w:rsidRDefault="0044344F">
            <w:pPr>
              <w:jc w:val="center"/>
              <w:rPr>
                <w:b/>
              </w:rPr>
            </w:pPr>
            <w:r>
              <w:rPr>
                <w:b/>
              </w:rPr>
              <w:t>K</w:t>
            </w:r>
            <w:r>
              <w:rPr>
                <w:b/>
                <w:vertAlign w:val="subscript"/>
              </w:rPr>
              <w:t>2</w:t>
            </w:r>
          </w:p>
        </w:tc>
        <w:tc>
          <w:tcPr>
            <w:tcW w:w="3207" w:type="dxa"/>
            <w:gridSpan w:val="8"/>
            <w:tcBorders>
              <w:top w:val="single" w:sz="6" w:space="0" w:color="auto"/>
              <w:left w:val="single" w:sz="6" w:space="0" w:color="auto"/>
              <w:bottom w:val="single" w:sz="6" w:space="0" w:color="auto"/>
              <w:right w:val="single" w:sz="6" w:space="0" w:color="auto"/>
            </w:tcBorders>
          </w:tcPr>
          <w:p w14:paraId="7B387F69" w14:textId="77777777" w:rsidR="005B3086" w:rsidRDefault="0044344F">
            <w:pPr>
              <w:jc w:val="center"/>
              <w:rPr>
                <w:b/>
              </w:rPr>
            </w:pPr>
            <w:r>
              <w:rPr>
                <w:b/>
              </w:rPr>
              <w:t>1</w:t>
            </w:r>
          </w:p>
        </w:tc>
      </w:tr>
      <w:tr w:rsidR="005B3086" w14:paraId="7B387F6F" w14:textId="77777777">
        <w:trPr>
          <w:cantSplit/>
          <w:trHeight w:val="23"/>
        </w:trPr>
        <w:tc>
          <w:tcPr>
            <w:tcW w:w="1093" w:type="dxa"/>
            <w:vMerge w:val="restart"/>
            <w:tcBorders>
              <w:top w:val="single" w:sz="6" w:space="0" w:color="auto"/>
              <w:left w:val="single" w:sz="6" w:space="0" w:color="auto"/>
              <w:right w:val="single" w:sz="6" w:space="0" w:color="auto"/>
            </w:tcBorders>
            <w:vAlign w:val="center"/>
          </w:tcPr>
          <w:p w14:paraId="7B387F6B" w14:textId="77777777" w:rsidR="005B3086" w:rsidRDefault="0044344F">
            <w:pPr>
              <w:jc w:val="center"/>
            </w:pPr>
            <w:r>
              <w:t>Gatvė 3</w:t>
            </w:r>
          </w:p>
        </w:tc>
        <w:tc>
          <w:tcPr>
            <w:tcW w:w="803" w:type="dxa"/>
            <w:vMerge w:val="restart"/>
            <w:tcBorders>
              <w:top w:val="single" w:sz="6" w:space="0" w:color="auto"/>
              <w:left w:val="single" w:sz="6" w:space="0" w:color="auto"/>
              <w:right w:val="single" w:sz="6" w:space="0" w:color="auto"/>
            </w:tcBorders>
            <w:vAlign w:val="center"/>
          </w:tcPr>
          <w:p w14:paraId="7B387F6C" w14:textId="77777777" w:rsidR="005B3086" w:rsidRDefault="0044344F">
            <w:pPr>
              <w:jc w:val="center"/>
            </w:pPr>
            <w:r>
              <w:t>3</w:t>
            </w:r>
          </w:p>
        </w:tc>
        <w:tc>
          <w:tcPr>
            <w:tcW w:w="3967" w:type="dxa"/>
            <w:gridSpan w:val="8"/>
            <w:tcBorders>
              <w:top w:val="single" w:sz="6" w:space="0" w:color="auto"/>
              <w:left w:val="single" w:sz="6" w:space="0" w:color="auto"/>
              <w:bottom w:val="single" w:sz="6" w:space="0" w:color="auto"/>
              <w:right w:val="single" w:sz="6" w:space="0" w:color="auto"/>
            </w:tcBorders>
          </w:tcPr>
          <w:p w14:paraId="7B387F6D" w14:textId="77777777" w:rsidR="005B3086" w:rsidRDefault="0044344F">
            <w:pPr>
              <w:jc w:val="center"/>
              <w:rPr>
                <w:b/>
              </w:rPr>
            </w:pPr>
            <w:r>
              <w:rPr>
                <w:b/>
              </w:rPr>
              <w:t>Z</w:t>
            </w:r>
            <w:r>
              <w:rPr>
                <w:b/>
                <w:vertAlign w:val="subscript"/>
              </w:rPr>
              <w:t>3</w:t>
            </w:r>
          </w:p>
        </w:tc>
        <w:tc>
          <w:tcPr>
            <w:tcW w:w="3207" w:type="dxa"/>
            <w:gridSpan w:val="8"/>
            <w:tcBorders>
              <w:top w:val="single" w:sz="6" w:space="0" w:color="auto"/>
              <w:left w:val="single" w:sz="6" w:space="0" w:color="auto"/>
              <w:bottom w:val="single" w:sz="6" w:space="0" w:color="auto"/>
              <w:right w:val="single" w:sz="6" w:space="0" w:color="auto"/>
            </w:tcBorders>
          </w:tcPr>
          <w:p w14:paraId="7B387F6E" w14:textId="77777777" w:rsidR="005B3086" w:rsidRDefault="0044344F">
            <w:pPr>
              <w:jc w:val="center"/>
              <w:rPr>
                <w:b/>
              </w:rPr>
            </w:pPr>
            <w:r>
              <w:rPr>
                <w:b/>
              </w:rPr>
              <w:t>1</w:t>
            </w:r>
          </w:p>
        </w:tc>
      </w:tr>
      <w:tr w:rsidR="005B3086" w14:paraId="7B387F74" w14:textId="77777777">
        <w:trPr>
          <w:cantSplit/>
          <w:trHeight w:val="23"/>
        </w:trPr>
        <w:tc>
          <w:tcPr>
            <w:tcW w:w="1093" w:type="dxa"/>
            <w:vMerge/>
            <w:tcBorders>
              <w:left w:val="single" w:sz="6" w:space="0" w:color="auto"/>
              <w:bottom w:val="single" w:sz="6" w:space="0" w:color="auto"/>
              <w:right w:val="single" w:sz="6" w:space="0" w:color="auto"/>
            </w:tcBorders>
            <w:vAlign w:val="center"/>
          </w:tcPr>
          <w:p w14:paraId="7B387F70" w14:textId="77777777" w:rsidR="005B3086" w:rsidRDefault="005B3086">
            <w:pPr>
              <w:jc w:val="center"/>
            </w:pPr>
          </w:p>
        </w:tc>
        <w:tc>
          <w:tcPr>
            <w:tcW w:w="803" w:type="dxa"/>
            <w:vMerge/>
            <w:tcBorders>
              <w:left w:val="single" w:sz="6" w:space="0" w:color="auto"/>
              <w:bottom w:val="single" w:sz="6" w:space="0" w:color="auto"/>
              <w:right w:val="single" w:sz="6" w:space="0" w:color="auto"/>
            </w:tcBorders>
            <w:vAlign w:val="center"/>
          </w:tcPr>
          <w:p w14:paraId="7B387F71" w14:textId="77777777" w:rsidR="005B3086" w:rsidRDefault="005B3086">
            <w:pPr>
              <w:jc w:val="center"/>
            </w:pPr>
          </w:p>
        </w:tc>
        <w:tc>
          <w:tcPr>
            <w:tcW w:w="3967" w:type="dxa"/>
            <w:gridSpan w:val="8"/>
            <w:tcBorders>
              <w:top w:val="single" w:sz="6" w:space="0" w:color="auto"/>
              <w:left w:val="single" w:sz="6" w:space="0" w:color="auto"/>
              <w:bottom w:val="single" w:sz="6" w:space="0" w:color="auto"/>
              <w:right w:val="single" w:sz="6" w:space="0" w:color="auto"/>
            </w:tcBorders>
          </w:tcPr>
          <w:p w14:paraId="7B387F72" w14:textId="77777777" w:rsidR="005B3086" w:rsidRDefault="0044344F">
            <w:pPr>
              <w:jc w:val="center"/>
              <w:rPr>
                <w:b/>
                <w:smallCaps/>
              </w:rPr>
            </w:pPr>
            <w:r>
              <w:rPr>
                <w:b/>
              </w:rPr>
              <w:t>K</w:t>
            </w:r>
            <w:r>
              <w:rPr>
                <w:b/>
                <w:smallCaps/>
                <w:vertAlign w:val="subscript"/>
              </w:rPr>
              <w:t>3</w:t>
            </w:r>
          </w:p>
        </w:tc>
        <w:tc>
          <w:tcPr>
            <w:tcW w:w="3207" w:type="dxa"/>
            <w:gridSpan w:val="8"/>
            <w:tcBorders>
              <w:top w:val="single" w:sz="6" w:space="0" w:color="auto"/>
              <w:left w:val="single" w:sz="6" w:space="0" w:color="auto"/>
              <w:bottom w:val="single" w:sz="6" w:space="0" w:color="auto"/>
              <w:right w:val="single" w:sz="6" w:space="0" w:color="auto"/>
            </w:tcBorders>
          </w:tcPr>
          <w:p w14:paraId="7B387F73" w14:textId="77777777" w:rsidR="005B3086" w:rsidRDefault="0044344F">
            <w:pPr>
              <w:jc w:val="center"/>
              <w:rPr>
                <w:b/>
              </w:rPr>
            </w:pPr>
            <w:r>
              <w:rPr>
                <w:b/>
              </w:rPr>
              <w:t>1</w:t>
            </w:r>
          </w:p>
        </w:tc>
      </w:tr>
      <w:tr w:rsidR="005B3086" w14:paraId="7B387F79" w14:textId="77777777">
        <w:trPr>
          <w:cantSplit/>
          <w:trHeight w:val="23"/>
        </w:trPr>
        <w:tc>
          <w:tcPr>
            <w:tcW w:w="1093" w:type="dxa"/>
            <w:vMerge w:val="restart"/>
            <w:tcBorders>
              <w:top w:val="single" w:sz="6" w:space="0" w:color="auto"/>
              <w:left w:val="single" w:sz="6" w:space="0" w:color="auto"/>
              <w:right w:val="single" w:sz="6" w:space="0" w:color="auto"/>
            </w:tcBorders>
            <w:vAlign w:val="center"/>
          </w:tcPr>
          <w:p w14:paraId="7B387F75" w14:textId="77777777" w:rsidR="005B3086" w:rsidRDefault="0044344F">
            <w:pPr>
              <w:jc w:val="center"/>
            </w:pPr>
            <w:r>
              <w:t>Gatvė 4</w:t>
            </w:r>
          </w:p>
        </w:tc>
        <w:tc>
          <w:tcPr>
            <w:tcW w:w="803" w:type="dxa"/>
            <w:vMerge w:val="restart"/>
            <w:tcBorders>
              <w:top w:val="single" w:sz="6" w:space="0" w:color="auto"/>
              <w:left w:val="single" w:sz="6" w:space="0" w:color="auto"/>
              <w:right w:val="single" w:sz="6" w:space="0" w:color="auto"/>
            </w:tcBorders>
            <w:vAlign w:val="center"/>
          </w:tcPr>
          <w:p w14:paraId="7B387F76" w14:textId="77777777" w:rsidR="005B3086" w:rsidRDefault="0044344F">
            <w:pPr>
              <w:jc w:val="center"/>
            </w:pPr>
            <w:r>
              <w:t>4</w:t>
            </w:r>
          </w:p>
        </w:tc>
        <w:tc>
          <w:tcPr>
            <w:tcW w:w="3967" w:type="dxa"/>
            <w:gridSpan w:val="8"/>
            <w:tcBorders>
              <w:top w:val="single" w:sz="6" w:space="0" w:color="auto"/>
              <w:left w:val="single" w:sz="6" w:space="0" w:color="auto"/>
              <w:bottom w:val="single" w:sz="6" w:space="0" w:color="auto"/>
              <w:right w:val="single" w:sz="6" w:space="0" w:color="auto"/>
            </w:tcBorders>
          </w:tcPr>
          <w:p w14:paraId="7B387F77" w14:textId="77777777" w:rsidR="005B3086" w:rsidRDefault="0044344F">
            <w:pPr>
              <w:jc w:val="center"/>
              <w:rPr>
                <w:b/>
                <w:smallCaps/>
              </w:rPr>
            </w:pPr>
            <w:r>
              <w:rPr>
                <w:b/>
              </w:rPr>
              <w:t>Z</w:t>
            </w:r>
            <w:r>
              <w:rPr>
                <w:b/>
                <w:smallCaps/>
                <w:vertAlign w:val="subscript"/>
              </w:rPr>
              <w:t>4</w:t>
            </w:r>
          </w:p>
        </w:tc>
        <w:tc>
          <w:tcPr>
            <w:tcW w:w="3207" w:type="dxa"/>
            <w:gridSpan w:val="8"/>
            <w:tcBorders>
              <w:top w:val="single" w:sz="6" w:space="0" w:color="auto"/>
              <w:left w:val="single" w:sz="6" w:space="0" w:color="auto"/>
              <w:bottom w:val="single" w:sz="6" w:space="0" w:color="auto"/>
              <w:right w:val="single" w:sz="6" w:space="0" w:color="auto"/>
            </w:tcBorders>
          </w:tcPr>
          <w:p w14:paraId="7B387F78" w14:textId="77777777" w:rsidR="005B3086" w:rsidRDefault="0044344F">
            <w:pPr>
              <w:jc w:val="center"/>
              <w:rPr>
                <w:b/>
              </w:rPr>
            </w:pPr>
            <w:r>
              <w:rPr>
                <w:b/>
              </w:rPr>
              <w:t>1</w:t>
            </w:r>
          </w:p>
        </w:tc>
      </w:tr>
      <w:tr w:rsidR="005B3086" w14:paraId="7B387F7E" w14:textId="77777777">
        <w:trPr>
          <w:cantSplit/>
          <w:trHeight w:val="23"/>
        </w:trPr>
        <w:tc>
          <w:tcPr>
            <w:tcW w:w="1093" w:type="dxa"/>
            <w:vMerge/>
            <w:tcBorders>
              <w:left w:val="single" w:sz="6" w:space="0" w:color="auto"/>
              <w:bottom w:val="single" w:sz="6" w:space="0" w:color="auto"/>
              <w:right w:val="single" w:sz="6" w:space="0" w:color="auto"/>
            </w:tcBorders>
            <w:vAlign w:val="center"/>
          </w:tcPr>
          <w:p w14:paraId="7B387F7A" w14:textId="77777777" w:rsidR="005B3086" w:rsidRDefault="005B3086">
            <w:pPr>
              <w:jc w:val="center"/>
            </w:pPr>
          </w:p>
        </w:tc>
        <w:tc>
          <w:tcPr>
            <w:tcW w:w="803" w:type="dxa"/>
            <w:vMerge/>
            <w:tcBorders>
              <w:left w:val="single" w:sz="6" w:space="0" w:color="auto"/>
              <w:bottom w:val="single" w:sz="6" w:space="0" w:color="auto"/>
              <w:right w:val="single" w:sz="6" w:space="0" w:color="auto"/>
            </w:tcBorders>
            <w:vAlign w:val="center"/>
          </w:tcPr>
          <w:p w14:paraId="7B387F7B" w14:textId="77777777" w:rsidR="005B3086" w:rsidRDefault="005B3086">
            <w:pPr>
              <w:jc w:val="center"/>
            </w:pPr>
          </w:p>
        </w:tc>
        <w:tc>
          <w:tcPr>
            <w:tcW w:w="3967" w:type="dxa"/>
            <w:gridSpan w:val="8"/>
            <w:tcBorders>
              <w:top w:val="single" w:sz="6" w:space="0" w:color="auto"/>
              <w:left w:val="single" w:sz="6" w:space="0" w:color="auto"/>
              <w:bottom w:val="single" w:sz="6" w:space="0" w:color="auto"/>
              <w:right w:val="single" w:sz="6" w:space="0" w:color="auto"/>
            </w:tcBorders>
          </w:tcPr>
          <w:p w14:paraId="7B387F7C" w14:textId="77777777" w:rsidR="005B3086" w:rsidRDefault="0044344F">
            <w:pPr>
              <w:jc w:val="center"/>
              <w:rPr>
                <w:b/>
                <w:smallCaps/>
              </w:rPr>
            </w:pPr>
            <w:r>
              <w:rPr>
                <w:b/>
              </w:rPr>
              <w:t>K</w:t>
            </w:r>
            <w:r>
              <w:rPr>
                <w:b/>
                <w:smallCaps/>
                <w:vertAlign w:val="subscript"/>
              </w:rPr>
              <w:t>4</w:t>
            </w:r>
          </w:p>
        </w:tc>
        <w:tc>
          <w:tcPr>
            <w:tcW w:w="3207" w:type="dxa"/>
            <w:gridSpan w:val="8"/>
            <w:tcBorders>
              <w:top w:val="single" w:sz="6" w:space="0" w:color="auto"/>
              <w:left w:val="single" w:sz="6" w:space="0" w:color="auto"/>
              <w:bottom w:val="single" w:sz="6" w:space="0" w:color="auto"/>
              <w:right w:val="single" w:sz="6" w:space="0" w:color="auto"/>
            </w:tcBorders>
          </w:tcPr>
          <w:p w14:paraId="7B387F7D" w14:textId="77777777" w:rsidR="005B3086" w:rsidRDefault="0044344F">
            <w:pPr>
              <w:jc w:val="center"/>
              <w:rPr>
                <w:b/>
              </w:rPr>
            </w:pPr>
            <w:r>
              <w:rPr>
                <w:b/>
              </w:rPr>
              <w:t>1</w:t>
            </w:r>
          </w:p>
        </w:tc>
      </w:tr>
      <w:tr w:rsidR="005B3086" w14:paraId="7B387F83" w14:textId="77777777">
        <w:trPr>
          <w:cantSplit/>
          <w:trHeight w:val="23"/>
        </w:trPr>
        <w:tc>
          <w:tcPr>
            <w:tcW w:w="1093" w:type="dxa"/>
            <w:vMerge w:val="restart"/>
            <w:tcBorders>
              <w:top w:val="single" w:sz="6" w:space="0" w:color="auto"/>
              <w:left w:val="single" w:sz="6" w:space="0" w:color="auto"/>
              <w:right w:val="single" w:sz="6" w:space="0" w:color="auto"/>
            </w:tcBorders>
            <w:vAlign w:val="center"/>
          </w:tcPr>
          <w:p w14:paraId="7B387F7F" w14:textId="77777777" w:rsidR="005B3086" w:rsidRDefault="005B3086">
            <w:pPr>
              <w:jc w:val="center"/>
            </w:pPr>
          </w:p>
        </w:tc>
        <w:tc>
          <w:tcPr>
            <w:tcW w:w="803" w:type="dxa"/>
            <w:vMerge w:val="restart"/>
            <w:tcBorders>
              <w:top w:val="single" w:sz="6" w:space="0" w:color="auto"/>
              <w:left w:val="single" w:sz="6" w:space="0" w:color="auto"/>
              <w:right w:val="single" w:sz="6" w:space="0" w:color="auto"/>
            </w:tcBorders>
            <w:vAlign w:val="center"/>
          </w:tcPr>
          <w:p w14:paraId="7B387F80" w14:textId="77777777" w:rsidR="005B3086" w:rsidRDefault="0044344F">
            <w:pPr>
              <w:jc w:val="center"/>
            </w:pPr>
            <w:r>
              <w:t>5</w:t>
            </w:r>
          </w:p>
        </w:tc>
        <w:tc>
          <w:tcPr>
            <w:tcW w:w="3967" w:type="dxa"/>
            <w:gridSpan w:val="8"/>
            <w:tcBorders>
              <w:top w:val="single" w:sz="6" w:space="0" w:color="auto"/>
              <w:left w:val="single" w:sz="6" w:space="0" w:color="auto"/>
              <w:bottom w:val="single" w:sz="6" w:space="0" w:color="auto"/>
              <w:right w:val="single" w:sz="6" w:space="0" w:color="auto"/>
            </w:tcBorders>
          </w:tcPr>
          <w:p w14:paraId="7B387F81" w14:textId="77777777" w:rsidR="005B3086" w:rsidRDefault="0044344F">
            <w:pPr>
              <w:jc w:val="center"/>
              <w:rPr>
                <w:b/>
                <w:smallCaps/>
              </w:rPr>
            </w:pPr>
            <w:r>
              <w:rPr>
                <w:b/>
              </w:rPr>
              <w:t>Z</w:t>
            </w:r>
            <w:r>
              <w:rPr>
                <w:b/>
                <w:smallCaps/>
                <w:vertAlign w:val="subscript"/>
              </w:rPr>
              <w:t>5</w:t>
            </w:r>
          </w:p>
        </w:tc>
        <w:tc>
          <w:tcPr>
            <w:tcW w:w="3207" w:type="dxa"/>
            <w:gridSpan w:val="8"/>
            <w:tcBorders>
              <w:top w:val="single" w:sz="6" w:space="0" w:color="auto"/>
              <w:left w:val="single" w:sz="6" w:space="0" w:color="auto"/>
              <w:bottom w:val="single" w:sz="6" w:space="0" w:color="auto"/>
              <w:right w:val="single" w:sz="6" w:space="0" w:color="auto"/>
            </w:tcBorders>
          </w:tcPr>
          <w:p w14:paraId="7B387F82" w14:textId="77777777" w:rsidR="005B3086" w:rsidRDefault="005B3086">
            <w:pPr>
              <w:jc w:val="center"/>
              <w:rPr>
                <w:b/>
              </w:rPr>
            </w:pPr>
          </w:p>
        </w:tc>
      </w:tr>
      <w:tr w:rsidR="005B3086" w14:paraId="7B387F88" w14:textId="77777777">
        <w:trPr>
          <w:cantSplit/>
          <w:trHeight w:val="23"/>
        </w:trPr>
        <w:tc>
          <w:tcPr>
            <w:tcW w:w="1093" w:type="dxa"/>
            <w:vMerge/>
            <w:tcBorders>
              <w:left w:val="single" w:sz="6" w:space="0" w:color="auto"/>
              <w:bottom w:val="single" w:sz="6" w:space="0" w:color="auto"/>
              <w:right w:val="single" w:sz="6" w:space="0" w:color="auto"/>
            </w:tcBorders>
            <w:vAlign w:val="center"/>
          </w:tcPr>
          <w:p w14:paraId="7B387F84" w14:textId="77777777" w:rsidR="005B3086" w:rsidRDefault="005B3086">
            <w:pPr>
              <w:jc w:val="center"/>
            </w:pPr>
          </w:p>
        </w:tc>
        <w:tc>
          <w:tcPr>
            <w:tcW w:w="803" w:type="dxa"/>
            <w:vMerge/>
            <w:tcBorders>
              <w:left w:val="single" w:sz="6" w:space="0" w:color="auto"/>
              <w:bottom w:val="single" w:sz="6" w:space="0" w:color="auto"/>
              <w:right w:val="single" w:sz="6" w:space="0" w:color="auto"/>
            </w:tcBorders>
            <w:vAlign w:val="center"/>
          </w:tcPr>
          <w:p w14:paraId="7B387F85" w14:textId="77777777" w:rsidR="005B3086" w:rsidRDefault="005B3086">
            <w:pPr>
              <w:jc w:val="center"/>
            </w:pPr>
          </w:p>
        </w:tc>
        <w:tc>
          <w:tcPr>
            <w:tcW w:w="3967" w:type="dxa"/>
            <w:gridSpan w:val="8"/>
            <w:tcBorders>
              <w:top w:val="single" w:sz="6" w:space="0" w:color="auto"/>
              <w:left w:val="single" w:sz="6" w:space="0" w:color="auto"/>
              <w:bottom w:val="single" w:sz="6" w:space="0" w:color="auto"/>
              <w:right w:val="single" w:sz="6" w:space="0" w:color="auto"/>
            </w:tcBorders>
          </w:tcPr>
          <w:p w14:paraId="7B387F86" w14:textId="77777777" w:rsidR="005B3086" w:rsidRDefault="0044344F">
            <w:pPr>
              <w:jc w:val="center"/>
              <w:rPr>
                <w:b/>
                <w:smallCaps/>
              </w:rPr>
            </w:pPr>
            <w:r>
              <w:rPr>
                <w:b/>
              </w:rPr>
              <w:t>K</w:t>
            </w:r>
            <w:r>
              <w:rPr>
                <w:b/>
                <w:smallCaps/>
                <w:vertAlign w:val="subscript"/>
              </w:rPr>
              <w:t>5</w:t>
            </w:r>
          </w:p>
        </w:tc>
        <w:tc>
          <w:tcPr>
            <w:tcW w:w="3207" w:type="dxa"/>
            <w:gridSpan w:val="8"/>
            <w:tcBorders>
              <w:top w:val="single" w:sz="6" w:space="0" w:color="auto"/>
              <w:left w:val="single" w:sz="6" w:space="0" w:color="auto"/>
              <w:bottom w:val="single" w:sz="6" w:space="0" w:color="auto"/>
              <w:right w:val="single" w:sz="6" w:space="0" w:color="auto"/>
            </w:tcBorders>
          </w:tcPr>
          <w:p w14:paraId="7B387F87" w14:textId="77777777" w:rsidR="005B3086" w:rsidRDefault="005B3086">
            <w:pPr>
              <w:jc w:val="center"/>
              <w:rPr>
                <w:b/>
              </w:rPr>
            </w:pPr>
          </w:p>
        </w:tc>
      </w:tr>
      <w:tr w:rsidR="005B3086" w14:paraId="7B387F8D" w14:textId="77777777">
        <w:trPr>
          <w:cantSplit/>
          <w:trHeight w:val="23"/>
        </w:trPr>
        <w:tc>
          <w:tcPr>
            <w:tcW w:w="1093" w:type="dxa"/>
            <w:vMerge w:val="restart"/>
            <w:tcBorders>
              <w:top w:val="single" w:sz="6" w:space="0" w:color="auto"/>
              <w:left w:val="single" w:sz="6" w:space="0" w:color="auto"/>
              <w:right w:val="single" w:sz="6" w:space="0" w:color="auto"/>
            </w:tcBorders>
            <w:vAlign w:val="center"/>
          </w:tcPr>
          <w:p w14:paraId="7B387F89" w14:textId="77777777" w:rsidR="005B3086" w:rsidRDefault="005B3086">
            <w:pPr>
              <w:jc w:val="center"/>
            </w:pPr>
          </w:p>
        </w:tc>
        <w:tc>
          <w:tcPr>
            <w:tcW w:w="803" w:type="dxa"/>
            <w:vMerge w:val="restart"/>
            <w:tcBorders>
              <w:top w:val="single" w:sz="6" w:space="0" w:color="auto"/>
              <w:left w:val="single" w:sz="6" w:space="0" w:color="auto"/>
              <w:right w:val="single" w:sz="6" w:space="0" w:color="auto"/>
            </w:tcBorders>
            <w:vAlign w:val="center"/>
          </w:tcPr>
          <w:p w14:paraId="7B387F8A" w14:textId="77777777" w:rsidR="005B3086" w:rsidRDefault="0044344F">
            <w:pPr>
              <w:jc w:val="center"/>
            </w:pPr>
            <w:r>
              <w:t>6</w:t>
            </w:r>
          </w:p>
        </w:tc>
        <w:tc>
          <w:tcPr>
            <w:tcW w:w="3967" w:type="dxa"/>
            <w:gridSpan w:val="8"/>
            <w:tcBorders>
              <w:top w:val="single" w:sz="6" w:space="0" w:color="auto"/>
              <w:left w:val="single" w:sz="6" w:space="0" w:color="auto"/>
              <w:bottom w:val="single" w:sz="6" w:space="0" w:color="auto"/>
              <w:right w:val="single" w:sz="6" w:space="0" w:color="auto"/>
            </w:tcBorders>
          </w:tcPr>
          <w:p w14:paraId="7B387F8B" w14:textId="77777777" w:rsidR="005B3086" w:rsidRDefault="0044344F">
            <w:pPr>
              <w:jc w:val="center"/>
              <w:rPr>
                <w:b/>
                <w:smallCaps/>
              </w:rPr>
            </w:pPr>
            <w:r>
              <w:rPr>
                <w:b/>
              </w:rPr>
              <w:t>Z</w:t>
            </w:r>
            <w:r>
              <w:rPr>
                <w:b/>
                <w:smallCaps/>
                <w:vertAlign w:val="subscript"/>
              </w:rPr>
              <w:t>6</w:t>
            </w:r>
          </w:p>
        </w:tc>
        <w:tc>
          <w:tcPr>
            <w:tcW w:w="3207" w:type="dxa"/>
            <w:gridSpan w:val="8"/>
            <w:tcBorders>
              <w:top w:val="single" w:sz="6" w:space="0" w:color="auto"/>
              <w:left w:val="single" w:sz="6" w:space="0" w:color="auto"/>
              <w:bottom w:val="single" w:sz="6" w:space="0" w:color="auto"/>
              <w:right w:val="single" w:sz="6" w:space="0" w:color="auto"/>
            </w:tcBorders>
          </w:tcPr>
          <w:p w14:paraId="7B387F8C" w14:textId="77777777" w:rsidR="005B3086" w:rsidRDefault="005B3086">
            <w:pPr>
              <w:jc w:val="center"/>
              <w:rPr>
                <w:b/>
              </w:rPr>
            </w:pPr>
          </w:p>
        </w:tc>
      </w:tr>
      <w:tr w:rsidR="005B3086" w14:paraId="7B387F92" w14:textId="77777777">
        <w:trPr>
          <w:cantSplit/>
          <w:trHeight w:val="23"/>
        </w:trPr>
        <w:tc>
          <w:tcPr>
            <w:tcW w:w="1093" w:type="dxa"/>
            <w:vMerge/>
            <w:tcBorders>
              <w:left w:val="single" w:sz="6" w:space="0" w:color="auto"/>
              <w:bottom w:val="single" w:sz="6" w:space="0" w:color="auto"/>
              <w:right w:val="single" w:sz="6" w:space="0" w:color="auto"/>
            </w:tcBorders>
          </w:tcPr>
          <w:p w14:paraId="7B387F8E" w14:textId="77777777" w:rsidR="005B3086" w:rsidRDefault="005B3086">
            <w:pPr>
              <w:jc w:val="center"/>
            </w:pPr>
          </w:p>
        </w:tc>
        <w:tc>
          <w:tcPr>
            <w:tcW w:w="803" w:type="dxa"/>
            <w:vMerge/>
            <w:tcBorders>
              <w:left w:val="single" w:sz="6" w:space="0" w:color="auto"/>
              <w:bottom w:val="single" w:sz="6" w:space="0" w:color="auto"/>
              <w:right w:val="single" w:sz="6" w:space="0" w:color="auto"/>
            </w:tcBorders>
          </w:tcPr>
          <w:p w14:paraId="7B387F8F" w14:textId="77777777" w:rsidR="005B3086" w:rsidRDefault="005B3086">
            <w:pPr>
              <w:jc w:val="center"/>
            </w:pPr>
          </w:p>
        </w:tc>
        <w:tc>
          <w:tcPr>
            <w:tcW w:w="3967" w:type="dxa"/>
            <w:gridSpan w:val="8"/>
            <w:tcBorders>
              <w:top w:val="single" w:sz="6" w:space="0" w:color="auto"/>
              <w:left w:val="single" w:sz="6" w:space="0" w:color="auto"/>
              <w:bottom w:val="single" w:sz="6" w:space="0" w:color="auto"/>
              <w:right w:val="single" w:sz="6" w:space="0" w:color="auto"/>
            </w:tcBorders>
          </w:tcPr>
          <w:p w14:paraId="7B387F90" w14:textId="77777777" w:rsidR="005B3086" w:rsidRDefault="0044344F">
            <w:pPr>
              <w:jc w:val="center"/>
              <w:rPr>
                <w:b/>
                <w:smallCaps/>
              </w:rPr>
            </w:pPr>
            <w:r>
              <w:rPr>
                <w:b/>
              </w:rPr>
              <w:t>K</w:t>
            </w:r>
            <w:r>
              <w:rPr>
                <w:b/>
                <w:smallCaps/>
                <w:vertAlign w:val="subscript"/>
              </w:rPr>
              <w:t>6</w:t>
            </w:r>
          </w:p>
        </w:tc>
        <w:tc>
          <w:tcPr>
            <w:tcW w:w="3207" w:type="dxa"/>
            <w:gridSpan w:val="8"/>
            <w:tcBorders>
              <w:top w:val="single" w:sz="6" w:space="0" w:color="auto"/>
              <w:left w:val="single" w:sz="6" w:space="0" w:color="auto"/>
              <w:bottom w:val="single" w:sz="6" w:space="0" w:color="auto"/>
              <w:right w:val="single" w:sz="6" w:space="0" w:color="auto"/>
            </w:tcBorders>
          </w:tcPr>
          <w:p w14:paraId="7B387F91" w14:textId="77777777" w:rsidR="005B3086" w:rsidRDefault="005B3086">
            <w:pPr>
              <w:jc w:val="center"/>
              <w:rPr>
                <w:b/>
              </w:rPr>
            </w:pPr>
          </w:p>
        </w:tc>
      </w:tr>
    </w:tbl>
    <w:p w14:paraId="7B387F93" w14:textId="77777777" w:rsidR="005B3086" w:rsidRDefault="005B3086">
      <w:pPr>
        <w:ind w:firstLine="567"/>
        <w:jc w:val="both"/>
      </w:pPr>
    </w:p>
    <w:tbl>
      <w:tblPr>
        <w:tblW w:w="9070" w:type="dxa"/>
        <w:tblLayout w:type="fixed"/>
        <w:tblCellMar>
          <w:left w:w="40" w:type="dxa"/>
          <w:right w:w="40" w:type="dxa"/>
        </w:tblCellMar>
        <w:tblLook w:val="0000" w:firstRow="0" w:lastRow="0" w:firstColumn="0" w:lastColumn="0" w:noHBand="0" w:noVBand="0"/>
      </w:tblPr>
      <w:tblGrid>
        <w:gridCol w:w="877"/>
        <w:gridCol w:w="770"/>
        <w:gridCol w:w="312"/>
        <w:gridCol w:w="629"/>
        <w:gridCol w:w="96"/>
        <w:gridCol w:w="314"/>
        <w:gridCol w:w="427"/>
        <w:gridCol w:w="85"/>
        <w:gridCol w:w="947"/>
        <w:gridCol w:w="379"/>
        <w:gridCol w:w="39"/>
        <w:gridCol w:w="370"/>
        <w:gridCol w:w="369"/>
        <w:gridCol w:w="249"/>
        <w:gridCol w:w="201"/>
        <w:gridCol w:w="183"/>
        <w:gridCol w:w="296"/>
        <w:gridCol w:w="508"/>
        <w:gridCol w:w="121"/>
        <w:gridCol w:w="177"/>
        <w:gridCol w:w="186"/>
        <w:gridCol w:w="124"/>
        <w:gridCol w:w="61"/>
        <w:gridCol w:w="7"/>
        <w:gridCol w:w="233"/>
        <w:gridCol w:w="177"/>
        <w:gridCol w:w="183"/>
        <w:gridCol w:w="360"/>
        <w:gridCol w:w="185"/>
        <w:gridCol w:w="205"/>
      </w:tblGrid>
      <w:tr w:rsidR="005B3086" w14:paraId="7B387F96" w14:textId="77777777">
        <w:trPr>
          <w:cantSplit/>
          <w:trHeight w:val="23"/>
        </w:trPr>
        <w:tc>
          <w:tcPr>
            <w:tcW w:w="2684" w:type="dxa"/>
            <w:gridSpan w:val="5"/>
            <w:tcBorders>
              <w:top w:val="single" w:sz="6" w:space="0" w:color="auto"/>
              <w:left w:val="single" w:sz="6" w:space="0" w:color="auto"/>
              <w:bottom w:val="single" w:sz="6" w:space="0" w:color="auto"/>
              <w:right w:val="nil"/>
            </w:tcBorders>
          </w:tcPr>
          <w:p w14:paraId="7B387F94" w14:textId="77777777" w:rsidR="005B3086" w:rsidRDefault="0044344F">
            <w:pPr>
              <w:rPr>
                <w:b/>
              </w:rPr>
            </w:pPr>
            <w:r>
              <w:rPr>
                <w:b/>
              </w:rPr>
              <w:t>b forma:</w:t>
            </w:r>
          </w:p>
        </w:tc>
        <w:tc>
          <w:tcPr>
            <w:tcW w:w="6386" w:type="dxa"/>
            <w:gridSpan w:val="25"/>
            <w:tcBorders>
              <w:top w:val="single" w:sz="6" w:space="0" w:color="auto"/>
              <w:left w:val="nil"/>
              <w:bottom w:val="single" w:sz="6" w:space="0" w:color="auto"/>
              <w:right w:val="single" w:sz="6" w:space="0" w:color="auto"/>
            </w:tcBorders>
          </w:tcPr>
          <w:p w14:paraId="7B387F95" w14:textId="77777777" w:rsidR="005B3086" w:rsidRDefault="0044344F">
            <w:pPr>
              <w:rPr>
                <w:b/>
              </w:rPr>
            </w:pPr>
            <w:r>
              <w:rPr>
                <w:b/>
              </w:rPr>
              <w:t>Žiedinės sankryžos įvertinimas</w:t>
            </w:r>
          </w:p>
        </w:tc>
      </w:tr>
      <w:tr w:rsidR="005B3086" w14:paraId="7B387F9A" w14:textId="77777777">
        <w:trPr>
          <w:cantSplit/>
          <w:trHeight w:val="146"/>
        </w:trPr>
        <w:tc>
          <w:tcPr>
            <w:tcW w:w="3425" w:type="dxa"/>
            <w:gridSpan w:val="7"/>
            <w:vMerge w:val="restart"/>
            <w:tcBorders>
              <w:top w:val="single" w:sz="6" w:space="0" w:color="auto"/>
              <w:left w:val="single" w:sz="6" w:space="0" w:color="auto"/>
              <w:right w:val="single" w:sz="6" w:space="0" w:color="auto"/>
            </w:tcBorders>
          </w:tcPr>
          <w:p w14:paraId="7B387F97" w14:textId="77777777" w:rsidR="005B3086" w:rsidRDefault="0044344F">
            <w:pPr>
              <w:jc w:val="center"/>
            </w:pPr>
            <w:r>
              <w:rPr>
                <w:noProof/>
                <w:lang w:eastAsia="lt-LT"/>
              </w:rPr>
              <w:drawing>
                <wp:inline distT="0" distB="0" distL="0" distR="0" wp14:anchorId="7B388204" wp14:editId="7B388205">
                  <wp:extent cx="2114550" cy="2057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7B387F98" w14:textId="77777777" w:rsidR="005B3086" w:rsidRDefault="0044344F">
            <w:pPr>
              <w:jc w:val="center"/>
              <w:rPr>
                <w:vanish/>
              </w:rPr>
            </w:pPr>
            <w:r>
              <w:rPr>
                <w:vanish/>
              </w:rPr>
              <w:t>(pav.)</w:t>
            </w:r>
          </w:p>
        </w:tc>
        <w:tc>
          <w:tcPr>
            <w:tcW w:w="5645" w:type="dxa"/>
            <w:gridSpan w:val="23"/>
            <w:tcBorders>
              <w:top w:val="single" w:sz="6" w:space="0" w:color="auto"/>
              <w:left w:val="single" w:sz="6" w:space="0" w:color="auto"/>
              <w:right w:val="single" w:sz="6" w:space="0" w:color="auto"/>
            </w:tcBorders>
          </w:tcPr>
          <w:p w14:paraId="7B387F99" w14:textId="77777777" w:rsidR="005B3086" w:rsidRDefault="0044344F">
            <w:r>
              <w:t xml:space="preserve">Žiedinė sankryža: </w:t>
            </w:r>
            <w:r>
              <w:rPr>
                <w:u w:val="single"/>
              </w:rPr>
              <w:t>Žiedinė sankryža</w:t>
            </w:r>
          </w:p>
        </w:tc>
      </w:tr>
      <w:tr w:rsidR="005B3086" w14:paraId="7B387FA0" w14:textId="77777777">
        <w:trPr>
          <w:cantSplit/>
          <w:trHeight w:val="23"/>
        </w:trPr>
        <w:tc>
          <w:tcPr>
            <w:tcW w:w="3425" w:type="dxa"/>
            <w:gridSpan w:val="7"/>
            <w:vMerge/>
            <w:tcBorders>
              <w:left w:val="single" w:sz="6" w:space="0" w:color="auto"/>
              <w:right w:val="single" w:sz="6" w:space="0" w:color="auto"/>
            </w:tcBorders>
          </w:tcPr>
          <w:p w14:paraId="7B387F9B" w14:textId="77777777" w:rsidR="005B3086" w:rsidRDefault="005B3086"/>
        </w:tc>
        <w:tc>
          <w:tcPr>
            <w:tcW w:w="1450" w:type="dxa"/>
            <w:gridSpan w:val="4"/>
            <w:vMerge w:val="restart"/>
            <w:tcBorders>
              <w:top w:val="nil"/>
              <w:left w:val="single" w:sz="6" w:space="0" w:color="auto"/>
              <w:right w:val="nil"/>
            </w:tcBorders>
          </w:tcPr>
          <w:p w14:paraId="7B387F9C" w14:textId="77777777" w:rsidR="005B3086" w:rsidRDefault="0044344F">
            <w:r>
              <w:t>Eismo duomenys:</w:t>
            </w:r>
          </w:p>
        </w:tc>
        <w:tc>
          <w:tcPr>
            <w:tcW w:w="988" w:type="dxa"/>
            <w:gridSpan w:val="3"/>
            <w:tcBorders>
              <w:left w:val="nil"/>
              <w:bottom w:val="nil"/>
              <w:right w:val="nil"/>
            </w:tcBorders>
          </w:tcPr>
          <w:p w14:paraId="7B387F9D" w14:textId="77777777" w:rsidR="005B3086" w:rsidRDefault="0044344F">
            <w:r>
              <w:t>Data ___</w:t>
            </w:r>
          </w:p>
        </w:tc>
        <w:tc>
          <w:tcPr>
            <w:tcW w:w="1672" w:type="dxa"/>
            <w:gridSpan w:val="7"/>
            <w:tcBorders>
              <w:left w:val="nil"/>
              <w:bottom w:val="nil"/>
              <w:right w:val="nil"/>
            </w:tcBorders>
          </w:tcPr>
          <w:p w14:paraId="7B387F9E" w14:textId="77777777" w:rsidR="005B3086" w:rsidRDefault="005B3086"/>
        </w:tc>
        <w:tc>
          <w:tcPr>
            <w:tcW w:w="1535" w:type="dxa"/>
            <w:gridSpan w:val="9"/>
            <w:tcBorders>
              <w:top w:val="nil"/>
              <w:left w:val="nil"/>
              <w:bottom w:val="nil"/>
              <w:right w:val="single" w:sz="6" w:space="0" w:color="auto"/>
            </w:tcBorders>
          </w:tcPr>
          <w:p w14:paraId="7B387F9F" w14:textId="77777777" w:rsidR="005B3086" w:rsidRDefault="005B3086"/>
        </w:tc>
      </w:tr>
      <w:tr w:rsidR="005B3086" w14:paraId="7B387FA6" w14:textId="77777777">
        <w:trPr>
          <w:cantSplit/>
          <w:trHeight w:val="23"/>
        </w:trPr>
        <w:tc>
          <w:tcPr>
            <w:tcW w:w="3425" w:type="dxa"/>
            <w:gridSpan w:val="7"/>
            <w:vMerge/>
            <w:tcBorders>
              <w:left w:val="single" w:sz="6" w:space="0" w:color="auto"/>
              <w:right w:val="single" w:sz="6" w:space="0" w:color="auto"/>
            </w:tcBorders>
          </w:tcPr>
          <w:p w14:paraId="7B387FA1" w14:textId="77777777" w:rsidR="005B3086" w:rsidRDefault="005B3086"/>
        </w:tc>
        <w:tc>
          <w:tcPr>
            <w:tcW w:w="1450" w:type="dxa"/>
            <w:gridSpan w:val="4"/>
            <w:vMerge/>
            <w:tcBorders>
              <w:left w:val="single" w:sz="6" w:space="0" w:color="auto"/>
              <w:bottom w:val="nil"/>
              <w:right w:val="nil"/>
            </w:tcBorders>
          </w:tcPr>
          <w:p w14:paraId="7B387FA2" w14:textId="77777777" w:rsidR="005B3086" w:rsidRDefault="005B3086">
            <w:pPr>
              <w:ind w:left="2592" w:hanging="2592"/>
            </w:pPr>
          </w:p>
        </w:tc>
        <w:tc>
          <w:tcPr>
            <w:tcW w:w="988" w:type="dxa"/>
            <w:gridSpan w:val="3"/>
            <w:tcBorders>
              <w:top w:val="nil"/>
              <w:left w:val="nil"/>
              <w:bottom w:val="nil"/>
              <w:right w:val="nil"/>
            </w:tcBorders>
          </w:tcPr>
          <w:p w14:paraId="7B387FA3" w14:textId="77777777" w:rsidR="005B3086" w:rsidRDefault="0044344F">
            <w:r>
              <w:t xml:space="preserve">Laikas </w:t>
            </w:r>
            <w:r>
              <w:rPr>
                <w:u w:val="single"/>
              </w:rPr>
              <w:t>Rytinis pikas</w:t>
            </w:r>
          </w:p>
        </w:tc>
        <w:tc>
          <w:tcPr>
            <w:tcW w:w="1672" w:type="dxa"/>
            <w:gridSpan w:val="7"/>
            <w:tcBorders>
              <w:top w:val="nil"/>
              <w:left w:val="nil"/>
              <w:bottom w:val="nil"/>
              <w:right w:val="nil"/>
            </w:tcBorders>
          </w:tcPr>
          <w:p w14:paraId="7B387FA4" w14:textId="77777777" w:rsidR="005B3086" w:rsidRDefault="0044344F">
            <w:r>
              <w:sym w:font="Wingdings" w:char="F078"/>
            </w:r>
            <w:r>
              <w:rPr>
                <w:vanish/>
              </w:rPr>
              <w:t>[X]</w:t>
            </w:r>
            <w:r>
              <w:t xml:space="preserve"> Planavimas</w:t>
            </w:r>
          </w:p>
        </w:tc>
        <w:tc>
          <w:tcPr>
            <w:tcW w:w="1535" w:type="dxa"/>
            <w:gridSpan w:val="9"/>
            <w:tcBorders>
              <w:top w:val="nil"/>
              <w:left w:val="nil"/>
              <w:bottom w:val="nil"/>
              <w:right w:val="single" w:sz="6" w:space="0" w:color="auto"/>
            </w:tcBorders>
          </w:tcPr>
          <w:p w14:paraId="7B387FA5" w14:textId="77777777" w:rsidR="005B3086" w:rsidRDefault="0044344F">
            <w:r>
              <w:sym w:font="Wingdings 2" w:char="F0A3"/>
            </w:r>
            <w:r>
              <w:rPr>
                <w:vanish/>
              </w:rPr>
              <w:t>[]</w:t>
            </w:r>
            <w:r>
              <w:t xml:space="preserve"> Analizė</w:t>
            </w:r>
          </w:p>
        </w:tc>
      </w:tr>
      <w:tr w:rsidR="005B3086" w14:paraId="7B387FAC" w14:textId="77777777">
        <w:trPr>
          <w:cantSplit/>
          <w:trHeight w:val="23"/>
        </w:trPr>
        <w:tc>
          <w:tcPr>
            <w:tcW w:w="3425" w:type="dxa"/>
            <w:gridSpan w:val="7"/>
            <w:vMerge/>
            <w:tcBorders>
              <w:left w:val="single" w:sz="6" w:space="0" w:color="auto"/>
              <w:right w:val="single" w:sz="6" w:space="0" w:color="auto"/>
            </w:tcBorders>
          </w:tcPr>
          <w:p w14:paraId="7B387FA7" w14:textId="77777777" w:rsidR="005B3086" w:rsidRDefault="005B3086"/>
        </w:tc>
        <w:tc>
          <w:tcPr>
            <w:tcW w:w="1450" w:type="dxa"/>
            <w:gridSpan w:val="4"/>
            <w:tcBorders>
              <w:top w:val="nil"/>
              <w:left w:val="single" w:sz="6" w:space="0" w:color="auto"/>
              <w:bottom w:val="nil"/>
              <w:right w:val="nil"/>
            </w:tcBorders>
          </w:tcPr>
          <w:p w14:paraId="7B387FA8" w14:textId="77777777" w:rsidR="005B3086" w:rsidRDefault="0044344F">
            <w:r>
              <w:t>Užduotis:</w:t>
            </w:r>
          </w:p>
        </w:tc>
        <w:tc>
          <w:tcPr>
            <w:tcW w:w="988" w:type="dxa"/>
            <w:gridSpan w:val="3"/>
            <w:tcBorders>
              <w:top w:val="nil"/>
              <w:left w:val="nil"/>
              <w:bottom w:val="nil"/>
              <w:right w:val="nil"/>
            </w:tcBorders>
          </w:tcPr>
          <w:p w14:paraId="7B387FA9" w14:textId="77777777" w:rsidR="005B3086" w:rsidRDefault="005B3086"/>
        </w:tc>
        <w:tc>
          <w:tcPr>
            <w:tcW w:w="1672" w:type="dxa"/>
            <w:gridSpan w:val="7"/>
            <w:tcBorders>
              <w:top w:val="nil"/>
              <w:left w:val="nil"/>
              <w:bottom w:val="nil"/>
              <w:right w:val="nil"/>
            </w:tcBorders>
          </w:tcPr>
          <w:p w14:paraId="7B387FAA" w14:textId="77777777" w:rsidR="005B3086" w:rsidRDefault="005B3086"/>
        </w:tc>
        <w:tc>
          <w:tcPr>
            <w:tcW w:w="1535" w:type="dxa"/>
            <w:gridSpan w:val="9"/>
            <w:tcBorders>
              <w:top w:val="nil"/>
              <w:left w:val="nil"/>
              <w:bottom w:val="nil"/>
              <w:right w:val="single" w:sz="6" w:space="0" w:color="auto"/>
            </w:tcBorders>
          </w:tcPr>
          <w:p w14:paraId="7B387FAB" w14:textId="77777777" w:rsidR="005B3086" w:rsidRDefault="005B3086"/>
        </w:tc>
      </w:tr>
      <w:tr w:rsidR="005B3086" w14:paraId="7B387FB2" w14:textId="77777777">
        <w:trPr>
          <w:cantSplit/>
          <w:trHeight w:val="23"/>
        </w:trPr>
        <w:tc>
          <w:tcPr>
            <w:tcW w:w="3425" w:type="dxa"/>
            <w:gridSpan w:val="7"/>
            <w:vMerge/>
            <w:tcBorders>
              <w:left w:val="single" w:sz="6" w:space="0" w:color="auto"/>
              <w:right w:val="single" w:sz="6" w:space="0" w:color="auto"/>
            </w:tcBorders>
          </w:tcPr>
          <w:p w14:paraId="7B387FAD" w14:textId="77777777" w:rsidR="005B3086" w:rsidRDefault="005B3086"/>
        </w:tc>
        <w:tc>
          <w:tcPr>
            <w:tcW w:w="3626" w:type="dxa"/>
            <w:gridSpan w:val="11"/>
            <w:tcBorders>
              <w:top w:val="nil"/>
              <w:left w:val="single" w:sz="6" w:space="0" w:color="auto"/>
              <w:bottom w:val="nil"/>
              <w:right w:val="nil"/>
            </w:tcBorders>
          </w:tcPr>
          <w:p w14:paraId="7B387FAE" w14:textId="77777777" w:rsidR="005B3086" w:rsidRDefault="0044344F">
            <w:r>
              <w:t xml:space="preserve">Vidutinis laukimo laikas w = </w:t>
            </w:r>
            <w:r>
              <w:rPr>
                <w:u w:val="single"/>
              </w:rPr>
              <w:t>45</w:t>
            </w:r>
            <w:r>
              <w:t xml:space="preserve"> s</w:t>
            </w:r>
          </w:p>
        </w:tc>
        <w:tc>
          <w:tcPr>
            <w:tcW w:w="121" w:type="dxa"/>
            <w:tcBorders>
              <w:top w:val="nil"/>
              <w:left w:val="nil"/>
              <w:bottom w:val="nil"/>
              <w:right w:val="nil"/>
            </w:tcBorders>
          </w:tcPr>
          <w:p w14:paraId="7B387FAF" w14:textId="77777777" w:rsidR="005B3086" w:rsidRDefault="005B3086"/>
        </w:tc>
        <w:tc>
          <w:tcPr>
            <w:tcW w:w="1693" w:type="dxa"/>
            <w:gridSpan w:val="10"/>
            <w:tcBorders>
              <w:top w:val="nil"/>
              <w:left w:val="nil"/>
              <w:bottom w:val="nil"/>
              <w:right w:val="nil"/>
            </w:tcBorders>
          </w:tcPr>
          <w:p w14:paraId="7B387FB0" w14:textId="77777777" w:rsidR="005B3086" w:rsidRDefault="0044344F">
            <w:r>
              <w:t xml:space="preserve">Eismo kokybės lygis </w:t>
            </w:r>
            <w:r>
              <w:rPr>
                <w:u w:val="single"/>
              </w:rPr>
              <w:t>D</w:t>
            </w:r>
          </w:p>
        </w:tc>
        <w:tc>
          <w:tcPr>
            <w:tcW w:w="205" w:type="dxa"/>
            <w:tcBorders>
              <w:top w:val="nil"/>
              <w:left w:val="nil"/>
              <w:bottom w:val="nil"/>
              <w:right w:val="single" w:sz="6" w:space="0" w:color="auto"/>
            </w:tcBorders>
          </w:tcPr>
          <w:p w14:paraId="7B387FB1" w14:textId="77777777" w:rsidR="005B3086" w:rsidRDefault="005B3086"/>
        </w:tc>
      </w:tr>
      <w:tr w:rsidR="005B3086" w14:paraId="7B387FB8" w14:textId="77777777">
        <w:trPr>
          <w:cantSplit/>
          <w:trHeight w:val="60"/>
        </w:trPr>
        <w:tc>
          <w:tcPr>
            <w:tcW w:w="3425" w:type="dxa"/>
            <w:gridSpan w:val="7"/>
            <w:vMerge/>
            <w:tcBorders>
              <w:left w:val="single" w:sz="6" w:space="0" w:color="auto"/>
              <w:bottom w:val="single" w:sz="6" w:space="0" w:color="auto"/>
              <w:right w:val="single" w:sz="6" w:space="0" w:color="auto"/>
            </w:tcBorders>
          </w:tcPr>
          <w:p w14:paraId="7B387FB3" w14:textId="77777777" w:rsidR="005B3086" w:rsidRDefault="005B3086"/>
        </w:tc>
        <w:tc>
          <w:tcPr>
            <w:tcW w:w="1411" w:type="dxa"/>
            <w:gridSpan w:val="3"/>
            <w:tcBorders>
              <w:top w:val="nil"/>
              <w:left w:val="single" w:sz="6" w:space="0" w:color="auto"/>
              <w:bottom w:val="single" w:sz="6" w:space="0" w:color="auto"/>
            </w:tcBorders>
          </w:tcPr>
          <w:p w14:paraId="7B387FB4" w14:textId="77777777" w:rsidR="005B3086" w:rsidRDefault="005B3086"/>
        </w:tc>
        <w:tc>
          <w:tcPr>
            <w:tcW w:w="1411" w:type="dxa"/>
            <w:gridSpan w:val="6"/>
            <w:tcBorders>
              <w:top w:val="nil"/>
              <w:left w:val="nil"/>
              <w:bottom w:val="single" w:sz="6" w:space="0" w:color="auto"/>
            </w:tcBorders>
          </w:tcPr>
          <w:p w14:paraId="7B387FB5" w14:textId="77777777" w:rsidR="005B3086" w:rsidRDefault="005B3086"/>
        </w:tc>
        <w:tc>
          <w:tcPr>
            <w:tcW w:w="1412" w:type="dxa"/>
            <w:gridSpan w:val="6"/>
            <w:tcBorders>
              <w:top w:val="nil"/>
              <w:left w:val="nil"/>
              <w:bottom w:val="single" w:sz="6" w:space="0" w:color="auto"/>
            </w:tcBorders>
          </w:tcPr>
          <w:p w14:paraId="7B387FB6" w14:textId="77777777" w:rsidR="005B3086" w:rsidRDefault="005B3086"/>
        </w:tc>
        <w:tc>
          <w:tcPr>
            <w:tcW w:w="1411" w:type="dxa"/>
            <w:gridSpan w:val="8"/>
            <w:tcBorders>
              <w:top w:val="nil"/>
              <w:left w:val="nil"/>
              <w:bottom w:val="single" w:sz="6" w:space="0" w:color="auto"/>
              <w:right w:val="single" w:sz="6" w:space="0" w:color="auto"/>
            </w:tcBorders>
          </w:tcPr>
          <w:p w14:paraId="7B387FB7" w14:textId="77777777" w:rsidR="005B3086" w:rsidRDefault="005B3086"/>
        </w:tc>
      </w:tr>
      <w:tr w:rsidR="005B3086" w14:paraId="7B387FBA" w14:textId="77777777">
        <w:trPr>
          <w:cantSplit/>
          <w:trHeight w:val="23"/>
        </w:trPr>
        <w:tc>
          <w:tcPr>
            <w:tcW w:w="9070" w:type="dxa"/>
            <w:gridSpan w:val="30"/>
            <w:tcBorders>
              <w:top w:val="single" w:sz="6" w:space="0" w:color="auto"/>
              <w:left w:val="single" w:sz="6" w:space="0" w:color="auto"/>
              <w:bottom w:val="single" w:sz="6" w:space="0" w:color="auto"/>
              <w:right w:val="single" w:sz="6" w:space="0" w:color="auto"/>
            </w:tcBorders>
            <w:vAlign w:val="center"/>
          </w:tcPr>
          <w:p w14:paraId="7B387FB9" w14:textId="77777777" w:rsidR="005B3086" w:rsidRDefault="0044344F">
            <w:pPr>
              <w:jc w:val="center"/>
              <w:rPr>
                <w:b/>
              </w:rPr>
            </w:pPr>
            <w:r>
              <w:rPr>
                <w:b/>
              </w:rPr>
              <w:t>Eismo intensyvumo rodikliai</w:t>
            </w:r>
          </w:p>
        </w:tc>
      </w:tr>
      <w:tr w:rsidR="005B3086" w14:paraId="7B387FCE"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FBB" w14:textId="77777777" w:rsidR="005B3086" w:rsidRDefault="0044344F">
            <w:pPr>
              <w:jc w:val="center"/>
            </w:pPr>
            <w:r>
              <w:t>Įvaža</w:t>
            </w:r>
          </w:p>
        </w:tc>
        <w:tc>
          <w:tcPr>
            <w:tcW w:w="770" w:type="dxa"/>
            <w:tcBorders>
              <w:top w:val="single" w:sz="6" w:space="0" w:color="auto"/>
              <w:left w:val="single" w:sz="6" w:space="0" w:color="auto"/>
              <w:bottom w:val="single" w:sz="6" w:space="0" w:color="auto"/>
              <w:right w:val="single" w:sz="6" w:space="0" w:color="auto"/>
            </w:tcBorders>
            <w:vAlign w:val="center"/>
          </w:tcPr>
          <w:p w14:paraId="7B387FBC" w14:textId="77777777" w:rsidR="005B3086" w:rsidRDefault="0044344F">
            <w:pPr>
              <w:jc w:val="center"/>
            </w:pPr>
            <w:r>
              <w:t>Eismo srautas</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FBD" w14:textId="77777777" w:rsidR="005B3086" w:rsidRDefault="0044344F">
            <w:pPr>
              <w:jc w:val="center"/>
            </w:pPr>
            <w:r>
              <w:t>q</w:t>
            </w:r>
            <w:r>
              <w:rPr>
                <w:vertAlign w:val="subscript"/>
              </w:rPr>
              <w:t>Pkw, i</w:t>
            </w:r>
          </w:p>
          <w:p w14:paraId="7B387FBE" w14:textId="77777777" w:rsidR="005B3086" w:rsidRDefault="0044344F">
            <w:pPr>
              <w:jc w:val="center"/>
            </w:pPr>
            <w:r>
              <w:t>(l. aut./h)</w:t>
            </w: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FBF" w14:textId="77777777" w:rsidR="005B3086" w:rsidRDefault="0044344F">
            <w:pPr>
              <w:jc w:val="center"/>
            </w:pPr>
            <w:r>
              <w:t>q</w:t>
            </w:r>
            <w:r>
              <w:rPr>
                <w:vertAlign w:val="subscript"/>
              </w:rPr>
              <w:t>Lkw, i</w:t>
            </w:r>
          </w:p>
          <w:p w14:paraId="7B387FC0" w14:textId="77777777" w:rsidR="005B3086" w:rsidRDefault="0044344F">
            <w:pPr>
              <w:jc w:val="center"/>
            </w:pPr>
            <w:r>
              <w:t>(sunk. tr. aut./h)</w:t>
            </w:r>
          </w:p>
        </w:tc>
        <w:tc>
          <w:tcPr>
            <w:tcW w:w="947" w:type="dxa"/>
            <w:tcBorders>
              <w:top w:val="single" w:sz="6" w:space="0" w:color="auto"/>
              <w:left w:val="single" w:sz="6" w:space="0" w:color="auto"/>
              <w:bottom w:val="single" w:sz="6" w:space="0" w:color="auto"/>
              <w:right w:val="single" w:sz="6" w:space="0" w:color="auto"/>
            </w:tcBorders>
            <w:vAlign w:val="center"/>
          </w:tcPr>
          <w:p w14:paraId="7B387FC1" w14:textId="77777777" w:rsidR="005B3086" w:rsidRDefault="0044344F">
            <w:pPr>
              <w:jc w:val="center"/>
            </w:pPr>
            <w:r>
              <w:t>q</w:t>
            </w:r>
            <w:r>
              <w:rPr>
                <w:vertAlign w:val="subscript"/>
              </w:rPr>
              <w:t>Lz, i</w:t>
            </w:r>
          </w:p>
          <w:p w14:paraId="7B387FC2" w14:textId="77777777" w:rsidR="005B3086" w:rsidRDefault="0044344F">
            <w:pPr>
              <w:jc w:val="center"/>
            </w:pPr>
            <w:r>
              <w:t>(automobobiliniai traukiniai /h)</w:t>
            </w: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FC3" w14:textId="77777777" w:rsidR="005B3086" w:rsidRDefault="0044344F">
            <w:pPr>
              <w:jc w:val="center"/>
            </w:pPr>
            <w:r>
              <w:t>q</w:t>
            </w:r>
            <w:r>
              <w:rPr>
                <w:vertAlign w:val="subscript"/>
              </w:rPr>
              <w:t>Kr, i</w:t>
            </w:r>
          </w:p>
          <w:p w14:paraId="7B387FC4" w14:textId="77777777" w:rsidR="005B3086" w:rsidRDefault="0044344F">
            <w:pPr>
              <w:jc w:val="center"/>
            </w:pPr>
            <w:r>
              <w:t>(motociklai /h)</w:t>
            </w: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FC5" w14:textId="77777777" w:rsidR="005B3086" w:rsidRDefault="0044344F">
            <w:pPr>
              <w:jc w:val="center"/>
            </w:pPr>
            <w:r>
              <w:t>q</w:t>
            </w:r>
            <w:r>
              <w:rPr>
                <w:vertAlign w:val="subscript"/>
              </w:rPr>
              <w:t>Rad, i</w:t>
            </w:r>
          </w:p>
          <w:p w14:paraId="7B387FC6" w14:textId="77777777" w:rsidR="005B3086" w:rsidRDefault="0044344F">
            <w:pPr>
              <w:jc w:val="center"/>
            </w:pPr>
            <w:r>
              <w:t>(dviratininkai /h)</w:t>
            </w: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FC7" w14:textId="77777777" w:rsidR="005B3086" w:rsidRDefault="0044344F">
            <w:pPr>
              <w:jc w:val="center"/>
            </w:pPr>
            <w:r>
              <w:t>q</w:t>
            </w:r>
            <w:r>
              <w:rPr>
                <w:vertAlign w:val="subscript"/>
              </w:rPr>
              <w:t>Fz, i</w:t>
            </w:r>
          </w:p>
          <w:p w14:paraId="7B387FC8" w14:textId="77777777" w:rsidR="005B3086" w:rsidRDefault="0044344F">
            <w:pPr>
              <w:jc w:val="center"/>
            </w:pPr>
            <w:r>
              <w:t>(aut./h)</w:t>
            </w: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FC9" w14:textId="77777777" w:rsidR="005B3086" w:rsidRDefault="0044344F">
            <w:pPr>
              <w:jc w:val="center"/>
            </w:pPr>
            <w:r>
              <w:t>q</w:t>
            </w:r>
            <w:r>
              <w:rPr>
                <w:smallCaps/>
                <w:vertAlign w:val="subscript"/>
              </w:rPr>
              <w:t xml:space="preserve">pe, </w:t>
            </w:r>
            <w:r>
              <w:rPr>
                <w:vertAlign w:val="subscript"/>
              </w:rPr>
              <w:t>i</w:t>
            </w:r>
            <w:r>
              <w:t xml:space="preserve"> (l.aut. vnt./h)</w:t>
            </w:r>
          </w:p>
          <w:p w14:paraId="7B387FCA" w14:textId="77777777" w:rsidR="005B3086" w:rsidRDefault="0044344F">
            <w:pPr>
              <w:jc w:val="center"/>
            </w:pPr>
            <w:r>
              <w:t>(1.1</w:t>
            </w:r>
          </w:p>
          <w:p w14:paraId="7B387FCB" w14:textId="77777777" w:rsidR="005B3086" w:rsidRDefault="0044344F">
            <w:pPr>
              <w:jc w:val="center"/>
            </w:pPr>
            <w:r>
              <w:t>lentelė)</w:t>
            </w:r>
          </w:p>
        </w:tc>
        <w:tc>
          <w:tcPr>
            <w:tcW w:w="933" w:type="dxa"/>
            <w:gridSpan w:val="4"/>
            <w:tcBorders>
              <w:top w:val="single" w:sz="6" w:space="0" w:color="auto"/>
              <w:left w:val="single" w:sz="6" w:space="0" w:color="auto"/>
              <w:bottom w:val="single" w:sz="6" w:space="0" w:color="auto"/>
              <w:right w:val="single" w:sz="6" w:space="0" w:color="auto"/>
            </w:tcBorders>
            <w:vAlign w:val="center"/>
          </w:tcPr>
          <w:p w14:paraId="7B387FCC" w14:textId="77777777" w:rsidR="005B3086" w:rsidRDefault="0044344F">
            <w:pPr>
              <w:jc w:val="center"/>
            </w:pPr>
            <w:r>
              <w:t>q</w:t>
            </w:r>
            <w:r>
              <w:rPr>
                <w:vertAlign w:val="subscript"/>
              </w:rPr>
              <w:t>Fg, i</w:t>
            </w:r>
          </w:p>
          <w:p w14:paraId="7B387FCD" w14:textId="77777777" w:rsidR="005B3086" w:rsidRDefault="0044344F">
            <w:pPr>
              <w:jc w:val="center"/>
            </w:pPr>
            <w:r>
              <w:t>(pėst./h)</w:t>
            </w:r>
          </w:p>
        </w:tc>
      </w:tr>
      <w:tr w:rsidR="005B3086" w14:paraId="7B387FD9"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7FCF"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7FD0" w14:textId="77777777" w:rsidR="005B3086" w:rsidRDefault="005B3086">
            <w:pPr>
              <w:jc w:val="center"/>
              <w:rPr>
                <w:b/>
              </w:rPr>
            </w:pP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7FD1" w14:textId="77777777" w:rsidR="005B3086" w:rsidRDefault="0044344F">
            <w:pPr>
              <w:jc w:val="center"/>
              <w:rPr>
                <w:b/>
              </w:rPr>
            </w:pPr>
            <w:r>
              <w:rPr>
                <w:b/>
              </w:rPr>
              <w:t>10</w:t>
            </w: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7FD2" w14:textId="77777777" w:rsidR="005B3086" w:rsidRDefault="0044344F">
            <w:pPr>
              <w:jc w:val="center"/>
              <w:rPr>
                <w:b/>
              </w:rPr>
            </w:pPr>
            <w:r>
              <w:rPr>
                <w:b/>
              </w:rPr>
              <w:t>11</w:t>
            </w:r>
          </w:p>
        </w:tc>
        <w:tc>
          <w:tcPr>
            <w:tcW w:w="947" w:type="dxa"/>
            <w:tcBorders>
              <w:top w:val="single" w:sz="6" w:space="0" w:color="auto"/>
              <w:left w:val="single" w:sz="6" w:space="0" w:color="auto"/>
              <w:bottom w:val="single" w:sz="6" w:space="0" w:color="auto"/>
              <w:right w:val="single" w:sz="6" w:space="0" w:color="auto"/>
            </w:tcBorders>
            <w:vAlign w:val="center"/>
          </w:tcPr>
          <w:p w14:paraId="7B387FD3" w14:textId="77777777" w:rsidR="005B3086" w:rsidRDefault="0044344F">
            <w:pPr>
              <w:jc w:val="center"/>
              <w:rPr>
                <w:b/>
              </w:rPr>
            </w:pPr>
            <w:r>
              <w:rPr>
                <w:b/>
              </w:rPr>
              <w:t>12</w:t>
            </w: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7FD4" w14:textId="77777777" w:rsidR="005B3086" w:rsidRDefault="0044344F">
            <w:pPr>
              <w:jc w:val="center"/>
              <w:rPr>
                <w:b/>
              </w:rPr>
            </w:pPr>
            <w:r>
              <w:rPr>
                <w:b/>
              </w:rPr>
              <w:t>13</w:t>
            </w: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7FD5" w14:textId="77777777" w:rsidR="005B3086" w:rsidRDefault="0044344F">
            <w:pPr>
              <w:jc w:val="center"/>
              <w:rPr>
                <w:b/>
              </w:rPr>
            </w:pPr>
            <w:r>
              <w:rPr>
                <w:b/>
              </w:rPr>
              <w:t>14</w:t>
            </w: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7FD6" w14:textId="77777777" w:rsidR="005B3086" w:rsidRDefault="0044344F">
            <w:pPr>
              <w:jc w:val="center"/>
              <w:rPr>
                <w:b/>
              </w:rPr>
            </w:pPr>
            <w:r>
              <w:rPr>
                <w:b/>
              </w:rPr>
              <w:t>15</w:t>
            </w: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7FD7" w14:textId="77777777" w:rsidR="005B3086" w:rsidRDefault="0044344F">
            <w:pPr>
              <w:jc w:val="center"/>
              <w:rPr>
                <w:b/>
              </w:rPr>
            </w:pPr>
            <w:r>
              <w:rPr>
                <w:b/>
              </w:rPr>
              <w:t>16</w:t>
            </w:r>
          </w:p>
        </w:tc>
        <w:tc>
          <w:tcPr>
            <w:tcW w:w="933" w:type="dxa"/>
            <w:gridSpan w:val="4"/>
            <w:tcBorders>
              <w:top w:val="single" w:sz="6" w:space="0" w:color="auto"/>
              <w:left w:val="single" w:sz="6" w:space="0" w:color="auto"/>
              <w:bottom w:val="single" w:sz="6" w:space="0" w:color="auto"/>
              <w:right w:val="single" w:sz="6" w:space="0" w:color="auto"/>
            </w:tcBorders>
            <w:vAlign w:val="center"/>
          </w:tcPr>
          <w:p w14:paraId="7B387FD8" w14:textId="77777777" w:rsidR="005B3086" w:rsidRDefault="0044344F">
            <w:pPr>
              <w:jc w:val="center"/>
              <w:rPr>
                <w:b/>
              </w:rPr>
            </w:pPr>
            <w:r>
              <w:rPr>
                <w:b/>
              </w:rPr>
              <w:t>17</w:t>
            </w:r>
          </w:p>
        </w:tc>
      </w:tr>
      <w:tr w:rsidR="005B3086" w14:paraId="7B387FE4"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7FDA" w14:textId="77777777" w:rsidR="005B3086" w:rsidRDefault="0044344F">
            <w:pPr>
              <w:jc w:val="center"/>
              <w:rPr>
                <w:b/>
              </w:rPr>
            </w:pPr>
            <w:r>
              <w:rPr>
                <w:b/>
              </w:rPr>
              <w:t>1</w:t>
            </w:r>
          </w:p>
        </w:tc>
        <w:tc>
          <w:tcPr>
            <w:tcW w:w="770" w:type="dxa"/>
            <w:tcBorders>
              <w:top w:val="single" w:sz="6" w:space="0" w:color="auto"/>
              <w:left w:val="single" w:sz="6" w:space="0" w:color="auto"/>
              <w:bottom w:val="single" w:sz="6" w:space="0" w:color="auto"/>
              <w:right w:val="single" w:sz="6" w:space="0" w:color="auto"/>
            </w:tcBorders>
            <w:vAlign w:val="center"/>
          </w:tcPr>
          <w:p w14:paraId="7B387FDB" w14:textId="77777777" w:rsidR="005B3086" w:rsidRDefault="0044344F">
            <w:pPr>
              <w:jc w:val="center"/>
              <w:rPr>
                <w:b/>
              </w:rPr>
            </w:pPr>
            <w:r>
              <w:rPr>
                <w:b/>
              </w:rPr>
              <w:t>Z</w:t>
            </w:r>
            <w:r>
              <w:rPr>
                <w:b/>
                <w:vertAlign w:val="subscript"/>
              </w:rPr>
              <w:t>1</w:t>
            </w:r>
          </w:p>
        </w:tc>
        <w:tc>
          <w:tcPr>
            <w:tcW w:w="941" w:type="dxa"/>
            <w:gridSpan w:val="2"/>
            <w:tcBorders>
              <w:top w:val="single" w:sz="6" w:space="0" w:color="auto"/>
              <w:left w:val="single" w:sz="6" w:space="0" w:color="auto"/>
              <w:bottom w:val="single" w:sz="6" w:space="0" w:color="auto"/>
              <w:right w:val="single" w:sz="6" w:space="0" w:color="auto"/>
            </w:tcBorders>
          </w:tcPr>
          <w:p w14:paraId="7B387FDC" w14:textId="77777777" w:rsidR="005B3086" w:rsidRDefault="0044344F">
            <w:pPr>
              <w:jc w:val="center"/>
            </w:pPr>
            <w:r>
              <w:t>/</w:t>
            </w:r>
          </w:p>
        </w:tc>
        <w:tc>
          <w:tcPr>
            <w:tcW w:w="922" w:type="dxa"/>
            <w:gridSpan w:val="4"/>
            <w:tcBorders>
              <w:top w:val="single" w:sz="6" w:space="0" w:color="auto"/>
              <w:left w:val="single" w:sz="6" w:space="0" w:color="auto"/>
              <w:bottom w:val="single" w:sz="6" w:space="0" w:color="auto"/>
              <w:right w:val="single" w:sz="6" w:space="0" w:color="auto"/>
            </w:tcBorders>
          </w:tcPr>
          <w:p w14:paraId="7B387FDD" w14:textId="77777777" w:rsidR="005B3086" w:rsidRDefault="0044344F">
            <w:pPr>
              <w:jc w:val="center"/>
            </w:pPr>
            <w:r>
              <w:t>/</w:t>
            </w:r>
          </w:p>
        </w:tc>
        <w:tc>
          <w:tcPr>
            <w:tcW w:w="947" w:type="dxa"/>
            <w:tcBorders>
              <w:top w:val="single" w:sz="6" w:space="0" w:color="auto"/>
              <w:left w:val="single" w:sz="6" w:space="0" w:color="auto"/>
              <w:bottom w:val="single" w:sz="6" w:space="0" w:color="auto"/>
              <w:right w:val="single" w:sz="6" w:space="0" w:color="auto"/>
            </w:tcBorders>
          </w:tcPr>
          <w:p w14:paraId="7B387FDE" w14:textId="77777777" w:rsidR="005B3086" w:rsidRDefault="0044344F">
            <w:pPr>
              <w:jc w:val="center"/>
            </w:pPr>
            <w:r>
              <w:t>/</w:t>
            </w:r>
          </w:p>
        </w:tc>
        <w:tc>
          <w:tcPr>
            <w:tcW w:w="1157" w:type="dxa"/>
            <w:gridSpan w:val="4"/>
            <w:tcBorders>
              <w:top w:val="single" w:sz="6" w:space="0" w:color="auto"/>
              <w:left w:val="single" w:sz="6" w:space="0" w:color="auto"/>
              <w:bottom w:val="single" w:sz="6" w:space="0" w:color="auto"/>
              <w:right w:val="single" w:sz="6" w:space="0" w:color="auto"/>
            </w:tcBorders>
          </w:tcPr>
          <w:p w14:paraId="7B387FDF" w14:textId="77777777" w:rsidR="005B3086" w:rsidRDefault="0044344F">
            <w:pPr>
              <w:jc w:val="center"/>
            </w:pPr>
            <w:r>
              <w:t>/</w:t>
            </w:r>
          </w:p>
        </w:tc>
        <w:tc>
          <w:tcPr>
            <w:tcW w:w="929" w:type="dxa"/>
            <w:gridSpan w:val="4"/>
            <w:tcBorders>
              <w:top w:val="single" w:sz="6" w:space="0" w:color="auto"/>
              <w:left w:val="single" w:sz="6" w:space="0" w:color="auto"/>
              <w:bottom w:val="single" w:sz="6" w:space="0" w:color="auto"/>
              <w:right w:val="single" w:sz="6" w:space="0" w:color="auto"/>
            </w:tcBorders>
          </w:tcPr>
          <w:p w14:paraId="7B387FE0"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tcPr>
          <w:p w14:paraId="7B387FE1" w14:textId="77777777" w:rsidR="005B3086" w:rsidRDefault="0044344F">
            <w:pPr>
              <w:jc w:val="center"/>
              <w:rPr>
                <w:b/>
              </w:rPr>
            </w:pPr>
            <w:r>
              <w:rPr>
                <w:b/>
              </w:rPr>
              <w:t>650</w:t>
            </w:r>
          </w:p>
        </w:tc>
        <w:tc>
          <w:tcPr>
            <w:tcW w:w="788" w:type="dxa"/>
            <w:gridSpan w:val="6"/>
            <w:tcBorders>
              <w:top w:val="single" w:sz="6" w:space="0" w:color="auto"/>
              <w:left w:val="single" w:sz="6" w:space="0" w:color="auto"/>
              <w:bottom w:val="single" w:sz="6" w:space="0" w:color="auto"/>
              <w:right w:val="single" w:sz="6" w:space="0" w:color="auto"/>
            </w:tcBorders>
          </w:tcPr>
          <w:p w14:paraId="7B387FE2" w14:textId="77777777" w:rsidR="005B3086" w:rsidRDefault="0044344F">
            <w:pPr>
              <w:jc w:val="center"/>
              <w:rPr>
                <w:b/>
              </w:rPr>
            </w:pPr>
            <w:r>
              <w:rPr>
                <w:b/>
              </w:rPr>
              <w:t>715</w:t>
            </w:r>
          </w:p>
        </w:tc>
        <w:tc>
          <w:tcPr>
            <w:tcW w:w="933" w:type="dxa"/>
            <w:gridSpan w:val="4"/>
            <w:tcBorders>
              <w:top w:val="single" w:sz="6" w:space="0" w:color="auto"/>
              <w:left w:val="single" w:sz="6" w:space="0" w:color="auto"/>
              <w:bottom w:val="single" w:sz="6" w:space="0" w:color="auto"/>
              <w:right w:val="single" w:sz="6" w:space="0" w:color="auto"/>
            </w:tcBorders>
          </w:tcPr>
          <w:p w14:paraId="7B387FE3" w14:textId="77777777" w:rsidR="005B3086" w:rsidRDefault="0044344F">
            <w:pPr>
              <w:jc w:val="center"/>
              <w:rPr>
                <w:b/>
              </w:rPr>
            </w:pPr>
            <w:r>
              <w:rPr>
                <w:b/>
              </w:rPr>
              <w:t>0</w:t>
            </w:r>
          </w:p>
        </w:tc>
      </w:tr>
      <w:tr w:rsidR="005B3086" w14:paraId="7B387FEF"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7FE5"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7FE6" w14:textId="77777777" w:rsidR="005B3086" w:rsidRDefault="0044344F">
            <w:pPr>
              <w:jc w:val="center"/>
              <w:rPr>
                <w:b/>
              </w:rPr>
            </w:pPr>
            <w:r>
              <w:rPr>
                <w:b/>
              </w:rPr>
              <w:t>K</w:t>
            </w:r>
            <w:r>
              <w:rPr>
                <w:b/>
                <w:vertAlign w:val="subscript"/>
              </w:rPr>
              <w:t>1</w:t>
            </w:r>
          </w:p>
        </w:tc>
        <w:tc>
          <w:tcPr>
            <w:tcW w:w="941" w:type="dxa"/>
            <w:gridSpan w:val="2"/>
            <w:tcBorders>
              <w:top w:val="single" w:sz="6" w:space="0" w:color="auto"/>
              <w:left w:val="single" w:sz="6" w:space="0" w:color="auto"/>
              <w:bottom w:val="single" w:sz="6" w:space="0" w:color="auto"/>
              <w:right w:val="single" w:sz="6" w:space="0" w:color="auto"/>
            </w:tcBorders>
          </w:tcPr>
          <w:p w14:paraId="7B387FE7" w14:textId="77777777" w:rsidR="005B3086" w:rsidRDefault="0044344F">
            <w:pPr>
              <w:jc w:val="center"/>
            </w:pPr>
            <w:r>
              <w:t>/</w:t>
            </w:r>
          </w:p>
        </w:tc>
        <w:tc>
          <w:tcPr>
            <w:tcW w:w="922" w:type="dxa"/>
            <w:gridSpan w:val="4"/>
            <w:tcBorders>
              <w:top w:val="single" w:sz="6" w:space="0" w:color="auto"/>
              <w:left w:val="single" w:sz="6" w:space="0" w:color="auto"/>
              <w:bottom w:val="single" w:sz="6" w:space="0" w:color="auto"/>
              <w:right w:val="single" w:sz="6" w:space="0" w:color="auto"/>
            </w:tcBorders>
          </w:tcPr>
          <w:p w14:paraId="7B387FE8" w14:textId="77777777" w:rsidR="005B3086" w:rsidRDefault="0044344F">
            <w:pPr>
              <w:jc w:val="center"/>
            </w:pPr>
            <w:r>
              <w:t>/</w:t>
            </w:r>
          </w:p>
        </w:tc>
        <w:tc>
          <w:tcPr>
            <w:tcW w:w="947" w:type="dxa"/>
            <w:tcBorders>
              <w:top w:val="single" w:sz="6" w:space="0" w:color="auto"/>
              <w:left w:val="single" w:sz="6" w:space="0" w:color="auto"/>
              <w:bottom w:val="single" w:sz="6" w:space="0" w:color="auto"/>
              <w:right w:val="single" w:sz="6" w:space="0" w:color="auto"/>
            </w:tcBorders>
          </w:tcPr>
          <w:p w14:paraId="7B387FE9" w14:textId="77777777" w:rsidR="005B3086" w:rsidRDefault="0044344F">
            <w:pPr>
              <w:jc w:val="center"/>
            </w:pPr>
            <w:r>
              <w:t>/</w:t>
            </w:r>
          </w:p>
        </w:tc>
        <w:tc>
          <w:tcPr>
            <w:tcW w:w="1157" w:type="dxa"/>
            <w:gridSpan w:val="4"/>
            <w:tcBorders>
              <w:top w:val="single" w:sz="6" w:space="0" w:color="auto"/>
              <w:left w:val="single" w:sz="6" w:space="0" w:color="auto"/>
              <w:bottom w:val="single" w:sz="6" w:space="0" w:color="auto"/>
              <w:right w:val="single" w:sz="6" w:space="0" w:color="auto"/>
            </w:tcBorders>
          </w:tcPr>
          <w:p w14:paraId="7B387FEA" w14:textId="77777777" w:rsidR="005B3086" w:rsidRDefault="0044344F">
            <w:pPr>
              <w:jc w:val="center"/>
            </w:pPr>
            <w:r>
              <w:t>/</w:t>
            </w:r>
          </w:p>
        </w:tc>
        <w:tc>
          <w:tcPr>
            <w:tcW w:w="929" w:type="dxa"/>
            <w:gridSpan w:val="4"/>
            <w:tcBorders>
              <w:top w:val="single" w:sz="6" w:space="0" w:color="auto"/>
              <w:left w:val="single" w:sz="6" w:space="0" w:color="auto"/>
              <w:bottom w:val="single" w:sz="6" w:space="0" w:color="auto"/>
              <w:right w:val="single" w:sz="6" w:space="0" w:color="auto"/>
            </w:tcBorders>
          </w:tcPr>
          <w:p w14:paraId="7B387FEB"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tcPr>
          <w:p w14:paraId="7B387FEC" w14:textId="77777777" w:rsidR="005B3086" w:rsidRDefault="0044344F">
            <w:pPr>
              <w:jc w:val="center"/>
              <w:rPr>
                <w:b/>
              </w:rPr>
            </w:pPr>
            <w:r>
              <w:rPr>
                <w:b/>
              </w:rPr>
              <w:t>400</w:t>
            </w:r>
          </w:p>
        </w:tc>
        <w:tc>
          <w:tcPr>
            <w:tcW w:w="788" w:type="dxa"/>
            <w:gridSpan w:val="6"/>
            <w:tcBorders>
              <w:top w:val="single" w:sz="6" w:space="0" w:color="auto"/>
              <w:left w:val="single" w:sz="6" w:space="0" w:color="auto"/>
              <w:bottom w:val="single" w:sz="6" w:space="0" w:color="auto"/>
              <w:right w:val="single" w:sz="6" w:space="0" w:color="auto"/>
            </w:tcBorders>
          </w:tcPr>
          <w:p w14:paraId="7B387FED" w14:textId="77777777" w:rsidR="005B3086" w:rsidRDefault="0044344F">
            <w:pPr>
              <w:jc w:val="center"/>
              <w:rPr>
                <w:b/>
              </w:rPr>
            </w:pPr>
            <w:r>
              <w:rPr>
                <w:b/>
              </w:rPr>
              <w:t>440</w:t>
            </w:r>
          </w:p>
        </w:tc>
        <w:tc>
          <w:tcPr>
            <w:tcW w:w="933" w:type="dxa"/>
            <w:gridSpan w:val="4"/>
            <w:tcBorders>
              <w:top w:val="single" w:sz="6" w:space="0" w:color="auto"/>
              <w:left w:val="single" w:sz="6" w:space="0" w:color="auto"/>
              <w:bottom w:val="single" w:sz="6" w:space="0" w:color="auto"/>
              <w:right w:val="single" w:sz="6" w:space="0" w:color="auto"/>
            </w:tcBorders>
            <w:shd w:val="clear" w:color="auto" w:fill="E0E0E0"/>
          </w:tcPr>
          <w:p w14:paraId="7B387FEE" w14:textId="77777777" w:rsidR="005B3086" w:rsidRDefault="005B3086">
            <w:pPr>
              <w:jc w:val="center"/>
              <w:rPr>
                <w:b/>
              </w:rPr>
            </w:pPr>
          </w:p>
        </w:tc>
      </w:tr>
      <w:tr w:rsidR="005B3086" w14:paraId="7B387FFA"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7FF0" w14:textId="77777777" w:rsidR="005B3086" w:rsidRDefault="0044344F">
            <w:pPr>
              <w:jc w:val="center"/>
              <w:rPr>
                <w:b/>
              </w:rPr>
            </w:pPr>
            <w:r>
              <w:rPr>
                <w:b/>
              </w:rPr>
              <w:t>2</w:t>
            </w:r>
          </w:p>
        </w:tc>
        <w:tc>
          <w:tcPr>
            <w:tcW w:w="770" w:type="dxa"/>
            <w:tcBorders>
              <w:top w:val="single" w:sz="6" w:space="0" w:color="auto"/>
              <w:left w:val="single" w:sz="6" w:space="0" w:color="auto"/>
              <w:bottom w:val="single" w:sz="6" w:space="0" w:color="auto"/>
              <w:right w:val="single" w:sz="6" w:space="0" w:color="auto"/>
            </w:tcBorders>
            <w:vAlign w:val="center"/>
          </w:tcPr>
          <w:p w14:paraId="7B387FF1" w14:textId="77777777" w:rsidR="005B3086" w:rsidRDefault="0044344F">
            <w:pPr>
              <w:jc w:val="center"/>
              <w:rPr>
                <w:b/>
              </w:rPr>
            </w:pPr>
            <w:r>
              <w:rPr>
                <w:b/>
              </w:rPr>
              <w:t>Z</w:t>
            </w:r>
            <w:r>
              <w:rPr>
                <w:b/>
                <w:vertAlign w:val="subscript"/>
              </w:rPr>
              <w:t>2</w:t>
            </w:r>
          </w:p>
        </w:tc>
        <w:tc>
          <w:tcPr>
            <w:tcW w:w="941" w:type="dxa"/>
            <w:gridSpan w:val="2"/>
            <w:tcBorders>
              <w:top w:val="single" w:sz="6" w:space="0" w:color="auto"/>
              <w:left w:val="single" w:sz="6" w:space="0" w:color="auto"/>
              <w:bottom w:val="single" w:sz="6" w:space="0" w:color="auto"/>
              <w:right w:val="single" w:sz="6" w:space="0" w:color="auto"/>
            </w:tcBorders>
          </w:tcPr>
          <w:p w14:paraId="7B387FF2" w14:textId="77777777" w:rsidR="005B3086" w:rsidRDefault="0044344F">
            <w:pPr>
              <w:jc w:val="center"/>
            </w:pPr>
            <w:r>
              <w:t>/</w:t>
            </w:r>
          </w:p>
        </w:tc>
        <w:tc>
          <w:tcPr>
            <w:tcW w:w="922" w:type="dxa"/>
            <w:gridSpan w:val="4"/>
            <w:tcBorders>
              <w:top w:val="single" w:sz="6" w:space="0" w:color="auto"/>
              <w:left w:val="single" w:sz="6" w:space="0" w:color="auto"/>
              <w:bottom w:val="single" w:sz="6" w:space="0" w:color="auto"/>
              <w:right w:val="single" w:sz="6" w:space="0" w:color="auto"/>
            </w:tcBorders>
          </w:tcPr>
          <w:p w14:paraId="7B387FF3" w14:textId="77777777" w:rsidR="005B3086" w:rsidRDefault="0044344F">
            <w:pPr>
              <w:jc w:val="center"/>
            </w:pPr>
            <w:r>
              <w:t>/</w:t>
            </w:r>
          </w:p>
        </w:tc>
        <w:tc>
          <w:tcPr>
            <w:tcW w:w="947" w:type="dxa"/>
            <w:tcBorders>
              <w:top w:val="single" w:sz="6" w:space="0" w:color="auto"/>
              <w:left w:val="single" w:sz="6" w:space="0" w:color="auto"/>
              <w:bottom w:val="single" w:sz="6" w:space="0" w:color="auto"/>
              <w:right w:val="single" w:sz="6" w:space="0" w:color="auto"/>
            </w:tcBorders>
          </w:tcPr>
          <w:p w14:paraId="7B387FF4" w14:textId="77777777" w:rsidR="005B3086" w:rsidRDefault="0044344F">
            <w:pPr>
              <w:jc w:val="center"/>
            </w:pPr>
            <w:r>
              <w:t>/</w:t>
            </w:r>
          </w:p>
        </w:tc>
        <w:tc>
          <w:tcPr>
            <w:tcW w:w="1157" w:type="dxa"/>
            <w:gridSpan w:val="4"/>
            <w:tcBorders>
              <w:top w:val="single" w:sz="6" w:space="0" w:color="auto"/>
              <w:left w:val="single" w:sz="6" w:space="0" w:color="auto"/>
              <w:bottom w:val="single" w:sz="6" w:space="0" w:color="auto"/>
              <w:right w:val="single" w:sz="6" w:space="0" w:color="auto"/>
            </w:tcBorders>
          </w:tcPr>
          <w:p w14:paraId="7B387FF5" w14:textId="77777777" w:rsidR="005B3086" w:rsidRDefault="0044344F">
            <w:pPr>
              <w:jc w:val="center"/>
            </w:pPr>
            <w:r>
              <w:t>/</w:t>
            </w:r>
          </w:p>
        </w:tc>
        <w:tc>
          <w:tcPr>
            <w:tcW w:w="929" w:type="dxa"/>
            <w:gridSpan w:val="4"/>
            <w:tcBorders>
              <w:top w:val="single" w:sz="6" w:space="0" w:color="auto"/>
              <w:left w:val="single" w:sz="6" w:space="0" w:color="auto"/>
              <w:bottom w:val="single" w:sz="6" w:space="0" w:color="auto"/>
              <w:right w:val="single" w:sz="6" w:space="0" w:color="auto"/>
            </w:tcBorders>
          </w:tcPr>
          <w:p w14:paraId="7B387FF6"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tcPr>
          <w:p w14:paraId="7B387FF7" w14:textId="77777777" w:rsidR="005B3086" w:rsidRDefault="0044344F">
            <w:pPr>
              <w:jc w:val="center"/>
              <w:rPr>
                <w:b/>
              </w:rPr>
            </w:pPr>
            <w:r>
              <w:rPr>
                <w:b/>
              </w:rPr>
              <w:t>400</w:t>
            </w:r>
          </w:p>
        </w:tc>
        <w:tc>
          <w:tcPr>
            <w:tcW w:w="788" w:type="dxa"/>
            <w:gridSpan w:val="6"/>
            <w:tcBorders>
              <w:top w:val="single" w:sz="6" w:space="0" w:color="auto"/>
              <w:left w:val="single" w:sz="6" w:space="0" w:color="auto"/>
              <w:bottom w:val="single" w:sz="6" w:space="0" w:color="auto"/>
              <w:right w:val="single" w:sz="6" w:space="0" w:color="auto"/>
            </w:tcBorders>
          </w:tcPr>
          <w:p w14:paraId="7B387FF8" w14:textId="77777777" w:rsidR="005B3086" w:rsidRDefault="0044344F">
            <w:pPr>
              <w:jc w:val="center"/>
              <w:rPr>
                <w:b/>
              </w:rPr>
            </w:pPr>
            <w:r>
              <w:rPr>
                <w:b/>
              </w:rPr>
              <w:t>440</w:t>
            </w:r>
          </w:p>
        </w:tc>
        <w:tc>
          <w:tcPr>
            <w:tcW w:w="933" w:type="dxa"/>
            <w:gridSpan w:val="4"/>
            <w:tcBorders>
              <w:top w:val="single" w:sz="6" w:space="0" w:color="auto"/>
              <w:left w:val="single" w:sz="6" w:space="0" w:color="auto"/>
              <w:bottom w:val="single" w:sz="6" w:space="0" w:color="auto"/>
              <w:right w:val="single" w:sz="6" w:space="0" w:color="auto"/>
            </w:tcBorders>
          </w:tcPr>
          <w:p w14:paraId="7B387FF9" w14:textId="77777777" w:rsidR="005B3086" w:rsidRDefault="0044344F">
            <w:pPr>
              <w:jc w:val="center"/>
              <w:rPr>
                <w:b/>
              </w:rPr>
            </w:pPr>
            <w:r>
              <w:rPr>
                <w:b/>
              </w:rPr>
              <w:t>200</w:t>
            </w:r>
          </w:p>
        </w:tc>
      </w:tr>
      <w:tr w:rsidR="005B3086" w14:paraId="7B388005"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7FFB"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7FFC" w14:textId="77777777" w:rsidR="005B3086" w:rsidRDefault="0044344F">
            <w:pPr>
              <w:jc w:val="center"/>
              <w:rPr>
                <w:b/>
              </w:rPr>
            </w:pPr>
            <w:r>
              <w:rPr>
                <w:b/>
              </w:rPr>
              <w:t>K</w:t>
            </w:r>
            <w:r>
              <w:rPr>
                <w:b/>
                <w:vertAlign w:val="subscript"/>
              </w:rPr>
              <w:t>2</w:t>
            </w:r>
          </w:p>
        </w:tc>
        <w:tc>
          <w:tcPr>
            <w:tcW w:w="941" w:type="dxa"/>
            <w:gridSpan w:val="2"/>
            <w:tcBorders>
              <w:top w:val="single" w:sz="6" w:space="0" w:color="auto"/>
              <w:left w:val="single" w:sz="6" w:space="0" w:color="auto"/>
              <w:bottom w:val="single" w:sz="6" w:space="0" w:color="auto"/>
              <w:right w:val="single" w:sz="6" w:space="0" w:color="auto"/>
            </w:tcBorders>
          </w:tcPr>
          <w:p w14:paraId="7B387FFD" w14:textId="77777777" w:rsidR="005B3086" w:rsidRDefault="0044344F">
            <w:pPr>
              <w:jc w:val="center"/>
            </w:pPr>
            <w:r>
              <w:t>/</w:t>
            </w:r>
          </w:p>
        </w:tc>
        <w:tc>
          <w:tcPr>
            <w:tcW w:w="922" w:type="dxa"/>
            <w:gridSpan w:val="4"/>
            <w:tcBorders>
              <w:top w:val="single" w:sz="6" w:space="0" w:color="auto"/>
              <w:left w:val="single" w:sz="6" w:space="0" w:color="auto"/>
              <w:bottom w:val="single" w:sz="6" w:space="0" w:color="auto"/>
              <w:right w:val="single" w:sz="6" w:space="0" w:color="auto"/>
            </w:tcBorders>
          </w:tcPr>
          <w:p w14:paraId="7B387FFE" w14:textId="77777777" w:rsidR="005B3086" w:rsidRDefault="0044344F">
            <w:pPr>
              <w:jc w:val="center"/>
            </w:pPr>
            <w:r>
              <w:t>/</w:t>
            </w:r>
          </w:p>
        </w:tc>
        <w:tc>
          <w:tcPr>
            <w:tcW w:w="947" w:type="dxa"/>
            <w:tcBorders>
              <w:top w:val="single" w:sz="6" w:space="0" w:color="auto"/>
              <w:left w:val="single" w:sz="6" w:space="0" w:color="auto"/>
              <w:bottom w:val="single" w:sz="6" w:space="0" w:color="auto"/>
              <w:right w:val="single" w:sz="6" w:space="0" w:color="auto"/>
            </w:tcBorders>
          </w:tcPr>
          <w:p w14:paraId="7B387FFF" w14:textId="77777777" w:rsidR="005B3086" w:rsidRDefault="0044344F">
            <w:pPr>
              <w:jc w:val="center"/>
            </w:pPr>
            <w:r>
              <w:t>/</w:t>
            </w:r>
          </w:p>
        </w:tc>
        <w:tc>
          <w:tcPr>
            <w:tcW w:w="1157" w:type="dxa"/>
            <w:gridSpan w:val="4"/>
            <w:tcBorders>
              <w:top w:val="single" w:sz="6" w:space="0" w:color="auto"/>
              <w:left w:val="single" w:sz="6" w:space="0" w:color="auto"/>
              <w:bottom w:val="single" w:sz="6" w:space="0" w:color="auto"/>
              <w:right w:val="single" w:sz="6" w:space="0" w:color="auto"/>
            </w:tcBorders>
          </w:tcPr>
          <w:p w14:paraId="7B388000" w14:textId="77777777" w:rsidR="005B3086" w:rsidRDefault="0044344F">
            <w:pPr>
              <w:jc w:val="center"/>
            </w:pPr>
            <w:r>
              <w:t>/</w:t>
            </w:r>
          </w:p>
        </w:tc>
        <w:tc>
          <w:tcPr>
            <w:tcW w:w="929" w:type="dxa"/>
            <w:gridSpan w:val="4"/>
            <w:tcBorders>
              <w:top w:val="single" w:sz="6" w:space="0" w:color="auto"/>
              <w:left w:val="single" w:sz="6" w:space="0" w:color="auto"/>
              <w:bottom w:val="single" w:sz="6" w:space="0" w:color="auto"/>
              <w:right w:val="single" w:sz="6" w:space="0" w:color="auto"/>
            </w:tcBorders>
          </w:tcPr>
          <w:p w14:paraId="7B388001"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tcPr>
          <w:p w14:paraId="7B388002" w14:textId="77777777" w:rsidR="005B3086" w:rsidRDefault="0044344F">
            <w:pPr>
              <w:jc w:val="center"/>
              <w:rPr>
                <w:b/>
              </w:rPr>
            </w:pPr>
            <w:r>
              <w:rPr>
                <w:b/>
              </w:rPr>
              <w:t>550</w:t>
            </w:r>
          </w:p>
        </w:tc>
        <w:tc>
          <w:tcPr>
            <w:tcW w:w="788" w:type="dxa"/>
            <w:gridSpan w:val="6"/>
            <w:tcBorders>
              <w:top w:val="single" w:sz="6" w:space="0" w:color="auto"/>
              <w:left w:val="single" w:sz="6" w:space="0" w:color="auto"/>
              <w:bottom w:val="single" w:sz="6" w:space="0" w:color="auto"/>
              <w:right w:val="single" w:sz="6" w:space="0" w:color="auto"/>
            </w:tcBorders>
          </w:tcPr>
          <w:p w14:paraId="7B388003" w14:textId="77777777" w:rsidR="005B3086" w:rsidRDefault="0044344F">
            <w:pPr>
              <w:jc w:val="center"/>
              <w:rPr>
                <w:b/>
              </w:rPr>
            </w:pPr>
            <w:r>
              <w:rPr>
                <w:b/>
              </w:rPr>
              <w:t>605</w:t>
            </w:r>
          </w:p>
        </w:tc>
        <w:tc>
          <w:tcPr>
            <w:tcW w:w="933" w:type="dxa"/>
            <w:gridSpan w:val="4"/>
            <w:tcBorders>
              <w:top w:val="single" w:sz="6" w:space="0" w:color="auto"/>
              <w:left w:val="single" w:sz="6" w:space="0" w:color="auto"/>
              <w:bottom w:val="single" w:sz="6" w:space="0" w:color="auto"/>
              <w:right w:val="single" w:sz="6" w:space="0" w:color="auto"/>
            </w:tcBorders>
            <w:shd w:val="clear" w:color="auto" w:fill="E0E0E0"/>
          </w:tcPr>
          <w:p w14:paraId="7B388004" w14:textId="77777777" w:rsidR="005B3086" w:rsidRDefault="005B3086">
            <w:pPr>
              <w:jc w:val="center"/>
              <w:rPr>
                <w:b/>
              </w:rPr>
            </w:pPr>
          </w:p>
        </w:tc>
      </w:tr>
      <w:tr w:rsidR="005B3086" w14:paraId="7B388010"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8006" w14:textId="77777777" w:rsidR="005B3086" w:rsidRDefault="0044344F">
            <w:pPr>
              <w:jc w:val="center"/>
              <w:rPr>
                <w:b/>
              </w:rPr>
            </w:pPr>
            <w:r>
              <w:rPr>
                <w:b/>
              </w:rPr>
              <w:t>3</w:t>
            </w:r>
          </w:p>
        </w:tc>
        <w:tc>
          <w:tcPr>
            <w:tcW w:w="770" w:type="dxa"/>
            <w:tcBorders>
              <w:top w:val="single" w:sz="6" w:space="0" w:color="auto"/>
              <w:left w:val="single" w:sz="6" w:space="0" w:color="auto"/>
              <w:bottom w:val="single" w:sz="6" w:space="0" w:color="auto"/>
              <w:right w:val="single" w:sz="6" w:space="0" w:color="auto"/>
            </w:tcBorders>
            <w:vAlign w:val="center"/>
          </w:tcPr>
          <w:p w14:paraId="7B388007" w14:textId="77777777" w:rsidR="005B3086" w:rsidRDefault="0044344F">
            <w:pPr>
              <w:jc w:val="center"/>
              <w:rPr>
                <w:b/>
              </w:rPr>
            </w:pPr>
            <w:r>
              <w:rPr>
                <w:b/>
              </w:rPr>
              <w:t>Z</w:t>
            </w:r>
            <w:r>
              <w:rPr>
                <w:b/>
                <w:vertAlign w:val="subscript"/>
              </w:rPr>
              <w:t>3</w:t>
            </w:r>
          </w:p>
        </w:tc>
        <w:tc>
          <w:tcPr>
            <w:tcW w:w="941" w:type="dxa"/>
            <w:gridSpan w:val="2"/>
            <w:tcBorders>
              <w:top w:val="single" w:sz="6" w:space="0" w:color="auto"/>
              <w:left w:val="single" w:sz="6" w:space="0" w:color="auto"/>
              <w:bottom w:val="single" w:sz="6" w:space="0" w:color="auto"/>
              <w:right w:val="single" w:sz="6" w:space="0" w:color="auto"/>
            </w:tcBorders>
          </w:tcPr>
          <w:p w14:paraId="7B388008" w14:textId="77777777" w:rsidR="005B3086" w:rsidRDefault="0044344F">
            <w:pPr>
              <w:jc w:val="center"/>
            </w:pPr>
            <w:r>
              <w:t>/</w:t>
            </w:r>
          </w:p>
        </w:tc>
        <w:tc>
          <w:tcPr>
            <w:tcW w:w="922" w:type="dxa"/>
            <w:gridSpan w:val="4"/>
            <w:tcBorders>
              <w:top w:val="single" w:sz="6" w:space="0" w:color="auto"/>
              <w:left w:val="single" w:sz="6" w:space="0" w:color="auto"/>
              <w:bottom w:val="single" w:sz="6" w:space="0" w:color="auto"/>
              <w:right w:val="single" w:sz="6" w:space="0" w:color="auto"/>
            </w:tcBorders>
          </w:tcPr>
          <w:p w14:paraId="7B388009" w14:textId="77777777" w:rsidR="005B3086" w:rsidRDefault="0044344F">
            <w:pPr>
              <w:jc w:val="center"/>
            </w:pPr>
            <w:r>
              <w:t>/</w:t>
            </w:r>
          </w:p>
        </w:tc>
        <w:tc>
          <w:tcPr>
            <w:tcW w:w="947" w:type="dxa"/>
            <w:tcBorders>
              <w:top w:val="single" w:sz="6" w:space="0" w:color="auto"/>
              <w:left w:val="single" w:sz="6" w:space="0" w:color="auto"/>
              <w:bottom w:val="single" w:sz="6" w:space="0" w:color="auto"/>
              <w:right w:val="single" w:sz="6" w:space="0" w:color="auto"/>
            </w:tcBorders>
          </w:tcPr>
          <w:p w14:paraId="7B38800A" w14:textId="77777777" w:rsidR="005B3086" w:rsidRDefault="0044344F">
            <w:pPr>
              <w:jc w:val="center"/>
            </w:pPr>
            <w:r>
              <w:t>/</w:t>
            </w:r>
          </w:p>
        </w:tc>
        <w:tc>
          <w:tcPr>
            <w:tcW w:w="1157" w:type="dxa"/>
            <w:gridSpan w:val="4"/>
            <w:tcBorders>
              <w:top w:val="single" w:sz="6" w:space="0" w:color="auto"/>
              <w:left w:val="single" w:sz="6" w:space="0" w:color="auto"/>
              <w:bottom w:val="single" w:sz="6" w:space="0" w:color="auto"/>
              <w:right w:val="single" w:sz="6" w:space="0" w:color="auto"/>
            </w:tcBorders>
          </w:tcPr>
          <w:p w14:paraId="7B38800B" w14:textId="77777777" w:rsidR="005B3086" w:rsidRDefault="0044344F">
            <w:pPr>
              <w:jc w:val="center"/>
            </w:pPr>
            <w:r>
              <w:t>/</w:t>
            </w:r>
          </w:p>
        </w:tc>
        <w:tc>
          <w:tcPr>
            <w:tcW w:w="929" w:type="dxa"/>
            <w:gridSpan w:val="4"/>
            <w:tcBorders>
              <w:top w:val="single" w:sz="6" w:space="0" w:color="auto"/>
              <w:left w:val="single" w:sz="6" w:space="0" w:color="auto"/>
              <w:bottom w:val="single" w:sz="6" w:space="0" w:color="auto"/>
              <w:right w:val="single" w:sz="6" w:space="0" w:color="auto"/>
            </w:tcBorders>
          </w:tcPr>
          <w:p w14:paraId="7B38800C"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tcPr>
          <w:p w14:paraId="7B38800D" w14:textId="77777777" w:rsidR="005B3086" w:rsidRDefault="0044344F">
            <w:pPr>
              <w:jc w:val="center"/>
              <w:rPr>
                <w:b/>
              </w:rPr>
            </w:pPr>
            <w:r>
              <w:rPr>
                <w:b/>
              </w:rPr>
              <w:t>600</w:t>
            </w:r>
          </w:p>
        </w:tc>
        <w:tc>
          <w:tcPr>
            <w:tcW w:w="788" w:type="dxa"/>
            <w:gridSpan w:val="6"/>
            <w:tcBorders>
              <w:top w:val="single" w:sz="6" w:space="0" w:color="auto"/>
              <w:left w:val="single" w:sz="6" w:space="0" w:color="auto"/>
              <w:bottom w:val="single" w:sz="6" w:space="0" w:color="auto"/>
              <w:right w:val="single" w:sz="6" w:space="0" w:color="auto"/>
            </w:tcBorders>
          </w:tcPr>
          <w:p w14:paraId="7B38800E" w14:textId="77777777" w:rsidR="005B3086" w:rsidRDefault="0044344F">
            <w:pPr>
              <w:jc w:val="center"/>
              <w:rPr>
                <w:b/>
              </w:rPr>
            </w:pPr>
            <w:r>
              <w:rPr>
                <w:b/>
              </w:rPr>
              <w:t>660</w:t>
            </w:r>
          </w:p>
        </w:tc>
        <w:tc>
          <w:tcPr>
            <w:tcW w:w="933" w:type="dxa"/>
            <w:gridSpan w:val="4"/>
            <w:tcBorders>
              <w:top w:val="single" w:sz="6" w:space="0" w:color="auto"/>
              <w:left w:val="single" w:sz="6" w:space="0" w:color="auto"/>
              <w:bottom w:val="single" w:sz="6" w:space="0" w:color="auto"/>
              <w:right w:val="single" w:sz="6" w:space="0" w:color="auto"/>
            </w:tcBorders>
          </w:tcPr>
          <w:p w14:paraId="7B38800F" w14:textId="77777777" w:rsidR="005B3086" w:rsidRDefault="0044344F">
            <w:pPr>
              <w:jc w:val="center"/>
              <w:rPr>
                <w:b/>
              </w:rPr>
            </w:pPr>
            <w:r>
              <w:rPr>
                <w:b/>
              </w:rPr>
              <w:t>200</w:t>
            </w:r>
          </w:p>
        </w:tc>
      </w:tr>
      <w:tr w:rsidR="005B3086" w14:paraId="7B38801B"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8011"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8012" w14:textId="77777777" w:rsidR="005B3086" w:rsidRDefault="0044344F">
            <w:pPr>
              <w:jc w:val="center"/>
              <w:rPr>
                <w:b/>
              </w:rPr>
            </w:pPr>
            <w:r>
              <w:rPr>
                <w:b/>
              </w:rPr>
              <w:t>K</w:t>
            </w:r>
            <w:r>
              <w:rPr>
                <w:b/>
                <w:vertAlign w:val="subscript"/>
              </w:rPr>
              <w:t>3</w:t>
            </w:r>
          </w:p>
        </w:tc>
        <w:tc>
          <w:tcPr>
            <w:tcW w:w="941" w:type="dxa"/>
            <w:gridSpan w:val="2"/>
            <w:tcBorders>
              <w:top w:val="single" w:sz="6" w:space="0" w:color="auto"/>
              <w:left w:val="single" w:sz="6" w:space="0" w:color="auto"/>
              <w:bottom w:val="single" w:sz="6" w:space="0" w:color="auto"/>
              <w:right w:val="single" w:sz="6" w:space="0" w:color="auto"/>
            </w:tcBorders>
          </w:tcPr>
          <w:p w14:paraId="7B388013" w14:textId="77777777" w:rsidR="005B3086" w:rsidRDefault="0044344F">
            <w:pPr>
              <w:jc w:val="center"/>
            </w:pPr>
            <w:r>
              <w:t>/</w:t>
            </w:r>
          </w:p>
        </w:tc>
        <w:tc>
          <w:tcPr>
            <w:tcW w:w="922" w:type="dxa"/>
            <w:gridSpan w:val="4"/>
            <w:tcBorders>
              <w:top w:val="single" w:sz="6" w:space="0" w:color="auto"/>
              <w:left w:val="single" w:sz="6" w:space="0" w:color="auto"/>
              <w:bottom w:val="single" w:sz="6" w:space="0" w:color="auto"/>
              <w:right w:val="single" w:sz="6" w:space="0" w:color="auto"/>
            </w:tcBorders>
          </w:tcPr>
          <w:p w14:paraId="7B388014" w14:textId="77777777" w:rsidR="005B3086" w:rsidRDefault="0044344F">
            <w:pPr>
              <w:jc w:val="center"/>
            </w:pPr>
            <w:r>
              <w:t>/</w:t>
            </w:r>
          </w:p>
        </w:tc>
        <w:tc>
          <w:tcPr>
            <w:tcW w:w="947" w:type="dxa"/>
            <w:tcBorders>
              <w:top w:val="single" w:sz="6" w:space="0" w:color="auto"/>
              <w:left w:val="single" w:sz="6" w:space="0" w:color="auto"/>
              <w:bottom w:val="single" w:sz="6" w:space="0" w:color="auto"/>
              <w:right w:val="single" w:sz="6" w:space="0" w:color="auto"/>
            </w:tcBorders>
          </w:tcPr>
          <w:p w14:paraId="7B388015" w14:textId="77777777" w:rsidR="005B3086" w:rsidRDefault="0044344F">
            <w:pPr>
              <w:jc w:val="center"/>
            </w:pPr>
            <w:r>
              <w:t>/</w:t>
            </w:r>
          </w:p>
        </w:tc>
        <w:tc>
          <w:tcPr>
            <w:tcW w:w="1157" w:type="dxa"/>
            <w:gridSpan w:val="4"/>
            <w:tcBorders>
              <w:top w:val="single" w:sz="6" w:space="0" w:color="auto"/>
              <w:left w:val="single" w:sz="6" w:space="0" w:color="auto"/>
              <w:bottom w:val="single" w:sz="6" w:space="0" w:color="auto"/>
              <w:right w:val="single" w:sz="6" w:space="0" w:color="auto"/>
            </w:tcBorders>
          </w:tcPr>
          <w:p w14:paraId="7B388016" w14:textId="77777777" w:rsidR="005B3086" w:rsidRDefault="0044344F">
            <w:pPr>
              <w:jc w:val="center"/>
            </w:pPr>
            <w:r>
              <w:t>/</w:t>
            </w:r>
          </w:p>
        </w:tc>
        <w:tc>
          <w:tcPr>
            <w:tcW w:w="929" w:type="dxa"/>
            <w:gridSpan w:val="4"/>
            <w:tcBorders>
              <w:top w:val="single" w:sz="6" w:space="0" w:color="auto"/>
              <w:left w:val="single" w:sz="6" w:space="0" w:color="auto"/>
              <w:bottom w:val="single" w:sz="6" w:space="0" w:color="auto"/>
              <w:right w:val="single" w:sz="6" w:space="0" w:color="auto"/>
            </w:tcBorders>
          </w:tcPr>
          <w:p w14:paraId="7B388017"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tcPr>
          <w:p w14:paraId="7B388018" w14:textId="77777777" w:rsidR="005B3086" w:rsidRDefault="0044344F">
            <w:pPr>
              <w:jc w:val="center"/>
              <w:rPr>
                <w:b/>
              </w:rPr>
            </w:pPr>
            <w:r>
              <w:rPr>
                <w:b/>
              </w:rPr>
              <w:t>400</w:t>
            </w:r>
          </w:p>
        </w:tc>
        <w:tc>
          <w:tcPr>
            <w:tcW w:w="788" w:type="dxa"/>
            <w:gridSpan w:val="6"/>
            <w:tcBorders>
              <w:top w:val="single" w:sz="6" w:space="0" w:color="auto"/>
              <w:left w:val="single" w:sz="6" w:space="0" w:color="auto"/>
              <w:bottom w:val="single" w:sz="6" w:space="0" w:color="auto"/>
              <w:right w:val="single" w:sz="6" w:space="0" w:color="auto"/>
            </w:tcBorders>
          </w:tcPr>
          <w:p w14:paraId="7B388019" w14:textId="77777777" w:rsidR="005B3086" w:rsidRDefault="0044344F">
            <w:pPr>
              <w:jc w:val="center"/>
              <w:rPr>
                <w:b/>
              </w:rPr>
            </w:pPr>
            <w:r>
              <w:rPr>
                <w:b/>
              </w:rPr>
              <w:t>440</w:t>
            </w:r>
          </w:p>
        </w:tc>
        <w:tc>
          <w:tcPr>
            <w:tcW w:w="933" w:type="dxa"/>
            <w:gridSpan w:val="4"/>
            <w:tcBorders>
              <w:top w:val="single" w:sz="6" w:space="0" w:color="auto"/>
              <w:left w:val="single" w:sz="6" w:space="0" w:color="auto"/>
              <w:bottom w:val="single" w:sz="6" w:space="0" w:color="auto"/>
              <w:right w:val="single" w:sz="6" w:space="0" w:color="auto"/>
            </w:tcBorders>
            <w:shd w:val="clear" w:color="auto" w:fill="E0E0E0"/>
          </w:tcPr>
          <w:p w14:paraId="7B38801A" w14:textId="77777777" w:rsidR="005B3086" w:rsidRDefault="005B3086">
            <w:pPr>
              <w:jc w:val="center"/>
              <w:rPr>
                <w:b/>
              </w:rPr>
            </w:pPr>
          </w:p>
        </w:tc>
      </w:tr>
      <w:tr w:rsidR="005B3086" w14:paraId="7B388026"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801C" w14:textId="77777777" w:rsidR="005B3086" w:rsidRDefault="0044344F">
            <w:pPr>
              <w:jc w:val="center"/>
              <w:rPr>
                <w:b/>
              </w:rPr>
            </w:pPr>
            <w:r>
              <w:rPr>
                <w:b/>
              </w:rPr>
              <w:t>4</w:t>
            </w:r>
          </w:p>
        </w:tc>
        <w:tc>
          <w:tcPr>
            <w:tcW w:w="770" w:type="dxa"/>
            <w:tcBorders>
              <w:top w:val="single" w:sz="6" w:space="0" w:color="auto"/>
              <w:left w:val="single" w:sz="6" w:space="0" w:color="auto"/>
              <w:bottom w:val="single" w:sz="6" w:space="0" w:color="auto"/>
              <w:right w:val="single" w:sz="6" w:space="0" w:color="auto"/>
            </w:tcBorders>
            <w:vAlign w:val="center"/>
          </w:tcPr>
          <w:p w14:paraId="7B38801D" w14:textId="77777777" w:rsidR="005B3086" w:rsidRDefault="0044344F">
            <w:pPr>
              <w:jc w:val="center"/>
              <w:rPr>
                <w:b/>
              </w:rPr>
            </w:pPr>
            <w:r>
              <w:rPr>
                <w:b/>
              </w:rPr>
              <w:t>Z</w:t>
            </w:r>
            <w:r>
              <w:rPr>
                <w:b/>
                <w:vertAlign w:val="subscript"/>
              </w:rPr>
              <w:t>4</w:t>
            </w:r>
          </w:p>
        </w:tc>
        <w:tc>
          <w:tcPr>
            <w:tcW w:w="941" w:type="dxa"/>
            <w:gridSpan w:val="2"/>
            <w:tcBorders>
              <w:top w:val="single" w:sz="6" w:space="0" w:color="auto"/>
              <w:left w:val="single" w:sz="6" w:space="0" w:color="auto"/>
              <w:bottom w:val="single" w:sz="6" w:space="0" w:color="auto"/>
              <w:right w:val="single" w:sz="6" w:space="0" w:color="auto"/>
            </w:tcBorders>
          </w:tcPr>
          <w:p w14:paraId="7B38801E" w14:textId="77777777" w:rsidR="005B3086" w:rsidRDefault="0044344F">
            <w:pPr>
              <w:jc w:val="center"/>
            </w:pPr>
            <w:r>
              <w:t>/</w:t>
            </w:r>
          </w:p>
        </w:tc>
        <w:tc>
          <w:tcPr>
            <w:tcW w:w="922" w:type="dxa"/>
            <w:gridSpan w:val="4"/>
            <w:tcBorders>
              <w:top w:val="single" w:sz="6" w:space="0" w:color="auto"/>
              <w:left w:val="single" w:sz="6" w:space="0" w:color="auto"/>
              <w:bottom w:val="single" w:sz="6" w:space="0" w:color="auto"/>
              <w:right w:val="single" w:sz="6" w:space="0" w:color="auto"/>
            </w:tcBorders>
          </w:tcPr>
          <w:p w14:paraId="7B38801F" w14:textId="77777777" w:rsidR="005B3086" w:rsidRDefault="0044344F">
            <w:pPr>
              <w:jc w:val="center"/>
            </w:pPr>
            <w:r>
              <w:t>/</w:t>
            </w:r>
          </w:p>
        </w:tc>
        <w:tc>
          <w:tcPr>
            <w:tcW w:w="947" w:type="dxa"/>
            <w:tcBorders>
              <w:top w:val="single" w:sz="6" w:space="0" w:color="auto"/>
              <w:left w:val="single" w:sz="6" w:space="0" w:color="auto"/>
              <w:bottom w:val="single" w:sz="6" w:space="0" w:color="auto"/>
              <w:right w:val="single" w:sz="6" w:space="0" w:color="auto"/>
            </w:tcBorders>
          </w:tcPr>
          <w:p w14:paraId="7B388020" w14:textId="77777777" w:rsidR="005B3086" w:rsidRDefault="0044344F">
            <w:pPr>
              <w:jc w:val="center"/>
            </w:pPr>
            <w:r>
              <w:t>/</w:t>
            </w:r>
          </w:p>
        </w:tc>
        <w:tc>
          <w:tcPr>
            <w:tcW w:w="1157" w:type="dxa"/>
            <w:gridSpan w:val="4"/>
            <w:tcBorders>
              <w:top w:val="single" w:sz="6" w:space="0" w:color="auto"/>
              <w:left w:val="single" w:sz="6" w:space="0" w:color="auto"/>
              <w:bottom w:val="single" w:sz="6" w:space="0" w:color="auto"/>
              <w:right w:val="single" w:sz="6" w:space="0" w:color="auto"/>
            </w:tcBorders>
          </w:tcPr>
          <w:p w14:paraId="7B388021" w14:textId="77777777" w:rsidR="005B3086" w:rsidRDefault="0044344F">
            <w:pPr>
              <w:jc w:val="center"/>
            </w:pPr>
            <w:r>
              <w:t>/</w:t>
            </w:r>
          </w:p>
        </w:tc>
        <w:tc>
          <w:tcPr>
            <w:tcW w:w="929" w:type="dxa"/>
            <w:gridSpan w:val="4"/>
            <w:tcBorders>
              <w:top w:val="single" w:sz="6" w:space="0" w:color="auto"/>
              <w:left w:val="single" w:sz="6" w:space="0" w:color="auto"/>
              <w:bottom w:val="single" w:sz="6" w:space="0" w:color="auto"/>
              <w:right w:val="single" w:sz="6" w:space="0" w:color="auto"/>
            </w:tcBorders>
          </w:tcPr>
          <w:p w14:paraId="7B388022"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tcPr>
          <w:p w14:paraId="7B388023" w14:textId="77777777" w:rsidR="005B3086" w:rsidRDefault="0044344F">
            <w:pPr>
              <w:jc w:val="center"/>
              <w:rPr>
                <w:b/>
              </w:rPr>
            </w:pPr>
            <w:r>
              <w:rPr>
                <w:b/>
              </w:rPr>
              <w:t>350</w:t>
            </w:r>
          </w:p>
        </w:tc>
        <w:tc>
          <w:tcPr>
            <w:tcW w:w="788" w:type="dxa"/>
            <w:gridSpan w:val="6"/>
            <w:tcBorders>
              <w:top w:val="single" w:sz="6" w:space="0" w:color="auto"/>
              <w:left w:val="single" w:sz="6" w:space="0" w:color="auto"/>
              <w:bottom w:val="single" w:sz="6" w:space="0" w:color="auto"/>
              <w:right w:val="single" w:sz="6" w:space="0" w:color="auto"/>
            </w:tcBorders>
          </w:tcPr>
          <w:p w14:paraId="7B388024" w14:textId="77777777" w:rsidR="005B3086" w:rsidRDefault="0044344F">
            <w:pPr>
              <w:jc w:val="center"/>
              <w:rPr>
                <w:b/>
              </w:rPr>
            </w:pPr>
            <w:r>
              <w:rPr>
                <w:b/>
              </w:rPr>
              <w:t>385</w:t>
            </w:r>
          </w:p>
        </w:tc>
        <w:tc>
          <w:tcPr>
            <w:tcW w:w="933" w:type="dxa"/>
            <w:gridSpan w:val="4"/>
            <w:tcBorders>
              <w:top w:val="single" w:sz="6" w:space="0" w:color="auto"/>
              <w:left w:val="single" w:sz="6" w:space="0" w:color="auto"/>
              <w:bottom w:val="single" w:sz="6" w:space="0" w:color="auto"/>
              <w:right w:val="single" w:sz="6" w:space="0" w:color="auto"/>
            </w:tcBorders>
          </w:tcPr>
          <w:p w14:paraId="7B388025" w14:textId="77777777" w:rsidR="005B3086" w:rsidRDefault="0044344F">
            <w:pPr>
              <w:jc w:val="center"/>
              <w:rPr>
                <w:b/>
              </w:rPr>
            </w:pPr>
            <w:r>
              <w:rPr>
                <w:b/>
              </w:rPr>
              <w:t>0</w:t>
            </w:r>
          </w:p>
        </w:tc>
      </w:tr>
      <w:tr w:rsidR="005B3086" w14:paraId="7B388031"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8027"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8028" w14:textId="77777777" w:rsidR="005B3086" w:rsidRDefault="0044344F">
            <w:pPr>
              <w:jc w:val="center"/>
              <w:rPr>
                <w:b/>
              </w:rPr>
            </w:pPr>
            <w:r>
              <w:rPr>
                <w:b/>
              </w:rPr>
              <w:t>K</w:t>
            </w:r>
            <w:r>
              <w:rPr>
                <w:b/>
                <w:vertAlign w:val="subscript"/>
              </w:rPr>
              <w:t>4</w:t>
            </w:r>
          </w:p>
        </w:tc>
        <w:tc>
          <w:tcPr>
            <w:tcW w:w="941" w:type="dxa"/>
            <w:gridSpan w:val="2"/>
            <w:tcBorders>
              <w:top w:val="single" w:sz="6" w:space="0" w:color="auto"/>
              <w:left w:val="single" w:sz="6" w:space="0" w:color="auto"/>
              <w:bottom w:val="single" w:sz="6" w:space="0" w:color="auto"/>
              <w:right w:val="single" w:sz="6" w:space="0" w:color="auto"/>
            </w:tcBorders>
          </w:tcPr>
          <w:p w14:paraId="7B388029" w14:textId="77777777" w:rsidR="005B3086" w:rsidRDefault="0044344F">
            <w:pPr>
              <w:jc w:val="center"/>
            </w:pPr>
            <w:r>
              <w:t>/</w:t>
            </w:r>
          </w:p>
        </w:tc>
        <w:tc>
          <w:tcPr>
            <w:tcW w:w="922" w:type="dxa"/>
            <w:gridSpan w:val="4"/>
            <w:tcBorders>
              <w:top w:val="single" w:sz="6" w:space="0" w:color="auto"/>
              <w:left w:val="single" w:sz="6" w:space="0" w:color="auto"/>
              <w:bottom w:val="single" w:sz="6" w:space="0" w:color="auto"/>
              <w:right w:val="single" w:sz="6" w:space="0" w:color="auto"/>
            </w:tcBorders>
          </w:tcPr>
          <w:p w14:paraId="7B38802A" w14:textId="77777777" w:rsidR="005B3086" w:rsidRDefault="0044344F">
            <w:pPr>
              <w:jc w:val="center"/>
            </w:pPr>
            <w:r>
              <w:t>/</w:t>
            </w:r>
          </w:p>
        </w:tc>
        <w:tc>
          <w:tcPr>
            <w:tcW w:w="947" w:type="dxa"/>
            <w:tcBorders>
              <w:top w:val="single" w:sz="6" w:space="0" w:color="auto"/>
              <w:left w:val="single" w:sz="6" w:space="0" w:color="auto"/>
              <w:bottom w:val="single" w:sz="6" w:space="0" w:color="auto"/>
              <w:right w:val="single" w:sz="6" w:space="0" w:color="auto"/>
            </w:tcBorders>
          </w:tcPr>
          <w:p w14:paraId="7B38802B" w14:textId="77777777" w:rsidR="005B3086" w:rsidRDefault="0044344F">
            <w:pPr>
              <w:jc w:val="center"/>
            </w:pPr>
            <w:r>
              <w:t>/</w:t>
            </w:r>
          </w:p>
        </w:tc>
        <w:tc>
          <w:tcPr>
            <w:tcW w:w="1157" w:type="dxa"/>
            <w:gridSpan w:val="4"/>
            <w:tcBorders>
              <w:top w:val="single" w:sz="6" w:space="0" w:color="auto"/>
              <w:left w:val="single" w:sz="6" w:space="0" w:color="auto"/>
              <w:bottom w:val="single" w:sz="6" w:space="0" w:color="auto"/>
              <w:right w:val="single" w:sz="6" w:space="0" w:color="auto"/>
            </w:tcBorders>
          </w:tcPr>
          <w:p w14:paraId="7B38802C" w14:textId="77777777" w:rsidR="005B3086" w:rsidRDefault="0044344F">
            <w:pPr>
              <w:jc w:val="center"/>
            </w:pPr>
            <w:r>
              <w:t>/</w:t>
            </w:r>
          </w:p>
        </w:tc>
        <w:tc>
          <w:tcPr>
            <w:tcW w:w="929" w:type="dxa"/>
            <w:gridSpan w:val="4"/>
            <w:tcBorders>
              <w:top w:val="single" w:sz="6" w:space="0" w:color="auto"/>
              <w:left w:val="single" w:sz="6" w:space="0" w:color="auto"/>
              <w:bottom w:val="single" w:sz="6" w:space="0" w:color="auto"/>
              <w:right w:val="single" w:sz="6" w:space="0" w:color="auto"/>
            </w:tcBorders>
          </w:tcPr>
          <w:p w14:paraId="7B38802D"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tcPr>
          <w:p w14:paraId="7B38802E" w14:textId="77777777" w:rsidR="005B3086" w:rsidRDefault="0044344F">
            <w:pPr>
              <w:jc w:val="center"/>
              <w:rPr>
                <w:b/>
              </w:rPr>
            </w:pPr>
            <w:r>
              <w:rPr>
                <w:b/>
              </w:rPr>
              <w:t>600</w:t>
            </w:r>
          </w:p>
        </w:tc>
        <w:tc>
          <w:tcPr>
            <w:tcW w:w="788" w:type="dxa"/>
            <w:gridSpan w:val="6"/>
            <w:tcBorders>
              <w:top w:val="single" w:sz="6" w:space="0" w:color="auto"/>
              <w:left w:val="single" w:sz="6" w:space="0" w:color="auto"/>
              <w:bottom w:val="single" w:sz="6" w:space="0" w:color="auto"/>
              <w:right w:val="single" w:sz="6" w:space="0" w:color="auto"/>
            </w:tcBorders>
          </w:tcPr>
          <w:p w14:paraId="7B38802F" w14:textId="77777777" w:rsidR="005B3086" w:rsidRDefault="0044344F">
            <w:pPr>
              <w:jc w:val="center"/>
              <w:rPr>
                <w:b/>
              </w:rPr>
            </w:pPr>
            <w:r>
              <w:rPr>
                <w:b/>
              </w:rPr>
              <w:t>660</w:t>
            </w:r>
          </w:p>
        </w:tc>
        <w:tc>
          <w:tcPr>
            <w:tcW w:w="933" w:type="dxa"/>
            <w:gridSpan w:val="4"/>
            <w:tcBorders>
              <w:top w:val="single" w:sz="6" w:space="0" w:color="auto"/>
              <w:left w:val="single" w:sz="6" w:space="0" w:color="auto"/>
              <w:bottom w:val="single" w:sz="6" w:space="0" w:color="auto"/>
              <w:right w:val="single" w:sz="6" w:space="0" w:color="auto"/>
            </w:tcBorders>
            <w:shd w:val="clear" w:color="auto" w:fill="E0E0E0"/>
          </w:tcPr>
          <w:p w14:paraId="7B388030" w14:textId="77777777" w:rsidR="005B3086" w:rsidRDefault="005B3086">
            <w:pPr>
              <w:jc w:val="center"/>
              <w:rPr>
                <w:b/>
              </w:rPr>
            </w:pPr>
          </w:p>
        </w:tc>
      </w:tr>
      <w:tr w:rsidR="005B3086" w14:paraId="7B38803C"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8032" w14:textId="77777777" w:rsidR="005B3086" w:rsidRDefault="0044344F">
            <w:pPr>
              <w:jc w:val="center"/>
              <w:rPr>
                <w:b/>
              </w:rPr>
            </w:pPr>
            <w:r>
              <w:rPr>
                <w:b/>
              </w:rPr>
              <w:t>5</w:t>
            </w:r>
          </w:p>
        </w:tc>
        <w:tc>
          <w:tcPr>
            <w:tcW w:w="770" w:type="dxa"/>
            <w:tcBorders>
              <w:top w:val="single" w:sz="6" w:space="0" w:color="auto"/>
              <w:left w:val="single" w:sz="6" w:space="0" w:color="auto"/>
              <w:bottom w:val="single" w:sz="6" w:space="0" w:color="auto"/>
              <w:right w:val="single" w:sz="6" w:space="0" w:color="auto"/>
            </w:tcBorders>
            <w:vAlign w:val="center"/>
          </w:tcPr>
          <w:p w14:paraId="7B388033" w14:textId="77777777" w:rsidR="005B3086" w:rsidRDefault="0044344F">
            <w:pPr>
              <w:jc w:val="center"/>
              <w:rPr>
                <w:b/>
              </w:rPr>
            </w:pPr>
            <w:r>
              <w:rPr>
                <w:b/>
              </w:rPr>
              <w:t>Z</w:t>
            </w:r>
            <w:r>
              <w:rPr>
                <w:b/>
                <w:vertAlign w:val="subscript"/>
              </w:rPr>
              <w:t>5</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8034"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8035"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8036"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8037"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8038"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8039"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803A"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vAlign w:val="center"/>
          </w:tcPr>
          <w:p w14:paraId="7B38803B" w14:textId="77777777" w:rsidR="005B3086" w:rsidRDefault="005B3086">
            <w:pPr>
              <w:jc w:val="center"/>
            </w:pPr>
          </w:p>
        </w:tc>
      </w:tr>
      <w:tr w:rsidR="005B3086" w14:paraId="7B388047"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803D"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803E" w14:textId="77777777" w:rsidR="005B3086" w:rsidRDefault="0044344F">
            <w:pPr>
              <w:jc w:val="center"/>
              <w:rPr>
                <w:b/>
              </w:rPr>
            </w:pPr>
            <w:r>
              <w:rPr>
                <w:b/>
              </w:rPr>
              <w:t>K</w:t>
            </w:r>
            <w:r>
              <w:rPr>
                <w:b/>
                <w:vertAlign w:val="subscript"/>
              </w:rPr>
              <w:t>5</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803F"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8040"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8041"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8042"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8043"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8044"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8045"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shd w:val="clear" w:color="auto" w:fill="E0E0E0"/>
            <w:vAlign w:val="center"/>
          </w:tcPr>
          <w:p w14:paraId="7B388046" w14:textId="77777777" w:rsidR="005B3086" w:rsidRDefault="005B3086">
            <w:pPr>
              <w:jc w:val="center"/>
            </w:pPr>
          </w:p>
        </w:tc>
      </w:tr>
      <w:tr w:rsidR="005B3086" w14:paraId="7B388052"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8048" w14:textId="77777777" w:rsidR="005B3086" w:rsidRDefault="0044344F">
            <w:pPr>
              <w:jc w:val="center"/>
              <w:rPr>
                <w:b/>
              </w:rPr>
            </w:pPr>
            <w:r>
              <w:rPr>
                <w:b/>
              </w:rPr>
              <w:lastRenderedPageBreak/>
              <w:t>6</w:t>
            </w:r>
          </w:p>
        </w:tc>
        <w:tc>
          <w:tcPr>
            <w:tcW w:w="770" w:type="dxa"/>
            <w:tcBorders>
              <w:top w:val="single" w:sz="6" w:space="0" w:color="auto"/>
              <w:left w:val="single" w:sz="6" w:space="0" w:color="auto"/>
              <w:bottom w:val="single" w:sz="6" w:space="0" w:color="auto"/>
              <w:right w:val="single" w:sz="6" w:space="0" w:color="auto"/>
            </w:tcBorders>
            <w:vAlign w:val="center"/>
          </w:tcPr>
          <w:p w14:paraId="7B388049" w14:textId="77777777" w:rsidR="005B3086" w:rsidRDefault="0044344F">
            <w:pPr>
              <w:jc w:val="center"/>
              <w:rPr>
                <w:b/>
              </w:rPr>
            </w:pPr>
            <w:r>
              <w:rPr>
                <w:b/>
              </w:rPr>
              <w:t>Z</w:t>
            </w:r>
            <w:r>
              <w:rPr>
                <w:b/>
                <w:vertAlign w:val="subscript"/>
              </w:rPr>
              <w:t>6</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804A"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804B"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804C"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804D"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804E"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804F"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8050"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vAlign w:val="center"/>
          </w:tcPr>
          <w:p w14:paraId="7B388051" w14:textId="77777777" w:rsidR="005B3086" w:rsidRDefault="005B3086">
            <w:pPr>
              <w:jc w:val="center"/>
            </w:pPr>
          </w:p>
        </w:tc>
      </w:tr>
      <w:tr w:rsidR="005B3086" w14:paraId="7B38805D"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8053" w14:textId="77777777" w:rsidR="005B3086" w:rsidRDefault="005B3086">
            <w:pPr>
              <w:jc w:val="center"/>
              <w:rPr>
                <w:b/>
              </w:rPr>
            </w:pPr>
          </w:p>
        </w:tc>
        <w:tc>
          <w:tcPr>
            <w:tcW w:w="770" w:type="dxa"/>
            <w:tcBorders>
              <w:top w:val="single" w:sz="6" w:space="0" w:color="auto"/>
              <w:left w:val="single" w:sz="6" w:space="0" w:color="auto"/>
              <w:bottom w:val="single" w:sz="6" w:space="0" w:color="auto"/>
              <w:right w:val="single" w:sz="6" w:space="0" w:color="auto"/>
            </w:tcBorders>
            <w:vAlign w:val="center"/>
          </w:tcPr>
          <w:p w14:paraId="7B388054" w14:textId="77777777" w:rsidR="005B3086" w:rsidRDefault="0044344F">
            <w:pPr>
              <w:jc w:val="center"/>
              <w:rPr>
                <w:b/>
              </w:rPr>
            </w:pPr>
            <w:r>
              <w:rPr>
                <w:b/>
              </w:rPr>
              <w:t>K</w:t>
            </w:r>
            <w:r>
              <w:rPr>
                <w:b/>
                <w:vertAlign w:val="subscript"/>
              </w:rPr>
              <w:t>6</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7B388055" w14:textId="77777777" w:rsidR="005B3086" w:rsidRDefault="005B3086">
            <w:pPr>
              <w:jc w:val="center"/>
            </w:pPr>
          </w:p>
        </w:tc>
        <w:tc>
          <w:tcPr>
            <w:tcW w:w="922" w:type="dxa"/>
            <w:gridSpan w:val="4"/>
            <w:tcBorders>
              <w:top w:val="single" w:sz="6" w:space="0" w:color="auto"/>
              <w:left w:val="single" w:sz="6" w:space="0" w:color="auto"/>
              <w:bottom w:val="single" w:sz="6" w:space="0" w:color="auto"/>
              <w:right w:val="single" w:sz="6" w:space="0" w:color="auto"/>
            </w:tcBorders>
            <w:vAlign w:val="center"/>
          </w:tcPr>
          <w:p w14:paraId="7B388056" w14:textId="77777777" w:rsidR="005B3086" w:rsidRDefault="005B3086">
            <w:pPr>
              <w:jc w:val="center"/>
            </w:pPr>
          </w:p>
        </w:tc>
        <w:tc>
          <w:tcPr>
            <w:tcW w:w="947" w:type="dxa"/>
            <w:tcBorders>
              <w:top w:val="single" w:sz="6" w:space="0" w:color="auto"/>
              <w:left w:val="single" w:sz="6" w:space="0" w:color="auto"/>
              <w:bottom w:val="single" w:sz="6" w:space="0" w:color="auto"/>
              <w:right w:val="single" w:sz="6" w:space="0" w:color="auto"/>
            </w:tcBorders>
            <w:vAlign w:val="center"/>
          </w:tcPr>
          <w:p w14:paraId="7B388057" w14:textId="77777777" w:rsidR="005B3086" w:rsidRDefault="005B3086">
            <w:pPr>
              <w:jc w:val="center"/>
            </w:pPr>
          </w:p>
        </w:tc>
        <w:tc>
          <w:tcPr>
            <w:tcW w:w="1157" w:type="dxa"/>
            <w:gridSpan w:val="4"/>
            <w:tcBorders>
              <w:top w:val="single" w:sz="6" w:space="0" w:color="auto"/>
              <w:left w:val="single" w:sz="6" w:space="0" w:color="auto"/>
              <w:bottom w:val="single" w:sz="6" w:space="0" w:color="auto"/>
              <w:right w:val="single" w:sz="6" w:space="0" w:color="auto"/>
            </w:tcBorders>
            <w:vAlign w:val="center"/>
          </w:tcPr>
          <w:p w14:paraId="7B388058" w14:textId="77777777" w:rsidR="005B3086" w:rsidRDefault="005B3086">
            <w:pPr>
              <w:jc w:val="center"/>
            </w:pPr>
          </w:p>
        </w:tc>
        <w:tc>
          <w:tcPr>
            <w:tcW w:w="929" w:type="dxa"/>
            <w:gridSpan w:val="4"/>
            <w:tcBorders>
              <w:top w:val="single" w:sz="6" w:space="0" w:color="auto"/>
              <w:left w:val="single" w:sz="6" w:space="0" w:color="auto"/>
              <w:bottom w:val="single" w:sz="6" w:space="0" w:color="auto"/>
              <w:right w:val="single" w:sz="6" w:space="0" w:color="auto"/>
            </w:tcBorders>
            <w:vAlign w:val="center"/>
          </w:tcPr>
          <w:p w14:paraId="7B388059" w14:textId="77777777" w:rsidR="005B3086" w:rsidRDefault="005B3086">
            <w:pPr>
              <w:jc w:val="center"/>
            </w:pPr>
          </w:p>
        </w:tc>
        <w:tc>
          <w:tcPr>
            <w:tcW w:w="806" w:type="dxa"/>
            <w:gridSpan w:val="3"/>
            <w:tcBorders>
              <w:top w:val="single" w:sz="6" w:space="0" w:color="auto"/>
              <w:left w:val="single" w:sz="6" w:space="0" w:color="auto"/>
              <w:bottom w:val="single" w:sz="6" w:space="0" w:color="auto"/>
              <w:right w:val="single" w:sz="6" w:space="0" w:color="auto"/>
            </w:tcBorders>
            <w:vAlign w:val="center"/>
          </w:tcPr>
          <w:p w14:paraId="7B38805A" w14:textId="77777777" w:rsidR="005B3086" w:rsidRDefault="005B3086">
            <w:pPr>
              <w:jc w:val="center"/>
            </w:pPr>
          </w:p>
        </w:tc>
        <w:tc>
          <w:tcPr>
            <w:tcW w:w="788" w:type="dxa"/>
            <w:gridSpan w:val="6"/>
            <w:tcBorders>
              <w:top w:val="single" w:sz="6" w:space="0" w:color="auto"/>
              <w:left w:val="single" w:sz="6" w:space="0" w:color="auto"/>
              <w:bottom w:val="single" w:sz="6" w:space="0" w:color="auto"/>
              <w:right w:val="single" w:sz="6" w:space="0" w:color="auto"/>
            </w:tcBorders>
            <w:vAlign w:val="center"/>
          </w:tcPr>
          <w:p w14:paraId="7B38805B" w14:textId="77777777" w:rsidR="005B3086" w:rsidRDefault="005B3086">
            <w:pPr>
              <w:jc w:val="center"/>
            </w:pPr>
          </w:p>
        </w:tc>
        <w:tc>
          <w:tcPr>
            <w:tcW w:w="933" w:type="dxa"/>
            <w:gridSpan w:val="4"/>
            <w:tcBorders>
              <w:top w:val="single" w:sz="6" w:space="0" w:color="auto"/>
              <w:left w:val="single" w:sz="6" w:space="0" w:color="auto"/>
              <w:bottom w:val="single" w:sz="6" w:space="0" w:color="auto"/>
              <w:right w:val="single" w:sz="6" w:space="0" w:color="auto"/>
            </w:tcBorders>
            <w:shd w:val="clear" w:color="auto" w:fill="E0E0E0"/>
            <w:vAlign w:val="center"/>
          </w:tcPr>
          <w:p w14:paraId="7B38805C" w14:textId="77777777" w:rsidR="005B3086" w:rsidRDefault="005B3086">
            <w:pPr>
              <w:jc w:val="center"/>
            </w:pPr>
          </w:p>
        </w:tc>
      </w:tr>
      <w:tr w:rsidR="005B3086" w14:paraId="7B38805F" w14:textId="77777777">
        <w:trPr>
          <w:cantSplit/>
          <w:trHeight w:val="23"/>
        </w:trPr>
        <w:tc>
          <w:tcPr>
            <w:tcW w:w="9070" w:type="dxa"/>
            <w:gridSpan w:val="30"/>
            <w:tcBorders>
              <w:top w:val="single" w:sz="6" w:space="0" w:color="auto"/>
              <w:left w:val="single" w:sz="6" w:space="0" w:color="auto"/>
              <w:bottom w:val="single" w:sz="6" w:space="0" w:color="auto"/>
              <w:right w:val="single" w:sz="6" w:space="0" w:color="auto"/>
            </w:tcBorders>
          </w:tcPr>
          <w:p w14:paraId="7B38805E" w14:textId="77777777" w:rsidR="005B3086" w:rsidRDefault="0044344F">
            <w:pPr>
              <w:jc w:val="center"/>
              <w:rPr>
                <w:b/>
              </w:rPr>
            </w:pPr>
            <w:r>
              <w:rPr>
                <w:b/>
              </w:rPr>
              <w:t>Pralaidumo nustatymas</w:t>
            </w:r>
          </w:p>
        </w:tc>
      </w:tr>
      <w:tr w:rsidR="005B3086" w14:paraId="7B38806D" w14:textId="77777777">
        <w:trPr>
          <w:cantSplit/>
          <w:trHeight w:val="23"/>
        </w:trPr>
        <w:tc>
          <w:tcPr>
            <w:tcW w:w="877" w:type="dxa"/>
            <w:vMerge w:val="restart"/>
            <w:tcBorders>
              <w:top w:val="single" w:sz="6" w:space="0" w:color="auto"/>
              <w:left w:val="single" w:sz="6" w:space="0" w:color="auto"/>
              <w:right w:val="single" w:sz="6" w:space="0" w:color="auto"/>
            </w:tcBorders>
            <w:vAlign w:val="center"/>
          </w:tcPr>
          <w:p w14:paraId="7B388060" w14:textId="77777777" w:rsidR="005B3086" w:rsidRDefault="0044344F">
            <w:pPr>
              <w:jc w:val="center"/>
              <w:rPr>
                <w:sz w:val="22"/>
                <w:szCs w:val="22"/>
              </w:rPr>
            </w:pPr>
            <w:r>
              <w:rPr>
                <w:sz w:val="22"/>
                <w:szCs w:val="22"/>
              </w:rPr>
              <w:t>Įvaža</w:t>
            </w: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8061" w14:textId="77777777" w:rsidR="005B3086" w:rsidRDefault="0044344F">
            <w:pPr>
              <w:jc w:val="center"/>
              <w:rPr>
                <w:sz w:val="22"/>
                <w:szCs w:val="22"/>
              </w:rPr>
            </w:pPr>
            <w:r>
              <w:rPr>
                <w:sz w:val="22"/>
                <w:szCs w:val="22"/>
              </w:rPr>
              <w:t>Eismo intensyvumo rodikliai</w:t>
            </w:r>
          </w:p>
        </w:tc>
        <w:tc>
          <w:tcPr>
            <w:tcW w:w="3066" w:type="dxa"/>
            <w:gridSpan w:val="9"/>
            <w:vMerge w:val="restart"/>
            <w:tcBorders>
              <w:top w:val="single" w:sz="6" w:space="0" w:color="auto"/>
              <w:left w:val="single" w:sz="6" w:space="0" w:color="auto"/>
              <w:right w:val="single" w:sz="6" w:space="0" w:color="auto"/>
            </w:tcBorders>
            <w:vAlign w:val="center"/>
          </w:tcPr>
          <w:p w14:paraId="7B388062" w14:textId="77777777" w:rsidR="005B3086" w:rsidRDefault="0044344F">
            <w:pPr>
              <w:jc w:val="center"/>
              <w:rPr>
                <w:sz w:val="22"/>
                <w:szCs w:val="22"/>
              </w:rPr>
            </w:pPr>
            <w:r>
              <w:rPr>
                <w:sz w:val="22"/>
                <w:szCs w:val="22"/>
              </w:rPr>
              <w:t>Pagrindinis pralaidumas</w:t>
            </w:r>
          </w:p>
          <w:p w14:paraId="7B388063" w14:textId="77777777" w:rsidR="005B3086" w:rsidRDefault="0044344F">
            <w:pPr>
              <w:jc w:val="center"/>
              <w:rPr>
                <w:sz w:val="22"/>
                <w:szCs w:val="22"/>
                <w:vertAlign w:val="subscript"/>
              </w:rPr>
            </w:pPr>
            <w:r>
              <w:rPr>
                <w:i/>
                <w:sz w:val="22"/>
                <w:szCs w:val="22"/>
              </w:rPr>
              <w:t>G</w:t>
            </w:r>
            <w:r>
              <w:rPr>
                <w:sz w:val="22"/>
                <w:szCs w:val="22"/>
                <w:vertAlign w:val="subscript"/>
              </w:rPr>
              <w:t>i</w:t>
            </w:r>
          </w:p>
          <w:p w14:paraId="7B388064" w14:textId="77777777" w:rsidR="005B3086" w:rsidRDefault="0044344F">
            <w:pPr>
              <w:jc w:val="center"/>
              <w:rPr>
                <w:sz w:val="22"/>
                <w:szCs w:val="22"/>
              </w:rPr>
            </w:pPr>
            <w:r>
              <w:rPr>
                <w:sz w:val="22"/>
                <w:szCs w:val="22"/>
              </w:rPr>
              <w:t xml:space="preserve">(l. aut. vnt./h) </w:t>
            </w:r>
          </w:p>
          <w:p w14:paraId="7B388065" w14:textId="77777777" w:rsidR="005B3086" w:rsidRDefault="0044344F">
            <w:pPr>
              <w:jc w:val="center"/>
              <w:rPr>
                <w:sz w:val="22"/>
                <w:szCs w:val="22"/>
              </w:rPr>
            </w:pPr>
            <w:r>
              <w:rPr>
                <w:sz w:val="22"/>
                <w:szCs w:val="22"/>
              </w:rPr>
              <w:t>(1.2 pav.)</w:t>
            </w:r>
          </w:p>
        </w:tc>
        <w:tc>
          <w:tcPr>
            <w:tcW w:w="1663" w:type="dxa"/>
            <w:gridSpan w:val="9"/>
            <w:vMerge w:val="restart"/>
            <w:tcBorders>
              <w:top w:val="single" w:sz="6" w:space="0" w:color="auto"/>
              <w:left w:val="single" w:sz="6" w:space="0" w:color="auto"/>
              <w:right w:val="single" w:sz="6" w:space="0" w:color="auto"/>
            </w:tcBorders>
            <w:vAlign w:val="center"/>
          </w:tcPr>
          <w:p w14:paraId="7B388066" w14:textId="77777777" w:rsidR="005B3086" w:rsidRDefault="0044344F">
            <w:pPr>
              <w:jc w:val="center"/>
              <w:rPr>
                <w:sz w:val="22"/>
                <w:szCs w:val="22"/>
              </w:rPr>
            </w:pPr>
            <w:r>
              <w:rPr>
                <w:sz w:val="22"/>
                <w:szCs w:val="22"/>
              </w:rPr>
              <w:t>Mažėjimo koeficientas, pėsčiųjų poveikio</w:t>
            </w:r>
          </w:p>
          <w:p w14:paraId="7B388067" w14:textId="77777777" w:rsidR="005B3086" w:rsidRDefault="0044344F">
            <w:pPr>
              <w:jc w:val="center"/>
              <w:rPr>
                <w:sz w:val="22"/>
                <w:szCs w:val="22"/>
              </w:rPr>
            </w:pPr>
            <w:r>
              <w:rPr>
                <w:sz w:val="22"/>
                <w:szCs w:val="22"/>
              </w:rPr>
              <w:t>įvertinimui f</w:t>
            </w:r>
            <w:r>
              <w:rPr>
                <w:sz w:val="22"/>
                <w:szCs w:val="22"/>
                <w:vertAlign w:val="subscript"/>
              </w:rPr>
              <w:t>f</w:t>
            </w:r>
            <w:r>
              <w:rPr>
                <w:sz w:val="22"/>
                <w:szCs w:val="22"/>
              </w:rPr>
              <w:t xml:space="preserve"> (–)</w:t>
            </w:r>
          </w:p>
          <w:p w14:paraId="7B388068" w14:textId="77777777" w:rsidR="005B3086" w:rsidRDefault="0044344F">
            <w:pPr>
              <w:jc w:val="center"/>
              <w:rPr>
                <w:sz w:val="22"/>
                <w:szCs w:val="22"/>
              </w:rPr>
            </w:pPr>
            <w:r>
              <w:rPr>
                <w:sz w:val="22"/>
                <w:szCs w:val="22"/>
              </w:rPr>
              <w:t>(1.3 pav., 1.4 pav.)</w:t>
            </w:r>
          </w:p>
        </w:tc>
        <w:tc>
          <w:tcPr>
            <w:tcW w:w="1343" w:type="dxa"/>
            <w:gridSpan w:val="6"/>
            <w:vMerge w:val="restart"/>
            <w:tcBorders>
              <w:top w:val="single" w:sz="6" w:space="0" w:color="auto"/>
              <w:left w:val="single" w:sz="6" w:space="0" w:color="auto"/>
              <w:right w:val="single" w:sz="6" w:space="0" w:color="auto"/>
            </w:tcBorders>
            <w:vAlign w:val="center"/>
          </w:tcPr>
          <w:p w14:paraId="7B388069" w14:textId="77777777" w:rsidR="005B3086" w:rsidRDefault="0044344F">
            <w:pPr>
              <w:jc w:val="center"/>
              <w:rPr>
                <w:sz w:val="22"/>
                <w:szCs w:val="22"/>
              </w:rPr>
            </w:pPr>
            <w:r>
              <w:rPr>
                <w:sz w:val="22"/>
                <w:szCs w:val="22"/>
              </w:rPr>
              <w:t xml:space="preserve">Pralaidumas </w:t>
            </w:r>
          </w:p>
          <w:p w14:paraId="7B38806A" w14:textId="77777777" w:rsidR="005B3086" w:rsidRDefault="0044344F">
            <w:pPr>
              <w:jc w:val="center"/>
              <w:rPr>
                <w:sz w:val="22"/>
                <w:szCs w:val="22"/>
                <w:vertAlign w:val="subscript"/>
              </w:rPr>
            </w:pPr>
            <w:r>
              <w:rPr>
                <w:i/>
                <w:sz w:val="22"/>
                <w:szCs w:val="22"/>
              </w:rPr>
              <w:t>C</w:t>
            </w:r>
            <w:r>
              <w:rPr>
                <w:sz w:val="22"/>
                <w:szCs w:val="22"/>
                <w:vertAlign w:val="subscript"/>
              </w:rPr>
              <w:t xml:space="preserve">i </w:t>
            </w:r>
          </w:p>
          <w:p w14:paraId="7B38806B" w14:textId="77777777" w:rsidR="005B3086" w:rsidRDefault="0044344F">
            <w:pPr>
              <w:jc w:val="center"/>
              <w:rPr>
                <w:sz w:val="22"/>
                <w:szCs w:val="22"/>
              </w:rPr>
            </w:pPr>
            <w:r>
              <w:rPr>
                <w:sz w:val="22"/>
                <w:szCs w:val="22"/>
              </w:rPr>
              <w:t xml:space="preserve">(l. aut. vnt./h) </w:t>
            </w:r>
          </w:p>
          <w:p w14:paraId="7B38806C" w14:textId="77777777" w:rsidR="005B3086" w:rsidRDefault="0044344F">
            <w:pPr>
              <w:jc w:val="center"/>
              <w:rPr>
                <w:sz w:val="22"/>
                <w:szCs w:val="22"/>
              </w:rPr>
            </w:pPr>
            <w:r>
              <w:rPr>
                <w:sz w:val="22"/>
                <w:szCs w:val="22"/>
              </w:rPr>
              <w:t>((3) lygtis)</w:t>
            </w:r>
          </w:p>
        </w:tc>
      </w:tr>
      <w:tr w:rsidR="005B3086" w14:paraId="7B388078" w14:textId="77777777">
        <w:trPr>
          <w:cantSplit/>
          <w:trHeight w:val="23"/>
        </w:trPr>
        <w:tc>
          <w:tcPr>
            <w:tcW w:w="877" w:type="dxa"/>
            <w:vMerge/>
            <w:tcBorders>
              <w:left w:val="single" w:sz="6" w:space="0" w:color="auto"/>
              <w:bottom w:val="single" w:sz="6" w:space="0" w:color="auto"/>
              <w:right w:val="single" w:sz="6" w:space="0" w:color="auto"/>
            </w:tcBorders>
            <w:vAlign w:val="center"/>
          </w:tcPr>
          <w:p w14:paraId="7B38806E" w14:textId="77777777" w:rsidR="005B3086" w:rsidRDefault="005B3086">
            <w:pPr>
              <w:jc w:val="center"/>
              <w:rPr>
                <w:sz w:val="22"/>
                <w:szCs w:val="22"/>
              </w:rPr>
            </w:pPr>
          </w:p>
        </w:tc>
        <w:tc>
          <w:tcPr>
            <w:tcW w:w="1082" w:type="dxa"/>
            <w:gridSpan w:val="2"/>
            <w:tcBorders>
              <w:top w:val="single" w:sz="6" w:space="0" w:color="auto"/>
              <w:left w:val="single" w:sz="6" w:space="0" w:color="auto"/>
              <w:bottom w:val="single" w:sz="6" w:space="0" w:color="auto"/>
              <w:right w:val="single" w:sz="6" w:space="0" w:color="auto"/>
            </w:tcBorders>
            <w:vAlign w:val="center"/>
          </w:tcPr>
          <w:p w14:paraId="7B38806F" w14:textId="77777777" w:rsidR="005B3086" w:rsidRDefault="0044344F">
            <w:pPr>
              <w:jc w:val="center"/>
              <w:rPr>
                <w:sz w:val="22"/>
                <w:szCs w:val="22"/>
              </w:rPr>
            </w:pPr>
            <w:r>
              <w:rPr>
                <w:sz w:val="22"/>
                <w:szCs w:val="22"/>
              </w:rPr>
              <w:t>q</w:t>
            </w:r>
            <w:r>
              <w:rPr>
                <w:sz w:val="22"/>
                <w:szCs w:val="22"/>
                <w:vertAlign w:val="subscript"/>
              </w:rPr>
              <w:t>z, i</w:t>
            </w:r>
          </w:p>
          <w:p w14:paraId="7B388070" w14:textId="77777777" w:rsidR="005B3086" w:rsidRDefault="0044344F">
            <w:pPr>
              <w:jc w:val="center"/>
              <w:rPr>
                <w:sz w:val="22"/>
                <w:szCs w:val="22"/>
              </w:rPr>
            </w:pPr>
            <w:r>
              <w:rPr>
                <w:sz w:val="22"/>
                <w:szCs w:val="22"/>
              </w:rPr>
              <w:t xml:space="preserve">(l. aut. vnt./h) </w:t>
            </w:r>
          </w:p>
          <w:p w14:paraId="7B388071" w14:textId="77777777" w:rsidR="005B3086" w:rsidRDefault="0044344F">
            <w:pPr>
              <w:jc w:val="center"/>
              <w:rPr>
                <w:sz w:val="22"/>
                <w:szCs w:val="22"/>
              </w:rPr>
            </w:pPr>
            <w:r>
              <w:rPr>
                <w:sz w:val="22"/>
                <w:szCs w:val="22"/>
              </w:rPr>
              <w:t>(16 skiltis)</w:t>
            </w:r>
          </w:p>
        </w:tc>
        <w:tc>
          <w:tcPr>
            <w:tcW w:w="1039" w:type="dxa"/>
            <w:gridSpan w:val="3"/>
            <w:tcBorders>
              <w:top w:val="single" w:sz="6" w:space="0" w:color="auto"/>
              <w:left w:val="single" w:sz="6" w:space="0" w:color="auto"/>
              <w:bottom w:val="single" w:sz="6" w:space="0" w:color="auto"/>
              <w:right w:val="single" w:sz="6" w:space="0" w:color="auto"/>
            </w:tcBorders>
            <w:vAlign w:val="center"/>
          </w:tcPr>
          <w:p w14:paraId="7B388072" w14:textId="77777777" w:rsidR="005B3086" w:rsidRDefault="0044344F">
            <w:pPr>
              <w:jc w:val="center"/>
              <w:rPr>
                <w:sz w:val="22"/>
                <w:szCs w:val="22"/>
              </w:rPr>
            </w:pPr>
            <w:r>
              <w:rPr>
                <w:sz w:val="22"/>
                <w:szCs w:val="22"/>
              </w:rPr>
              <w:t>q</w:t>
            </w:r>
            <w:r>
              <w:rPr>
                <w:sz w:val="22"/>
                <w:szCs w:val="22"/>
                <w:vertAlign w:val="subscript"/>
              </w:rPr>
              <w:t>k, i</w:t>
            </w:r>
          </w:p>
          <w:p w14:paraId="7B388073" w14:textId="77777777" w:rsidR="005B3086" w:rsidRDefault="0044344F">
            <w:pPr>
              <w:jc w:val="center"/>
              <w:rPr>
                <w:sz w:val="22"/>
                <w:szCs w:val="22"/>
              </w:rPr>
            </w:pPr>
            <w:r>
              <w:rPr>
                <w:sz w:val="22"/>
                <w:szCs w:val="22"/>
              </w:rPr>
              <w:t xml:space="preserve">(l. aut. vnt./h) </w:t>
            </w:r>
          </w:p>
          <w:p w14:paraId="7B388074" w14:textId="77777777" w:rsidR="005B3086" w:rsidRDefault="0044344F">
            <w:pPr>
              <w:jc w:val="center"/>
              <w:rPr>
                <w:sz w:val="22"/>
                <w:szCs w:val="22"/>
              </w:rPr>
            </w:pPr>
            <w:r>
              <w:rPr>
                <w:sz w:val="22"/>
                <w:szCs w:val="22"/>
              </w:rPr>
              <w:t>(16 skiltis)</w:t>
            </w:r>
          </w:p>
        </w:tc>
        <w:tc>
          <w:tcPr>
            <w:tcW w:w="3066" w:type="dxa"/>
            <w:gridSpan w:val="9"/>
            <w:vMerge/>
            <w:tcBorders>
              <w:left w:val="single" w:sz="6" w:space="0" w:color="auto"/>
              <w:bottom w:val="single" w:sz="6" w:space="0" w:color="auto"/>
              <w:right w:val="single" w:sz="6" w:space="0" w:color="auto"/>
            </w:tcBorders>
            <w:vAlign w:val="center"/>
          </w:tcPr>
          <w:p w14:paraId="7B388075" w14:textId="77777777" w:rsidR="005B3086" w:rsidRDefault="005B3086">
            <w:pPr>
              <w:jc w:val="center"/>
              <w:rPr>
                <w:sz w:val="22"/>
                <w:szCs w:val="22"/>
              </w:rPr>
            </w:pPr>
          </w:p>
        </w:tc>
        <w:tc>
          <w:tcPr>
            <w:tcW w:w="1663" w:type="dxa"/>
            <w:gridSpan w:val="9"/>
            <w:vMerge/>
            <w:tcBorders>
              <w:left w:val="single" w:sz="6" w:space="0" w:color="auto"/>
              <w:bottom w:val="single" w:sz="6" w:space="0" w:color="auto"/>
              <w:right w:val="single" w:sz="6" w:space="0" w:color="auto"/>
            </w:tcBorders>
            <w:vAlign w:val="center"/>
          </w:tcPr>
          <w:p w14:paraId="7B388076" w14:textId="77777777" w:rsidR="005B3086" w:rsidRDefault="005B3086">
            <w:pPr>
              <w:jc w:val="center"/>
              <w:rPr>
                <w:sz w:val="22"/>
                <w:szCs w:val="22"/>
              </w:rPr>
            </w:pPr>
          </w:p>
        </w:tc>
        <w:tc>
          <w:tcPr>
            <w:tcW w:w="1343" w:type="dxa"/>
            <w:gridSpan w:val="6"/>
            <w:vMerge/>
            <w:tcBorders>
              <w:left w:val="single" w:sz="6" w:space="0" w:color="auto"/>
              <w:bottom w:val="single" w:sz="6" w:space="0" w:color="auto"/>
              <w:right w:val="single" w:sz="6" w:space="0" w:color="auto"/>
            </w:tcBorders>
            <w:vAlign w:val="center"/>
          </w:tcPr>
          <w:p w14:paraId="7B388077" w14:textId="77777777" w:rsidR="005B3086" w:rsidRDefault="005B3086">
            <w:pPr>
              <w:jc w:val="center"/>
              <w:rPr>
                <w:sz w:val="22"/>
                <w:szCs w:val="22"/>
              </w:rPr>
            </w:pPr>
          </w:p>
        </w:tc>
      </w:tr>
      <w:tr w:rsidR="005B3086" w14:paraId="7B38807F"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79" w14:textId="77777777" w:rsidR="005B3086" w:rsidRDefault="005B3086">
            <w:pPr>
              <w:jc w:val="center"/>
              <w:rPr>
                <w:sz w:val="22"/>
                <w:szCs w:val="22"/>
              </w:rPr>
            </w:pPr>
          </w:p>
        </w:tc>
        <w:tc>
          <w:tcPr>
            <w:tcW w:w="1082" w:type="dxa"/>
            <w:gridSpan w:val="2"/>
            <w:tcBorders>
              <w:top w:val="single" w:sz="6" w:space="0" w:color="auto"/>
              <w:left w:val="single" w:sz="6" w:space="0" w:color="auto"/>
              <w:bottom w:val="single" w:sz="6" w:space="0" w:color="auto"/>
              <w:right w:val="single" w:sz="6" w:space="0" w:color="auto"/>
            </w:tcBorders>
            <w:vAlign w:val="center"/>
          </w:tcPr>
          <w:p w14:paraId="7B38807A" w14:textId="77777777" w:rsidR="005B3086" w:rsidRDefault="0044344F">
            <w:pPr>
              <w:jc w:val="center"/>
              <w:rPr>
                <w:sz w:val="22"/>
                <w:szCs w:val="22"/>
              </w:rPr>
            </w:pPr>
            <w:r>
              <w:rPr>
                <w:sz w:val="22"/>
                <w:szCs w:val="22"/>
              </w:rPr>
              <w:t>18</w:t>
            </w:r>
          </w:p>
        </w:tc>
        <w:tc>
          <w:tcPr>
            <w:tcW w:w="1039" w:type="dxa"/>
            <w:gridSpan w:val="3"/>
            <w:tcBorders>
              <w:top w:val="single" w:sz="6" w:space="0" w:color="auto"/>
              <w:left w:val="single" w:sz="6" w:space="0" w:color="auto"/>
              <w:bottom w:val="single" w:sz="6" w:space="0" w:color="auto"/>
              <w:right w:val="single" w:sz="6" w:space="0" w:color="auto"/>
            </w:tcBorders>
            <w:vAlign w:val="center"/>
          </w:tcPr>
          <w:p w14:paraId="7B38807B" w14:textId="77777777" w:rsidR="005B3086" w:rsidRDefault="0044344F">
            <w:pPr>
              <w:jc w:val="center"/>
              <w:rPr>
                <w:sz w:val="22"/>
                <w:szCs w:val="22"/>
              </w:rPr>
            </w:pPr>
            <w:r>
              <w:rPr>
                <w:sz w:val="22"/>
                <w:szCs w:val="22"/>
              </w:rPr>
              <w:t>19</w:t>
            </w:r>
          </w:p>
        </w:tc>
        <w:tc>
          <w:tcPr>
            <w:tcW w:w="3066" w:type="dxa"/>
            <w:gridSpan w:val="9"/>
            <w:tcBorders>
              <w:top w:val="single" w:sz="6" w:space="0" w:color="auto"/>
              <w:left w:val="single" w:sz="6" w:space="0" w:color="auto"/>
              <w:bottom w:val="single" w:sz="6" w:space="0" w:color="auto"/>
              <w:right w:val="single" w:sz="6" w:space="0" w:color="auto"/>
            </w:tcBorders>
            <w:vAlign w:val="center"/>
          </w:tcPr>
          <w:p w14:paraId="7B38807C" w14:textId="77777777" w:rsidR="005B3086" w:rsidRDefault="0044344F">
            <w:pPr>
              <w:jc w:val="center"/>
              <w:rPr>
                <w:sz w:val="22"/>
                <w:szCs w:val="22"/>
              </w:rPr>
            </w:pPr>
            <w:r>
              <w:rPr>
                <w:sz w:val="22"/>
                <w:szCs w:val="22"/>
              </w:rPr>
              <w:t>20</w:t>
            </w:r>
          </w:p>
        </w:tc>
        <w:tc>
          <w:tcPr>
            <w:tcW w:w="1663" w:type="dxa"/>
            <w:gridSpan w:val="9"/>
            <w:tcBorders>
              <w:top w:val="single" w:sz="6" w:space="0" w:color="auto"/>
              <w:left w:val="single" w:sz="6" w:space="0" w:color="auto"/>
              <w:bottom w:val="single" w:sz="6" w:space="0" w:color="auto"/>
              <w:right w:val="single" w:sz="6" w:space="0" w:color="auto"/>
            </w:tcBorders>
            <w:vAlign w:val="center"/>
          </w:tcPr>
          <w:p w14:paraId="7B38807D" w14:textId="77777777" w:rsidR="005B3086" w:rsidRDefault="0044344F">
            <w:pPr>
              <w:jc w:val="center"/>
              <w:rPr>
                <w:sz w:val="22"/>
                <w:szCs w:val="22"/>
              </w:rPr>
            </w:pPr>
            <w:r>
              <w:rPr>
                <w:sz w:val="22"/>
                <w:szCs w:val="22"/>
              </w:rPr>
              <w:t>21</w:t>
            </w:r>
          </w:p>
        </w:tc>
        <w:tc>
          <w:tcPr>
            <w:tcW w:w="1343" w:type="dxa"/>
            <w:gridSpan w:val="6"/>
            <w:tcBorders>
              <w:top w:val="single" w:sz="6" w:space="0" w:color="auto"/>
              <w:left w:val="single" w:sz="6" w:space="0" w:color="auto"/>
              <w:bottom w:val="single" w:sz="6" w:space="0" w:color="auto"/>
              <w:right w:val="single" w:sz="6" w:space="0" w:color="auto"/>
            </w:tcBorders>
            <w:vAlign w:val="center"/>
          </w:tcPr>
          <w:p w14:paraId="7B38807E" w14:textId="77777777" w:rsidR="005B3086" w:rsidRDefault="0044344F">
            <w:pPr>
              <w:jc w:val="center"/>
              <w:rPr>
                <w:sz w:val="22"/>
                <w:szCs w:val="22"/>
              </w:rPr>
            </w:pPr>
            <w:r>
              <w:rPr>
                <w:sz w:val="22"/>
                <w:szCs w:val="22"/>
              </w:rPr>
              <w:t>22</w:t>
            </w:r>
          </w:p>
        </w:tc>
      </w:tr>
      <w:tr w:rsidR="005B3086" w14:paraId="7B388086"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80" w14:textId="77777777" w:rsidR="005B3086" w:rsidRDefault="0044344F">
            <w:pPr>
              <w:jc w:val="center"/>
              <w:rPr>
                <w:sz w:val="22"/>
                <w:szCs w:val="22"/>
              </w:rPr>
            </w:pPr>
            <w:r>
              <w:rPr>
                <w:sz w:val="22"/>
                <w:szCs w:val="22"/>
              </w:rPr>
              <w:t>1</w:t>
            </w:r>
          </w:p>
        </w:tc>
        <w:tc>
          <w:tcPr>
            <w:tcW w:w="1082" w:type="dxa"/>
            <w:gridSpan w:val="2"/>
            <w:tcBorders>
              <w:top w:val="single" w:sz="6" w:space="0" w:color="auto"/>
              <w:left w:val="single" w:sz="6" w:space="0" w:color="auto"/>
              <w:bottom w:val="single" w:sz="6" w:space="0" w:color="auto"/>
              <w:right w:val="single" w:sz="6" w:space="0" w:color="auto"/>
            </w:tcBorders>
          </w:tcPr>
          <w:p w14:paraId="7B388081" w14:textId="77777777" w:rsidR="005B3086" w:rsidRDefault="0044344F">
            <w:pPr>
              <w:jc w:val="center"/>
            </w:pPr>
            <w:r>
              <w:t>715</w:t>
            </w:r>
          </w:p>
        </w:tc>
        <w:tc>
          <w:tcPr>
            <w:tcW w:w="1039" w:type="dxa"/>
            <w:gridSpan w:val="3"/>
            <w:tcBorders>
              <w:top w:val="single" w:sz="6" w:space="0" w:color="auto"/>
              <w:left w:val="single" w:sz="6" w:space="0" w:color="auto"/>
              <w:bottom w:val="single" w:sz="6" w:space="0" w:color="auto"/>
              <w:right w:val="single" w:sz="6" w:space="0" w:color="auto"/>
            </w:tcBorders>
          </w:tcPr>
          <w:p w14:paraId="7B388082" w14:textId="77777777" w:rsidR="005B3086" w:rsidRDefault="0044344F">
            <w:pPr>
              <w:jc w:val="center"/>
            </w:pPr>
            <w:r>
              <w:t>440</w:t>
            </w:r>
          </w:p>
        </w:tc>
        <w:tc>
          <w:tcPr>
            <w:tcW w:w="3066" w:type="dxa"/>
            <w:gridSpan w:val="9"/>
            <w:tcBorders>
              <w:top w:val="single" w:sz="6" w:space="0" w:color="auto"/>
              <w:left w:val="single" w:sz="6" w:space="0" w:color="auto"/>
              <w:bottom w:val="single" w:sz="6" w:space="0" w:color="auto"/>
              <w:right w:val="single" w:sz="6" w:space="0" w:color="auto"/>
            </w:tcBorders>
          </w:tcPr>
          <w:p w14:paraId="7B388083" w14:textId="77777777" w:rsidR="005B3086" w:rsidRDefault="0044344F">
            <w:pPr>
              <w:jc w:val="center"/>
            </w:pPr>
            <w:r>
              <w:t>860</w:t>
            </w:r>
          </w:p>
        </w:tc>
        <w:tc>
          <w:tcPr>
            <w:tcW w:w="1663" w:type="dxa"/>
            <w:gridSpan w:val="9"/>
            <w:tcBorders>
              <w:top w:val="single" w:sz="6" w:space="0" w:color="auto"/>
              <w:left w:val="single" w:sz="6" w:space="0" w:color="auto"/>
              <w:bottom w:val="single" w:sz="6" w:space="0" w:color="auto"/>
              <w:right w:val="single" w:sz="6" w:space="0" w:color="auto"/>
            </w:tcBorders>
          </w:tcPr>
          <w:p w14:paraId="7B388084" w14:textId="77777777" w:rsidR="005B3086" w:rsidRDefault="0044344F">
            <w:pPr>
              <w:jc w:val="center"/>
            </w:pPr>
            <w:r>
              <w:t>1,00</w:t>
            </w:r>
          </w:p>
        </w:tc>
        <w:tc>
          <w:tcPr>
            <w:tcW w:w="1343" w:type="dxa"/>
            <w:gridSpan w:val="6"/>
            <w:tcBorders>
              <w:top w:val="single" w:sz="6" w:space="0" w:color="auto"/>
              <w:left w:val="single" w:sz="6" w:space="0" w:color="auto"/>
              <w:bottom w:val="single" w:sz="6" w:space="0" w:color="auto"/>
              <w:right w:val="single" w:sz="6" w:space="0" w:color="auto"/>
            </w:tcBorders>
          </w:tcPr>
          <w:p w14:paraId="7B388085" w14:textId="77777777" w:rsidR="005B3086" w:rsidRDefault="0044344F">
            <w:pPr>
              <w:jc w:val="center"/>
            </w:pPr>
            <w:r>
              <w:t>860</w:t>
            </w:r>
          </w:p>
        </w:tc>
      </w:tr>
      <w:tr w:rsidR="005B3086" w14:paraId="7B38808D"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87" w14:textId="77777777" w:rsidR="005B3086" w:rsidRDefault="0044344F">
            <w:pPr>
              <w:jc w:val="center"/>
              <w:rPr>
                <w:sz w:val="22"/>
                <w:szCs w:val="22"/>
              </w:rPr>
            </w:pPr>
            <w:r>
              <w:rPr>
                <w:sz w:val="22"/>
                <w:szCs w:val="22"/>
              </w:rPr>
              <w:t>2</w:t>
            </w:r>
          </w:p>
        </w:tc>
        <w:tc>
          <w:tcPr>
            <w:tcW w:w="1082" w:type="dxa"/>
            <w:gridSpan w:val="2"/>
            <w:tcBorders>
              <w:top w:val="single" w:sz="6" w:space="0" w:color="auto"/>
              <w:left w:val="single" w:sz="6" w:space="0" w:color="auto"/>
              <w:bottom w:val="single" w:sz="6" w:space="0" w:color="auto"/>
              <w:right w:val="single" w:sz="6" w:space="0" w:color="auto"/>
            </w:tcBorders>
          </w:tcPr>
          <w:p w14:paraId="7B388088" w14:textId="77777777" w:rsidR="005B3086" w:rsidRDefault="0044344F">
            <w:pPr>
              <w:jc w:val="center"/>
            </w:pPr>
            <w:r>
              <w:t>440</w:t>
            </w:r>
          </w:p>
        </w:tc>
        <w:tc>
          <w:tcPr>
            <w:tcW w:w="1039" w:type="dxa"/>
            <w:gridSpan w:val="3"/>
            <w:tcBorders>
              <w:top w:val="single" w:sz="6" w:space="0" w:color="auto"/>
              <w:left w:val="single" w:sz="6" w:space="0" w:color="auto"/>
              <w:bottom w:val="single" w:sz="6" w:space="0" w:color="auto"/>
              <w:right w:val="single" w:sz="6" w:space="0" w:color="auto"/>
            </w:tcBorders>
          </w:tcPr>
          <w:p w14:paraId="7B388089" w14:textId="77777777" w:rsidR="005B3086" w:rsidRDefault="0044344F">
            <w:pPr>
              <w:jc w:val="center"/>
            </w:pPr>
            <w:r>
              <w:t>605</w:t>
            </w:r>
          </w:p>
        </w:tc>
        <w:tc>
          <w:tcPr>
            <w:tcW w:w="3066" w:type="dxa"/>
            <w:gridSpan w:val="9"/>
            <w:tcBorders>
              <w:top w:val="single" w:sz="6" w:space="0" w:color="auto"/>
              <w:left w:val="single" w:sz="6" w:space="0" w:color="auto"/>
              <w:bottom w:val="single" w:sz="6" w:space="0" w:color="auto"/>
              <w:right w:val="single" w:sz="6" w:space="0" w:color="auto"/>
            </w:tcBorders>
          </w:tcPr>
          <w:p w14:paraId="7B38808A" w14:textId="77777777" w:rsidR="005B3086" w:rsidRDefault="0044344F">
            <w:pPr>
              <w:jc w:val="center"/>
            </w:pPr>
            <w:r>
              <w:t>730</w:t>
            </w:r>
          </w:p>
        </w:tc>
        <w:tc>
          <w:tcPr>
            <w:tcW w:w="1663" w:type="dxa"/>
            <w:gridSpan w:val="9"/>
            <w:tcBorders>
              <w:top w:val="single" w:sz="6" w:space="0" w:color="auto"/>
              <w:left w:val="single" w:sz="6" w:space="0" w:color="auto"/>
              <w:bottom w:val="single" w:sz="6" w:space="0" w:color="auto"/>
              <w:right w:val="single" w:sz="6" w:space="0" w:color="auto"/>
            </w:tcBorders>
          </w:tcPr>
          <w:p w14:paraId="7B38808B" w14:textId="77777777" w:rsidR="005B3086" w:rsidRDefault="0044344F">
            <w:pPr>
              <w:jc w:val="center"/>
            </w:pPr>
            <w:r>
              <w:t>0,96</w:t>
            </w:r>
          </w:p>
        </w:tc>
        <w:tc>
          <w:tcPr>
            <w:tcW w:w="1343" w:type="dxa"/>
            <w:gridSpan w:val="6"/>
            <w:tcBorders>
              <w:top w:val="single" w:sz="6" w:space="0" w:color="auto"/>
              <w:left w:val="single" w:sz="6" w:space="0" w:color="auto"/>
              <w:bottom w:val="single" w:sz="6" w:space="0" w:color="auto"/>
              <w:right w:val="single" w:sz="6" w:space="0" w:color="auto"/>
            </w:tcBorders>
          </w:tcPr>
          <w:p w14:paraId="7B38808C" w14:textId="77777777" w:rsidR="005B3086" w:rsidRDefault="0044344F">
            <w:pPr>
              <w:jc w:val="center"/>
            </w:pPr>
            <w:r>
              <w:t>700</w:t>
            </w:r>
          </w:p>
        </w:tc>
      </w:tr>
      <w:tr w:rsidR="005B3086" w14:paraId="7B388094"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8E" w14:textId="77777777" w:rsidR="005B3086" w:rsidRDefault="0044344F">
            <w:pPr>
              <w:jc w:val="center"/>
              <w:rPr>
                <w:sz w:val="22"/>
                <w:szCs w:val="22"/>
              </w:rPr>
            </w:pPr>
            <w:r>
              <w:rPr>
                <w:sz w:val="22"/>
                <w:szCs w:val="22"/>
              </w:rPr>
              <w:t>3</w:t>
            </w:r>
          </w:p>
        </w:tc>
        <w:tc>
          <w:tcPr>
            <w:tcW w:w="1082" w:type="dxa"/>
            <w:gridSpan w:val="2"/>
            <w:tcBorders>
              <w:top w:val="single" w:sz="6" w:space="0" w:color="auto"/>
              <w:left w:val="single" w:sz="6" w:space="0" w:color="auto"/>
              <w:bottom w:val="single" w:sz="6" w:space="0" w:color="auto"/>
              <w:right w:val="single" w:sz="6" w:space="0" w:color="auto"/>
            </w:tcBorders>
          </w:tcPr>
          <w:p w14:paraId="7B38808F" w14:textId="77777777" w:rsidR="005B3086" w:rsidRDefault="0044344F">
            <w:pPr>
              <w:jc w:val="center"/>
            </w:pPr>
            <w:r>
              <w:t>660</w:t>
            </w:r>
          </w:p>
        </w:tc>
        <w:tc>
          <w:tcPr>
            <w:tcW w:w="1039" w:type="dxa"/>
            <w:gridSpan w:val="3"/>
            <w:tcBorders>
              <w:top w:val="single" w:sz="6" w:space="0" w:color="auto"/>
              <w:left w:val="single" w:sz="6" w:space="0" w:color="auto"/>
              <w:bottom w:val="single" w:sz="6" w:space="0" w:color="auto"/>
              <w:right w:val="single" w:sz="6" w:space="0" w:color="auto"/>
            </w:tcBorders>
          </w:tcPr>
          <w:p w14:paraId="7B388090" w14:textId="77777777" w:rsidR="005B3086" w:rsidRDefault="0044344F">
            <w:pPr>
              <w:jc w:val="center"/>
            </w:pPr>
            <w:r>
              <w:t>440</w:t>
            </w:r>
          </w:p>
        </w:tc>
        <w:tc>
          <w:tcPr>
            <w:tcW w:w="3066" w:type="dxa"/>
            <w:gridSpan w:val="9"/>
            <w:tcBorders>
              <w:top w:val="single" w:sz="6" w:space="0" w:color="auto"/>
              <w:left w:val="single" w:sz="6" w:space="0" w:color="auto"/>
              <w:bottom w:val="single" w:sz="6" w:space="0" w:color="auto"/>
              <w:right w:val="single" w:sz="6" w:space="0" w:color="auto"/>
            </w:tcBorders>
          </w:tcPr>
          <w:p w14:paraId="7B388091" w14:textId="77777777" w:rsidR="005B3086" w:rsidRDefault="0044344F">
            <w:pPr>
              <w:jc w:val="center"/>
            </w:pPr>
            <w:r>
              <w:t>860</w:t>
            </w:r>
          </w:p>
        </w:tc>
        <w:tc>
          <w:tcPr>
            <w:tcW w:w="1663" w:type="dxa"/>
            <w:gridSpan w:val="9"/>
            <w:tcBorders>
              <w:top w:val="single" w:sz="6" w:space="0" w:color="auto"/>
              <w:left w:val="single" w:sz="6" w:space="0" w:color="auto"/>
              <w:bottom w:val="single" w:sz="6" w:space="0" w:color="auto"/>
              <w:right w:val="single" w:sz="6" w:space="0" w:color="auto"/>
            </w:tcBorders>
          </w:tcPr>
          <w:p w14:paraId="7B388092" w14:textId="77777777" w:rsidR="005B3086" w:rsidRDefault="0044344F">
            <w:pPr>
              <w:jc w:val="center"/>
            </w:pPr>
            <w:r>
              <w:t>0,95</w:t>
            </w:r>
          </w:p>
        </w:tc>
        <w:tc>
          <w:tcPr>
            <w:tcW w:w="1343" w:type="dxa"/>
            <w:gridSpan w:val="6"/>
            <w:tcBorders>
              <w:top w:val="single" w:sz="6" w:space="0" w:color="auto"/>
              <w:left w:val="single" w:sz="6" w:space="0" w:color="auto"/>
              <w:bottom w:val="single" w:sz="6" w:space="0" w:color="auto"/>
              <w:right w:val="single" w:sz="6" w:space="0" w:color="auto"/>
            </w:tcBorders>
          </w:tcPr>
          <w:p w14:paraId="7B388093" w14:textId="77777777" w:rsidR="005B3086" w:rsidRDefault="0044344F">
            <w:pPr>
              <w:jc w:val="center"/>
            </w:pPr>
            <w:r>
              <w:t>817</w:t>
            </w:r>
          </w:p>
        </w:tc>
      </w:tr>
      <w:tr w:rsidR="005B3086" w14:paraId="7B38809B"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95" w14:textId="77777777" w:rsidR="005B3086" w:rsidRDefault="0044344F">
            <w:pPr>
              <w:jc w:val="center"/>
              <w:rPr>
                <w:sz w:val="22"/>
                <w:szCs w:val="22"/>
              </w:rPr>
            </w:pPr>
            <w:r>
              <w:rPr>
                <w:sz w:val="22"/>
                <w:szCs w:val="22"/>
              </w:rPr>
              <w:t>4</w:t>
            </w:r>
          </w:p>
        </w:tc>
        <w:tc>
          <w:tcPr>
            <w:tcW w:w="1082" w:type="dxa"/>
            <w:gridSpan w:val="2"/>
            <w:tcBorders>
              <w:top w:val="single" w:sz="6" w:space="0" w:color="auto"/>
              <w:left w:val="single" w:sz="6" w:space="0" w:color="auto"/>
              <w:bottom w:val="single" w:sz="6" w:space="0" w:color="auto"/>
              <w:right w:val="single" w:sz="6" w:space="0" w:color="auto"/>
            </w:tcBorders>
          </w:tcPr>
          <w:p w14:paraId="7B388096" w14:textId="77777777" w:rsidR="005B3086" w:rsidRDefault="0044344F">
            <w:pPr>
              <w:jc w:val="center"/>
            </w:pPr>
            <w:r>
              <w:t>385</w:t>
            </w:r>
          </w:p>
        </w:tc>
        <w:tc>
          <w:tcPr>
            <w:tcW w:w="1039" w:type="dxa"/>
            <w:gridSpan w:val="3"/>
            <w:tcBorders>
              <w:top w:val="single" w:sz="6" w:space="0" w:color="auto"/>
              <w:left w:val="single" w:sz="6" w:space="0" w:color="auto"/>
              <w:bottom w:val="single" w:sz="6" w:space="0" w:color="auto"/>
              <w:right w:val="single" w:sz="6" w:space="0" w:color="auto"/>
            </w:tcBorders>
          </w:tcPr>
          <w:p w14:paraId="7B388097" w14:textId="77777777" w:rsidR="005B3086" w:rsidRDefault="0044344F">
            <w:pPr>
              <w:jc w:val="center"/>
            </w:pPr>
            <w:r>
              <w:t>660</w:t>
            </w:r>
          </w:p>
        </w:tc>
        <w:tc>
          <w:tcPr>
            <w:tcW w:w="3066" w:type="dxa"/>
            <w:gridSpan w:val="9"/>
            <w:tcBorders>
              <w:top w:val="single" w:sz="6" w:space="0" w:color="auto"/>
              <w:left w:val="single" w:sz="6" w:space="0" w:color="auto"/>
              <w:bottom w:val="single" w:sz="6" w:space="0" w:color="auto"/>
              <w:right w:val="single" w:sz="6" w:space="0" w:color="auto"/>
            </w:tcBorders>
          </w:tcPr>
          <w:p w14:paraId="7B388098" w14:textId="77777777" w:rsidR="005B3086" w:rsidRDefault="0044344F">
            <w:pPr>
              <w:jc w:val="center"/>
            </w:pPr>
            <w:r>
              <w:t>690</w:t>
            </w:r>
          </w:p>
        </w:tc>
        <w:tc>
          <w:tcPr>
            <w:tcW w:w="1663" w:type="dxa"/>
            <w:gridSpan w:val="9"/>
            <w:tcBorders>
              <w:top w:val="single" w:sz="6" w:space="0" w:color="auto"/>
              <w:left w:val="single" w:sz="6" w:space="0" w:color="auto"/>
              <w:bottom w:val="single" w:sz="6" w:space="0" w:color="auto"/>
              <w:right w:val="single" w:sz="6" w:space="0" w:color="auto"/>
            </w:tcBorders>
          </w:tcPr>
          <w:p w14:paraId="7B388099" w14:textId="77777777" w:rsidR="005B3086" w:rsidRDefault="0044344F">
            <w:pPr>
              <w:jc w:val="center"/>
            </w:pPr>
            <w:r>
              <w:t>1,00</w:t>
            </w:r>
          </w:p>
        </w:tc>
        <w:tc>
          <w:tcPr>
            <w:tcW w:w="1343" w:type="dxa"/>
            <w:gridSpan w:val="6"/>
            <w:tcBorders>
              <w:top w:val="single" w:sz="6" w:space="0" w:color="auto"/>
              <w:left w:val="single" w:sz="6" w:space="0" w:color="auto"/>
              <w:bottom w:val="single" w:sz="6" w:space="0" w:color="auto"/>
              <w:right w:val="single" w:sz="6" w:space="0" w:color="auto"/>
            </w:tcBorders>
          </w:tcPr>
          <w:p w14:paraId="7B38809A" w14:textId="77777777" w:rsidR="005B3086" w:rsidRDefault="0044344F">
            <w:pPr>
              <w:jc w:val="center"/>
            </w:pPr>
            <w:r>
              <w:t>690</w:t>
            </w:r>
          </w:p>
        </w:tc>
      </w:tr>
      <w:tr w:rsidR="005B3086" w14:paraId="7B3880A2"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9C" w14:textId="77777777" w:rsidR="005B3086" w:rsidRDefault="0044344F">
            <w:pPr>
              <w:jc w:val="center"/>
              <w:rPr>
                <w:sz w:val="22"/>
                <w:szCs w:val="22"/>
              </w:rPr>
            </w:pPr>
            <w:r>
              <w:rPr>
                <w:sz w:val="22"/>
                <w:szCs w:val="22"/>
              </w:rPr>
              <w:t>5</w:t>
            </w:r>
          </w:p>
        </w:tc>
        <w:tc>
          <w:tcPr>
            <w:tcW w:w="1082" w:type="dxa"/>
            <w:gridSpan w:val="2"/>
            <w:tcBorders>
              <w:top w:val="single" w:sz="6" w:space="0" w:color="auto"/>
              <w:left w:val="single" w:sz="6" w:space="0" w:color="auto"/>
              <w:bottom w:val="single" w:sz="6" w:space="0" w:color="auto"/>
              <w:right w:val="single" w:sz="6" w:space="0" w:color="auto"/>
            </w:tcBorders>
            <w:vAlign w:val="center"/>
          </w:tcPr>
          <w:p w14:paraId="7B38809D" w14:textId="77777777" w:rsidR="005B3086" w:rsidRDefault="005B3086">
            <w:pPr>
              <w:jc w:val="center"/>
              <w:rPr>
                <w:sz w:val="22"/>
                <w:szCs w:val="22"/>
              </w:rPr>
            </w:pPr>
          </w:p>
        </w:tc>
        <w:tc>
          <w:tcPr>
            <w:tcW w:w="1039" w:type="dxa"/>
            <w:gridSpan w:val="3"/>
            <w:tcBorders>
              <w:top w:val="single" w:sz="6" w:space="0" w:color="auto"/>
              <w:left w:val="single" w:sz="6" w:space="0" w:color="auto"/>
              <w:bottom w:val="single" w:sz="6" w:space="0" w:color="auto"/>
              <w:right w:val="single" w:sz="6" w:space="0" w:color="auto"/>
            </w:tcBorders>
            <w:vAlign w:val="center"/>
          </w:tcPr>
          <w:p w14:paraId="7B38809E" w14:textId="77777777" w:rsidR="005B3086" w:rsidRDefault="005B3086">
            <w:pPr>
              <w:jc w:val="center"/>
              <w:rPr>
                <w:sz w:val="22"/>
                <w:szCs w:val="22"/>
              </w:rPr>
            </w:pPr>
          </w:p>
        </w:tc>
        <w:tc>
          <w:tcPr>
            <w:tcW w:w="3066" w:type="dxa"/>
            <w:gridSpan w:val="9"/>
            <w:tcBorders>
              <w:top w:val="single" w:sz="6" w:space="0" w:color="auto"/>
              <w:left w:val="single" w:sz="6" w:space="0" w:color="auto"/>
              <w:bottom w:val="single" w:sz="6" w:space="0" w:color="auto"/>
              <w:right w:val="single" w:sz="6" w:space="0" w:color="auto"/>
            </w:tcBorders>
            <w:vAlign w:val="center"/>
          </w:tcPr>
          <w:p w14:paraId="7B38809F" w14:textId="77777777" w:rsidR="005B3086" w:rsidRDefault="005B3086">
            <w:pPr>
              <w:jc w:val="center"/>
              <w:rPr>
                <w:sz w:val="22"/>
                <w:szCs w:val="22"/>
              </w:rPr>
            </w:pPr>
          </w:p>
        </w:tc>
        <w:tc>
          <w:tcPr>
            <w:tcW w:w="1663" w:type="dxa"/>
            <w:gridSpan w:val="9"/>
            <w:tcBorders>
              <w:top w:val="single" w:sz="6" w:space="0" w:color="auto"/>
              <w:left w:val="single" w:sz="6" w:space="0" w:color="auto"/>
              <w:bottom w:val="single" w:sz="6" w:space="0" w:color="auto"/>
              <w:right w:val="single" w:sz="6" w:space="0" w:color="auto"/>
            </w:tcBorders>
            <w:vAlign w:val="center"/>
          </w:tcPr>
          <w:p w14:paraId="7B3880A0" w14:textId="77777777" w:rsidR="005B3086" w:rsidRDefault="005B3086">
            <w:pPr>
              <w:jc w:val="center"/>
              <w:rPr>
                <w:sz w:val="22"/>
                <w:szCs w:val="22"/>
              </w:rPr>
            </w:pPr>
          </w:p>
        </w:tc>
        <w:tc>
          <w:tcPr>
            <w:tcW w:w="1343" w:type="dxa"/>
            <w:gridSpan w:val="6"/>
            <w:tcBorders>
              <w:top w:val="single" w:sz="6" w:space="0" w:color="auto"/>
              <w:left w:val="single" w:sz="6" w:space="0" w:color="auto"/>
              <w:bottom w:val="single" w:sz="6" w:space="0" w:color="auto"/>
              <w:right w:val="single" w:sz="6" w:space="0" w:color="auto"/>
            </w:tcBorders>
            <w:vAlign w:val="center"/>
          </w:tcPr>
          <w:p w14:paraId="7B3880A1" w14:textId="77777777" w:rsidR="005B3086" w:rsidRDefault="005B3086">
            <w:pPr>
              <w:jc w:val="center"/>
              <w:rPr>
                <w:sz w:val="22"/>
                <w:szCs w:val="22"/>
              </w:rPr>
            </w:pPr>
          </w:p>
        </w:tc>
      </w:tr>
      <w:tr w:rsidR="005B3086" w14:paraId="7B3880A9"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A3" w14:textId="77777777" w:rsidR="005B3086" w:rsidRDefault="0044344F">
            <w:pPr>
              <w:jc w:val="center"/>
              <w:rPr>
                <w:sz w:val="22"/>
                <w:szCs w:val="22"/>
              </w:rPr>
            </w:pPr>
            <w:r>
              <w:rPr>
                <w:sz w:val="22"/>
                <w:szCs w:val="22"/>
              </w:rPr>
              <w:t>6</w:t>
            </w:r>
          </w:p>
        </w:tc>
        <w:tc>
          <w:tcPr>
            <w:tcW w:w="1082" w:type="dxa"/>
            <w:gridSpan w:val="2"/>
            <w:tcBorders>
              <w:top w:val="single" w:sz="6" w:space="0" w:color="auto"/>
              <w:left w:val="single" w:sz="6" w:space="0" w:color="auto"/>
              <w:bottom w:val="single" w:sz="6" w:space="0" w:color="auto"/>
              <w:right w:val="single" w:sz="6" w:space="0" w:color="auto"/>
            </w:tcBorders>
            <w:vAlign w:val="center"/>
          </w:tcPr>
          <w:p w14:paraId="7B3880A4" w14:textId="77777777" w:rsidR="005B3086" w:rsidRDefault="005B3086">
            <w:pPr>
              <w:jc w:val="center"/>
              <w:rPr>
                <w:sz w:val="22"/>
                <w:szCs w:val="22"/>
              </w:rPr>
            </w:pPr>
          </w:p>
        </w:tc>
        <w:tc>
          <w:tcPr>
            <w:tcW w:w="1039" w:type="dxa"/>
            <w:gridSpan w:val="3"/>
            <w:tcBorders>
              <w:top w:val="single" w:sz="6" w:space="0" w:color="auto"/>
              <w:left w:val="single" w:sz="6" w:space="0" w:color="auto"/>
              <w:bottom w:val="single" w:sz="6" w:space="0" w:color="auto"/>
              <w:right w:val="single" w:sz="6" w:space="0" w:color="auto"/>
            </w:tcBorders>
            <w:vAlign w:val="center"/>
          </w:tcPr>
          <w:p w14:paraId="7B3880A5" w14:textId="77777777" w:rsidR="005B3086" w:rsidRDefault="005B3086">
            <w:pPr>
              <w:jc w:val="center"/>
              <w:rPr>
                <w:sz w:val="22"/>
                <w:szCs w:val="22"/>
              </w:rPr>
            </w:pPr>
          </w:p>
        </w:tc>
        <w:tc>
          <w:tcPr>
            <w:tcW w:w="3066" w:type="dxa"/>
            <w:gridSpan w:val="9"/>
            <w:tcBorders>
              <w:top w:val="single" w:sz="6" w:space="0" w:color="auto"/>
              <w:left w:val="single" w:sz="6" w:space="0" w:color="auto"/>
              <w:bottom w:val="single" w:sz="6" w:space="0" w:color="auto"/>
              <w:right w:val="single" w:sz="6" w:space="0" w:color="auto"/>
            </w:tcBorders>
            <w:vAlign w:val="center"/>
          </w:tcPr>
          <w:p w14:paraId="7B3880A6" w14:textId="77777777" w:rsidR="005B3086" w:rsidRDefault="005B3086">
            <w:pPr>
              <w:jc w:val="center"/>
              <w:rPr>
                <w:sz w:val="22"/>
                <w:szCs w:val="22"/>
              </w:rPr>
            </w:pPr>
          </w:p>
        </w:tc>
        <w:tc>
          <w:tcPr>
            <w:tcW w:w="1663" w:type="dxa"/>
            <w:gridSpan w:val="9"/>
            <w:tcBorders>
              <w:top w:val="single" w:sz="6" w:space="0" w:color="auto"/>
              <w:left w:val="single" w:sz="6" w:space="0" w:color="auto"/>
              <w:bottom w:val="single" w:sz="6" w:space="0" w:color="auto"/>
              <w:right w:val="single" w:sz="6" w:space="0" w:color="auto"/>
            </w:tcBorders>
            <w:vAlign w:val="center"/>
          </w:tcPr>
          <w:p w14:paraId="7B3880A7" w14:textId="77777777" w:rsidR="005B3086" w:rsidRDefault="005B3086">
            <w:pPr>
              <w:jc w:val="center"/>
              <w:rPr>
                <w:sz w:val="22"/>
                <w:szCs w:val="22"/>
              </w:rPr>
            </w:pPr>
          </w:p>
        </w:tc>
        <w:tc>
          <w:tcPr>
            <w:tcW w:w="1343" w:type="dxa"/>
            <w:gridSpan w:val="6"/>
            <w:tcBorders>
              <w:top w:val="single" w:sz="6" w:space="0" w:color="auto"/>
              <w:left w:val="single" w:sz="6" w:space="0" w:color="auto"/>
              <w:bottom w:val="single" w:sz="6" w:space="0" w:color="auto"/>
              <w:right w:val="single" w:sz="6" w:space="0" w:color="auto"/>
            </w:tcBorders>
            <w:vAlign w:val="center"/>
          </w:tcPr>
          <w:p w14:paraId="7B3880A8" w14:textId="77777777" w:rsidR="005B3086" w:rsidRDefault="005B3086">
            <w:pPr>
              <w:jc w:val="center"/>
              <w:rPr>
                <w:sz w:val="22"/>
                <w:szCs w:val="22"/>
              </w:rPr>
            </w:pPr>
          </w:p>
        </w:tc>
      </w:tr>
      <w:tr w:rsidR="005B3086" w14:paraId="7B3880AB" w14:textId="77777777">
        <w:trPr>
          <w:cantSplit/>
          <w:trHeight w:val="23"/>
        </w:trPr>
        <w:tc>
          <w:tcPr>
            <w:tcW w:w="9070" w:type="dxa"/>
            <w:gridSpan w:val="30"/>
            <w:tcBorders>
              <w:top w:val="single" w:sz="6" w:space="0" w:color="auto"/>
              <w:left w:val="single" w:sz="6" w:space="0" w:color="auto"/>
              <w:bottom w:val="single" w:sz="6" w:space="0" w:color="auto"/>
              <w:right w:val="single" w:sz="6" w:space="0" w:color="auto"/>
            </w:tcBorders>
            <w:vAlign w:val="center"/>
          </w:tcPr>
          <w:p w14:paraId="7B3880AA" w14:textId="77777777" w:rsidR="005B3086" w:rsidRDefault="0044344F">
            <w:pPr>
              <w:jc w:val="center"/>
              <w:rPr>
                <w:b/>
              </w:rPr>
            </w:pPr>
            <w:r>
              <w:rPr>
                <w:b/>
              </w:rPr>
              <w:t>Eismo kokybės įvertinimas</w:t>
            </w:r>
          </w:p>
        </w:tc>
      </w:tr>
      <w:tr w:rsidR="005B3086" w14:paraId="7B3880B6"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AC" w14:textId="77777777" w:rsidR="005B3086" w:rsidRDefault="0044344F">
            <w:pPr>
              <w:jc w:val="center"/>
            </w:pPr>
            <w:r>
              <w:t>Įvaža</w:t>
            </w: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80AD" w14:textId="77777777" w:rsidR="005B3086" w:rsidRDefault="0044344F">
            <w:pPr>
              <w:jc w:val="center"/>
            </w:pPr>
            <w:r>
              <w:t xml:space="preserve">Pralaidumo rezervas </w:t>
            </w:r>
          </w:p>
          <w:p w14:paraId="7B3880AE" w14:textId="77777777" w:rsidR="005B3086" w:rsidRDefault="0044344F">
            <w:pPr>
              <w:jc w:val="center"/>
            </w:pPr>
            <w:r>
              <w:t>R</w:t>
            </w:r>
            <w:r>
              <w:rPr>
                <w:vertAlign w:val="subscript"/>
              </w:rPr>
              <w:t>i</w:t>
            </w:r>
          </w:p>
          <w:p w14:paraId="7B3880AF" w14:textId="77777777" w:rsidR="005B3086" w:rsidRDefault="0044344F">
            <w:pPr>
              <w:jc w:val="center"/>
            </w:pPr>
            <w:r>
              <w:t xml:space="preserve">(l. aut. vnt./h) </w:t>
            </w:r>
          </w:p>
          <w:p w14:paraId="7B3880B0" w14:textId="77777777" w:rsidR="005B3086" w:rsidRDefault="0044344F">
            <w:pPr>
              <w:jc w:val="center"/>
            </w:pPr>
            <w:r>
              <w:t>((4) lygtis)</w:t>
            </w:r>
          </w:p>
        </w:tc>
        <w:tc>
          <w:tcPr>
            <w:tcW w:w="2247" w:type="dxa"/>
            <w:gridSpan w:val="6"/>
            <w:tcBorders>
              <w:top w:val="single" w:sz="6" w:space="0" w:color="auto"/>
              <w:left w:val="single" w:sz="6" w:space="0" w:color="auto"/>
              <w:bottom w:val="single" w:sz="6" w:space="0" w:color="auto"/>
              <w:right w:val="single" w:sz="6" w:space="0" w:color="auto"/>
            </w:tcBorders>
            <w:vAlign w:val="center"/>
          </w:tcPr>
          <w:p w14:paraId="7B3880B1" w14:textId="77777777" w:rsidR="005B3086" w:rsidRDefault="0044344F">
            <w:pPr>
              <w:jc w:val="center"/>
            </w:pPr>
            <w:r>
              <w:t xml:space="preserve">Vidutinis laukimo laikas </w:t>
            </w:r>
          </w:p>
          <w:p w14:paraId="7B3880B2" w14:textId="77777777" w:rsidR="005B3086" w:rsidRDefault="0044344F">
            <w:pPr>
              <w:jc w:val="center"/>
            </w:pPr>
            <w:r>
              <w:t>w</w:t>
            </w:r>
            <w:r>
              <w:rPr>
                <w:vertAlign w:val="subscript"/>
              </w:rPr>
              <w:t>i</w:t>
            </w:r>
            <w:r>
              <w:t xml:space="preserve"> (s) </w:t>
            </w:r>
          </w:p>
          <w:p w14:paraId="7B3880B3" w14:textId="77777777" w:rsidR="005B3086" w:rsidRDefault="0044344F">
            <w:pPr>
              <w:jc w:val="center"/>
            </w:pPr>
            <w:r>
              <w:t>(1.5 pav., 1.2 lentelė)</w:t>
            </w:r>
          </w:p>
        </w:tc>
        <w:tc>
          <w:tcPr>
            <w:tcW w:w="2104" w:type="dxa"/>
            <w:gridSpan w:val="8"/>
            <w:tcBorders>
              <w:top w:val="single" w:sz="6" w:space="0" w:color="auto"/>
              <w:left w:val="single" w:sz="6" w:space="0" w:color="auto"/>
              <w:bottom w:val="single" w:sz="6" w:space="0" w:color="auto"/>
              <w:right w:val="single" w:sz="6" w:space="0" w:color="auto"/>
            </w:tcBorders>
            <w:vAlign w:val="center"/>
          </w:tcPr>
          <w:p w14:paraId="7B3880B4" w14:textId="77777777" w:rsidR="005B3086" w:rsidRDefault="0044344F">
            <w:pPr>
              <w:jc w:val="center"/>
            </w:pPr>
            <w:r>
              <w:t>Palyginimas su ribiniu laukimo laiku w</w:t>
            </w:r>
          </w:p>
        </w:tc>
        <w:tc>
          <w:tcPr>
            <w:tcW w:w="1721" w:type="dxa"/>
            <w:gridSpan w:val="10"/>
            <w:tcBorders>
              <w:top w:val="single" w:sz="6" w:space="0" w:color="auto"/>
              <w:left w:val="single" w:sz="6" w:space="0" w:color="auto"/>
              <w:bottom w:val="single" w:sz="6" w:space="0" w:color="auto"/>
              <w:right w:val="single" w:sz="6" w:space="0" w:color="auto"/>
            </w:tcBorders>
            <w:vAlign w:val="center"/>
          </w:tcPr>
          <w:p w14:paraId="7B3880B5" w14:textId="77777777" w:rsidR="005B3086" w:rsidRDefault="0044344F">
            <w:pPr>
              <w:jc w:val="center"/>
            </w:pPr>
            <w:r>
              <w:t>Eismo kokybės lygis (–)</w:t>
            </w:r>
          </w:p>
        </w:tc>
      </w:tr>
      <w:tr w:rsidR="005B3086" w14:paraId="7B3880BC"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B7" w14:textId="77777777" w:rsidR="005B3086" w:rsidRDefault="005B3086">
            <w:pPr>
              <w:jc w:val="center"/>
            </w:pP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80B8" w14:textId="77777777" w:rsidR="005B3086" w:rsidRDefault="0044344F">
            <w:pPr>
              <w:jc w:val="center"/>
            </w:pPr>
            <w:r>
              <w:t>23</w:t>
            </w:r>
          </w:p>
        </w:tc>
        <w:tc>
          <w:tcPr>
            <w:tcW w:w="2247" w:type="dxa"/>
            <w:gridSpan w:val="6"/>
            <w:tcBorders>
              <w:top w:val="single" w:sz="6" w:space="0" w:color="auto"/>
              <w:left w:val="single" w:sz="6" w:space="0" w:color="auto"/>
              <w:bottom w:val="single" w:sz="6" w:space="0" w:color="auto"/>
              <w:right w:val="single" w:sz="6" w:space="0" w:color="auto"/>
            </w:tcBorders>
            <w:vAlign w:val="center"/>
          </w:tcPr>
          <w:p w14:paraId="7B3880B9" w14:textId="77777777" w:rsidR="005B3086" w:rsidRDefault="0044344F">
            <w:pPr>
              <w:jc w:val="center"/>
            </w:pPr>
            <w:r>
              <w:t>24</w:t>
            </w:r>
          </w:p>
        </w:tc>
        <w:tc>
          <w:tcPr>
            <w:tcW w:w="2104" w:type="dxa"/>
            <w:gridSpan w:val="8"/>
            <w:tcBorders>
              <w:top w:val="single" w:sz="6" w:space="0" w:color="auto"/>
              <w:left w:val="single" w:sz="6" w:space="0" w:color="auto"/>
              <w:bottom w:val="single" w:sz="6" w:space="0" w:color="auto"/>
              <w:right w:val="single" w:sz="6" w:space="0" w:color="auto"/>
            </w:tcBorders>
            <w:vAlign w:val="center"/>
          </w:tcPr>
          <w:p w14:paraId="7B3880BA" w14:textId="77777777" w:rsidR="005B3086" w:rsidRDefault="0044344F">
            <w:pPr>
              <w:jc w:val="center"/>
            </w:pPr>
            <w:r>
              <w:t>25</w:t>
            </w:r>
          </w:p>
        </w:tc>
        <w:tc>
          <w:tcPr>
            <w:tcW w:w="1721" w:type="dxa"/>
            <w:gridSpan w:val="10"/>
            <w:tcBorders>
              <w:top w:val="single" w:sz="6" w:space="0" w:color="auto"/>
              <w:left w:val="single" w:sz="6" w:space="0" w:color="auto"/>
              <w:bottom w:val="single" w:sz="6" w:space="0" w:color="auto"/>
              <w:right w:val="single" w:sz="6" w:space="0" w:color="auto"/>
            </w:tcBorders>
            <w:vAlign w:val="center"/>
          </w:tcPr>
          <w:p w14:paraId="7B3880BB" w14:textId="77777777" w:rsidR="005B3086" w:rsidRDefault="0044344F">
            <w:pPr>
              <w:jc w:val="center"/>
            </w:pPr>
            <w:r>
              <w:t>26</w:t>
            </w:r>
          </w:p>
        </w:tc>
      </w:tr>
      <w:tr w:rsidR="005B3086" w14:paraId="7B3880C2"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BD" w14:textId="77777777" w:rsidR="005B3086" w:rsidRDefault="0044344F">
            <w:pPr>
              <w:jc w:val="center"/>
              <w:rPr>
                <w:b/>
              </w:rPr>
            </w:pPr>
            <w:r>
              <w:rPr>
                <w:b/>
              </w:rPr>
              <w:t>1</w:t>
            </w:r>
          </w:p>
        </w:tc>
        <w:tc>
          <w:tcPr>
            <w:tcW w:w="2121" w:type="dxa"/>
            <w:gridSpan w:val="5"/>
            <w:tcBorders>
              <w:top w:val="single" w:sz="6" w:space="0" w:color="auto"/>
              <w:left w:val="single" w:sz="6" w:space="0" w:color="auto"/>
              <w:bottom w:val="single" w:sz="6" w:space="0" w:color="auto"/>
              <w:right w:val="single" w:sz="6" w:space="0" w:color="auto"/>
            </w:tcBorders>
          </w:tcPr>
          <w:p w14:paraId="7B3880BE" w14:textId="77777777" w:rsidR="005B3086" w:rsidRDefault="0044344F">
            <w:pPr>
              <w:jc w:val="center"/>
            </w:pPr>
            <w:r>
              <w:t>145</w:t>
            </w:r>
          </w:p>
        </w:tc>
        <w:tc>
          <w:tcPr>
            <w:tcW w:w="2247" w:type="dxa"/>
            <w:gridSpan w:val="6"/>
            <w:tcBorders>
              <w:top w:val="single" w:sz="6" w:space="0" w:color="auto"/>
              <w:left w:val="single" w:sz="6" w:space="0" w:color="auto"/>
              <w:bottom w:val="single" w:sz="6" w:space="0" w:color="auto"/>
              <w:right w:val="single" w:sz="6" w:space="0" w:color="auto"/>
            </w:tcBorders>
          </w:tcPr>
          <w:p w14:paraId="7B3880BF" w14:textId="77777777" w:rsidR="005B3086" w:rsidRDefault="0044344F">
            <w:pPr>
              <w:jc w:val="center"/>
            </w:pPr>
            <w:r>
              <w:t>= 23</w:t>
            </w:r>
          </w:p>
        </w:tc>
        <w:tc>
          <w:tcPr>
            <w:tcW w:w="2104" w:type="dxa"/>
            <w:gridSpan w:val="8"/>
            <w:tcBorders>
              <w:top w:val="single" w:sz="6" w:space="0" w:color="auto"/>
              <w:left w:val="single" w:sz="6" w:space="0" w:color="auto"/>
              <w:bottom w:val="single" w:sz="6" w:space="0" w:color="auto"/>
              <w:right w:val="single" w:sz="6" w:space="0" w:color="auto"/>
            </w:tcBorders>
          </w:tcPr>
          <w:p w14:paraId="7B3880C0" w14:textId="77777777" w:rsidR="005B3086" w:rsidRDefault="0044344F">
            <w:pPr>
              <w:jc w:val="center"/>
            </w:pPr>
            <w:r>
              <w:t>&lt; 45</w:t>
            </w:r>
          </w:p>
        </w:tc>
        <w:tc>
          <w:tcPr>
            <w:tcW w:w="1721" w:type="dxa"/>
            <w:gridSpan w:val="10"/>
            <w:tcBorders>
              <w:top w:val="single" w:sz="6" w:space="0" w:color="auto"/>
              <w:left w:val="single" w:sz="6" w:space="0" w:color="auto"/>
              <w:bottom w:val="single" w:sz="6" w:space="0" w:color="auto"/>
              <w:right w:val="single" w:sz="6" w:space="0" w:color="auto"/>
            </w:tcBorders>
          </w:tcPr>
          <w:p w14:paraId="7B3880C1" w14:textId="77777777" w:rsidR="005B3086" w:rsidRDefault="0044344F">
            <w:pPr>
              <w:jc w:val="center"/>
            </w:pPr>
            <w:r>
              <w:t>C</w:t>
            </w:r>
          </w:p>
        </w:tc>
      </w:tr>
      <w:tr w:rsidR="005B3086" w14:paraId="7B3880C8"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C3" w14:textId="77777777" w:rsidR="005B3086" w:rsidRDefault="0044344F">
            <w:pPr>
              <w:jc w:val="center"/>
              <w:rPr>
                <w:b/>
              </w:rPr>
            </w:pPr>
            <w:r>
              <w:rPr>
                <w:b/>
              </w:rPr>
              <w:t>2</w:t>
            </w:r>
          </w:p>
        </w:tc>
        <w:tc>
          <w:tcPr>
            <w:tcW w:w="2121" w:type="dxa"/>
            <w:gridSpan w:val="5"/>
            <w:tcBorders>
              <w:top w:val="single" w:sz="6" w:space="0" w:color="auto"/>
              <w:left w:val="single" w:sz="6" w:space="0" w:color="auto"/>
              <w:bottom w:val="single" w:sz="6" w:space="0" w:color="auto"/>
              <w:right w:val="single" w:sz="6" w:space="0" w:color="auto"/>
            </w:tcBorders>
          </w:tcPr>
          <w:p w14:paraId="7B3880C4" w14:textId="77777777" w:rsidR="005B3086" w:rsidRDefault="0044344F">
            <w:pPr>
              <w:jc w:val="center"/>
            </w:pPr>
            <w:r>
              <w:t>260</w:t>
            </w:r>
          </w:p>
        </w:tc>
        <w:tc>
          <w:tcPr>
            <w:tcW w:w="2247" w:type="dxa"/>
            <w:gridSpan w:val="6"/>
            <w:tcBorders>
              <w:top w:val="single" w:sz="6" w:space="0" w:color="auto"/>
              <w:left w:val="single" w:sz="6" w:space="0" w:color="auto"/>
              <w:bottom w:val="single" w:sz="6" w:space="0" w:color="auto"/>
              <w:right w:val="single" w:sz="6" w:space="0" w:color="auto"/>
            </w:tcBorders>
          </w:tcPr>
          <w:p w14:paraId="7B3880C5" w14:textId="77777777" w:rsidR="005B3086" w:rsidRDefault="0044344F">
            <w:pPr>
              <w:jc w:val="center"/>
            </w:pPr>
            <w:r>
              <w:t>= 13</w:t>
            </w:r>
          </w:p>
        </w:tc>
        <w:tc>
          <w:tcPr>
            <w:tcW w:w="2104" w:type="dxa"/>
            <w:gridSpan w:val="8"/>
            <w:tcBorders>
              <w:top w:val="single" w:sz="6" w:space="0" w:color="auto"/>
              <w:left w:val="single" w:sz="6" w:space="0" w:color="auto"/>
              <w:bottom w:val="single" w:sz="6" w:space="0" w:color="auto"/>
              <w:right w:val="single" w:sz="6" w:space="0" w:color="auto"/>
            </w:tcBorders>
          </w:tcPr>
          <w:p w14:paraId="7B3880C6" w14:textId="77777777" w:rsidR="005B3086" w:rsidRDefault="0044344F">
            <w:pPr>
              <w:jc w:val="center"/>
            </w:pPr>
            <w:r>
              <w:t>&lt; 45</w:t>
            </w:r>
          </w:p>
        </w:tc>
        <w:tc>
          <w:tcPr>
            <w:tcW w:w="1721" w:type="dxa"/>
            <w:gridSpan w:val="10"/>
            <w:tcBorders>
              <w:top w:val="single" w:sz="6" w:space="0" w:color="auto"/>
              <w:left w:val="single" w:sz="6" w:space="0" w:color="auto"/>
              <w:bottom w:val="single" w:sz="6" w:space="0" w:color="auto"/>
              <w:right w:val="single" w:sz="6" w:space="0" w:color="auto"/>
            </w:tcBorders>
          </w:tcPr>
          <w:p w14:paraId="7B3880C7" w14:textId="77777777" w:rsidR="005B3086" w:rsidRDefault="0044344F">
            <w:pPr>
              <w:jc w:val="center"/>
            </w:pPr>
            <w:r>
              <w:t>B</w:t>
            </w:r>
          </w:p>
        </w:tc>
      </w:tr>
      <w:tr w:rsidR="005B3086" w14:paraId="7B3880CE"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C9" w14:textId="77777777" w:rsidR="005B3086" w:rsidRDefault="0044344F">
            <w:pPr>
              <w:jc w:val="center"/>
              <w:rPr>
                <w:b/>
              </w:rPr>
            </w:pPr>
            <w:r>
              <w:rPr>
                <w:b/>
              </w:rPr>
              <w:t>3</w:t>
            </w:r>
          </w:p>
        </w:tc>
        <w:tc>
          <w:tcPr>
            <w:tcW w:w="2121" w:type="dxa"/>
            <w:gridSpan w:val="5"/>
            <w:tcBorders>
              <w:top w:val="single" w:sz="6" w:space="0" w:color="auto"/>
              <w:left w:val="single" w:sz="6" w:space="0" w:color="auto"/>
              <w:bottom w:val="single" w:sz="6" w:space="0" w:color="auto"/>
              <w:right w:val="single" w:sz="6" w:space="0" w:color="auto"/>
            </w:tcBorders>
          </w:tcPr>
          <w:p w14:paraId="7B3880CA" w14:textId="77777777" w:rsidR="005B3086" w:rsidRDefault="0044344F">
            <w:pPr>
              <w:jc w:val="center"/>
            </w:pPr>
            <w:r>
              <w:t>157</w:t>
            </w:r>
          </w:p>
        </w:tc>
        <w:tc>
          <w:tcPr>
            <w:tcW w:w="2247" w:type="dxa"/>
            <w:gridSpan w:val="6"/>
            <w:tcBorders>
              <w:top w:val="single" w:sz="6" w:space="0" w:color="auto"/>
              <w:left w:val="single" w:sz="6" w:space="0" w:color="auto"/>
              <w:bottom w:val="single" w:sz="6" w:space="0" w:color="auto"/>
              <w:right w:val="single" w:sz="6" w:space="0" w:color="auto"/>
            </w:tcBorders>
          </w:tcPr>
          <w:p w14:paraId="7B3880CB" w14:textId="77777777" w:rsidR="005B3086" w:rsidRDefault="0044344F">
            <w:pPr>
              <w:jc w:val="center"/>
            </w:pPr>
            <w:r>
              <w:t>= 22</w:t>
            </w:r>
          </w:p>
        </w:tc>
        <w:tc>
          <w:tcPr>
            <w:tcW w:w="2104" w:type="dxa"/>
            <w:gridSpan w:val="8"/>
            <w:tcBorders>
              <w:top w:val="single" w:sz="6" w:space="0" w:color="auto"/>
              <w:left w:val="single" w:sz="6" w:space="0" w:color="auto"/>
              <w:bottom w:val="single" w:sz="6" w:space="0" w:color="auto"/>
              <w:right w:val="single" w:sz="6" w:space="0" w:color="auto"/>
            </w:tcBorders>
          </w:tcPr>
          <w:p w14:paraId="7B3880CC" w14:textId="77777777" w:rsidR="005B3086" w:rsidRDefault="0044344F">
            <w:pPr>
              <w:jc w:val="center"/>
            </w:pPr>
            <w:r>
              <w:t>&lt; 45</w:t>
            </w:r>
          </w:p>
        </w:tc>
        <w:tc>
          <w:tcPr>
            <w:tcW w:w="1721" w:type="dxa"/>
            <w:gridSpan w:val="10"/>
            <w:tcBorders>
              <w:top w:val="single" w:sz="6" w:space="0" w:color="auto"/>
              <w:left w:val="single" w:sz="6" w:space="0" w:color="auto"/>
              <w:bottom w:val="single" w:sz="6" w:space="0" w:color="auto"/>
              <w:right w:val="single" w:sz="6" w:space="0" w:color="auto"/>
            </w:tcBorders>
          </w:tcPr>
          <w:p w14:paraId="7B3880CD" w14:textId="77777777" w:rsidR="005B3086" w:rsidRDefault="0044344F">
            <w:pPr>
              <w:jc w:val="center"/>
            </w:pPr>
            <w:r>
              <w:t>C</w:t>
            </w:r>
          </w:p>
        </w:tc>
      </w:tr>
      <w:tr w:rsidR="005B3086" w14:paraId="7B3880D4"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CF" w14:textId="77777777" w:rsidR="005B3086" w:rsidRDefault="0044344F">
            <w:pPr>
              <w:jc w:val="center"/>
              <w:rPr>
                <w:b/>
              </w:rPr>
            </w:pPr>
            <w:r>
              <w:rPr>
                <w:b/>
              </w:rPr>
              <w:t>4</w:t>
            </w:r>
          </w:p>
        </w:tc>
        <w:tc>
          <w:tcPr>
            <w:tcW w:w="2121" w:type="dxa"/>
            <w:gridSpan w:val="5"/>
            <w:tcBorders>
              <w:top w:val="single" w:sz="6" w:space="0" w:color="auto"/>
              <w:left w:val="single" w:sz="6" w:space="0" w:color="auto"/>
              <w:bottom w:val="single" w:sz="6" w:space="0" w:color="auto"/>
              <w:right w:val="single" w:sz="6" w:space="0" w:color="auto"/>
            </w:tcBorders>
          </w:tcPr>
          <w:p w14:paraId="7B3880D0" w14:textId="77777777" w:rsidR="005B3086" w:rsidRDefault="0044344F">
            <w:pPr>
              <w:jc w:val="center"/>
            </w:pPr>
            <w:r>
              <w:t>305</w:t>
            </w:r>
          </w:p>
        </w:tc>
        <w:tc>
          <w:tcPr>
            <w:tcW w:w="2247" w:type="dxa"/>
            <w:gridSpan w:val="6"/>
            <w:tcBorders>
              <w:top w:val="single" w:sz="6" w:space="0" w:color="auto"/>
              <w:left w:val="single" w:sz="6" w:space="0" w:color="auto"/>
              <w:bottom w:val="single" w:sz="6" w:space="0" w:color="auto"/>
              <w:right w:val="single" w:sz="6" w:space="0" w:color="auto"/>
            </w:tcBorders>
          </w:tcPr>
          <w:p w14:paraId="7B3880D1" w14:textId="77777777" w:rsidR="005B3086" w:rsidRDefault="0044344F">
            <w:pPr>
              <w:jc w:val="center"/>
            </w:pPr>
            <w:r>
              <w:t>= 11</w:t>
            </w:r>
          </w:p>
        </w:tc>
        <w:tc>
          <w:tcPr>
            <w:tcW w:w="2104" w:type="dxa"/>
            <w:gridSpan w:val="8"/>
            <w:tcBorders>
              <w:top w:val="single" w:sz="6" w:space="0" w:color="auto"/>
              <w:left w:val="single" w:sz="6" w:space="0" w:color="auto"/>
              <w:bottom w:val="single" w:sz="6" w:space="0" w:color="auto"/>
              <w:right w:val="single" w:sz="6" w:space="0" w:color="auto"/>
            </w:tcBorders>
          </w:tcPr>
          <w:p w14:paraId="7B3880D2" w14:textId="77777777" w:rsidR="005B3086" w:rsidRDefault="0044344F">
            <w:pPr>
              <w:jc w:val="center"/>
            </w:pPr>
            <w:r>
              <w:t>&lt; 45</w:t>
            </w:r>
          </w:p>
        </w:tc>
        <w:tc>
          <w:tcPr>
            <w:tcW w:w="1721" w:type="dxa"/>
            <w:gridSpan w:val="10"/>
            <w:tcBorders>
              <w:top w:val="single" w:sz="6" w:space="0" w:color="auto"/>
              <w:left w:val="single" w:sz="6" w:space="0" w:color="auto"/>
              <w:bottom w:val="single" w:sz="6" w:space="0" w:color="auto"/>
              <w:right w:val="single" w:sz="6" w:space="0" w:color="auto"/>
            </w:tcBorders>
          </w:tcPr>
          <w:p w14:paraId="7B3880D3" w14:textId="77777777" w:rsidR="005B3086" w:rsidRDefault="0044344F">
            <w:pPr>
              <w:jc w:val="center"/>
            </w:pPr>
            <w:r>
              <w:t>B</w:t>
            </w:r>
          </w:p>
        </w:tc>
      </w:tr>
      <w:tr w:rsidR="005B3086" w14:paraId="7B3880DA"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D5" w14:textId="77777777" w:rsidR="005B3086" w:rsidRDefault="0044344F">
            <w:pPr>
              <w:jc w:val="center"/>
              <w:rPr>
                <w:b/>
              </w:rPr>
            </w:pPr>
            <w:r>
              <w:rPr>
                <w:b/>
              </w:rPr>
              <w:t>5</w:t>
            </w: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80D6" w14:textId="77777777" w:rsidR="005B3086" w:rsidRDefault="005B3086">
            <w:pPr>
              <w:jc w:val="center"/>
            </w:pPr>
          </w:p>
        </w:tc>
        <w:tc>
          <w:tcPr>
            <w:tcW w:w="2247" w:type="dxa"/>
            <w:gridSpan w:val="6"/>
            <w:tcBorders>
              <w:top w:val="single" w:sz="6" w:space="0" w:color="auto"/>
              <w:left w:val="single" w:sz="6" w:space="0" w:color="auto"/>
              <w:bottom w:val="single" w:sz="6" w:space="0" w:color="auto"/>
              <w:right w:val="single" w:sz="6" w:space="0" w:color="auto"/>
            </w:tcBorders>
            <w:vAlign w:val="center"/>
          </w:tcPr>
          <w:p w14:paraId="7B3880D7" w14:textId="77777777" w:rsidR="005B3086" w:rsidRDefault="005B3086">
            <w:pPr>
              <w:jc w:val="center"/>
            </w:pPr>
          </w:p>
        </w:tc>
        <w:tc>
          <w:tcPr>
            <w:tcW w:w="2104" w:type="dxa"/>
            <w:gridSpan w:val="8"/>
            <w:tcBorders>
              <w:top w:val="single" w:sz="6" w:space="0" w:color="auto"/>
              <w:left w:val="single" w:sz="6" w:space="0" w:color="auto"/>
              <w:bottom w:val="single" w:sz="6" w:space="0" w:color="auto"/>
              <w:right w:val="single" w:sz="6" w:space="0" w:color="auto"/>
            </w:tcBorders>
            <w:vAlign w:val="center"/>
          </w:tcPr>
          <w:p w14:paraId="7B3880D8" w14:textId="77777777" w:rsidR="005B3086" w:rsidRDefault="005B3086">
            <w:pPr>
              <w:jc w:val="center"/>
            </w:pPr>
          </w:p>
        </w:tc>
        <w:tc>
          <w:tcPr>
            <w:tcW w:w="1721" w:type="dxa"/>
            <w:gridSpan w:val="10"/>
            <w:tcBorders>
              <w:top w:val="single" w:sz="6" w:space="0" w:color="auto"/>
              <w:left w:val="single" w:sz="6" w:space="0" w:color="auto"/>
              <w:bottom w:val="single" w:sz="6" w:space="0" w:color="auto"/>
              <w:right w:val="single" w:sz="6" w:space="0" w:color="auto"/>
            </w:tcBorders>
            <w:vAlign w:val="center"/>
          </w:tcPr>
          <w:p w14:paraId="7B3880D9" w14:textId="77777777" w:rsidR="005B3086" w:rsidRDefault="005B3086">
            <w:pPr>
              <w:jc w:val="center"/>
            </w:pPr>
          </w:p>
        </w:tc>
      </w:tr>
      <w:tr w:rsidR="005B3086" w14:paraId="7B3880E0" w14:textId="77777777">
        <w:trPr>
          <w:cantSplit/>
          <w:trHeight w:val="23"/>
        </w:trPr>
        <w:tc>
          <w:tcPr>
            <w:tcW w:w="877" w:type="dxa"/>
            <w:tcBorders>
              <w:top w:val="single" w:sz="6" w:space="0" w:color="auto"/>
              <w:left w:val="single" w:sz="6" w:space="0" w:color="auto"/>
              <w:bottom w:val="single" w:sz="6" w:space="0" w:color="auto"/>
              <w:right w:val="single" w:sz="6" w:space="0" w:color="auto"/>
            </w:tcBorders>
            <w:vAlign w:val="center"/>
          </w:tcPr>
          <w:p w14:paraId="7B3880DB" w14:textId="77777777" w:rsidR="005B3086" w:rsidRDefault="0044344F">
            <w:pPr>
              <w:jc w:val="center"/>
              <w:rPr>
                <w:b/>
              </w:rPr>
            </w:pPr>
            <w:r>
              <w:rPr>
                <w:b/>
              </w:rPr>
              <w:t>6</w:t>
            </w:r>
          </w:p>
        </w:tc>
        <w:tc>
          <w:tcPr>
            <w:tcW w:w="2121" w:type="dxa"/>
            <w:gridSpan w:val="5"/>
            <w:tcBorders>
              <w:top w:val="single" w:sz="6" w:space="0" w:color="auto"/>
              <w:left w:val="single" w:sz="6" w:space="0" w:color="auto"/>
              <w:bottom w:val="single" w:sz="6" w:space="0" w:color="auto"/>
              <w:right w:val="single" w:sz="6" w:space="0" w:color="auto"/>
            </w:tcBorders>
            <w:vAlign w:val="center"/>
          </w:tcPr>
          <w:p w14:paraId="7B3880DC" w14:textId="77777777" w:rsidR="005B3086" w:rsidRDefault="005B3086">
            <w:pPr>
              <w:jc w:val="center"/>
            </w:pPr>
          </w:p>
        </w:tc>
        <w:tc>
          <w:tcPr>
            <w:tcW w:w="2247" w:type="dxa"/>
            <w:gridSpan w:val="6"/>
            <w:tcBorders>
              <w:top w:val="single" w:sz="6" w:space="0" w:color="auto"/>
              <w:left w:val="single" w:sz="6" w:space="0" w:color="auto"/>
              <w:bottom w:val="single" w:sz="6" w:space="0" w:color="auto"/>
              <w:right w:val="single" w:sz="6" w:space="0" w:color="auto"/>
            </w:tcBorders>
            <w:vAlign w:val="center"/>
          </w:tcPr>
          <w:p w14:paraId="7B3880DD" w14:textId="77777777" w:rsidR="005B3086" w:rsidRDefault="005B3086">
            <w:pPr>
              <w:jc w:val="center"/>
            </w:pPr>
          </w:p>
        </w:tc>
        <w:tc>
          <w:tcPr>
            <w:tcW w:w="2104" w:type="dxa"/>
            <w:gridSpan w:val="8"/>
            <w:tcBorders>
              <w:top w:val="single" w:sz="6" w:space="0" w:color="auto"/>
              <w:left w:val="single" w:sz="6" w:space="0" w:color="auto"/>
              <w:bottom w:val="single" w:sz="6" w:space="0" w:color="auto"/>
              <w:right w:val="single" w:sz="6" w:space="0" w:color="auto"/>
            </w:tcBorders>
            <w:vAlign w:val="center"/>
          </w:tcPr>
          <w:p w14:paraId="7B3880DE" w14:textId="77777777" w:rsidR="005B3086" w:rsidRDefault="005B3086">
            <w:pPr>
              <w:jc w:val="center"/>
            </w:pPr>
          </w:p>
        </w:tc>
        <w:tc>
          <w:tcPr>
            <w:tcW w:w="1721" w:type="dxa"/>
            <w:gridSpan w:val="10"/>
            <w:tcBorders>
              <w:top w:val="single" w:sz="6" w:space="0" w:color="auto"/>
              <w:left w:val="single" w:sz="6" w:space="0" w:color="auto"/>
              <w:bottom w:val="single" w:sz="6" w:space="0" w:color="auto"/>
              <w:right w:val="single" w:sz="6" w:space="0" w:color="auto"/>
            </w:tcBorders>
            <w:vAlign w:val="center"/>
          </w:tcPr>
          <w:p w14:paraId="7B3880DF" w14:textId="77777777" w:rsidR="005B3086" w:rsidRDefault="005B3086">
            <w:pPr>
              <w:jc w:val="center"/>
            </w:pPr>
          </w:p>
        </w:tc>
      </w:tr>
      <w:tr w:rsidR="005B3086" w14:paraId="7B3880E6" w14:textId="77777777">
        <w:trPr>
          <w:cantSplit/>
          <w:trHeight w:val="23"/>
        </w:trPr>
        <w:tc>
          <w:tcPr>
            <w:tcW w:w="7720" w:type="dxa"/>
            <w:gridSpan w:val="23"/>
            <w:tcBorders>
              <w:top w:val="single" w:sz="6" w:space="0" w:color="auto"/>
              <w:left w:val="single" w:sz="6" w:space="0" w:color="auto"/>
              <w:bottom w:val="single" w:sz="6" w:space="0" w:color="auto"/>
            </w:tcBorders>
          </w:tcPr>
          <w:p w14:paraId="7B3880E1" w14:textId="77777777" w:rsidR="005B3086" w:rsidRDefault="0044344F">
            <w:pPr>
              <w:jc w:val="center"/>
            </w:pPr>
            <w:r>
              <w:t>Pasiekiamas eismo kokybės lygis</w:t>
            </w:r>
          </w:p>
        </w:tc>
        <w:tc>
          <w:tcPr>
            <w:tcW w:w="240" w:type="dxa"/>
            <w:gridSpan w:val="2"/>
            <w:tcBorders>
              <w:top w:val="single" w:sz="6" w:space="0" w:color="auto"/>
              <w:left w:val="nil"/>
              <w:bottom w:val="single" w:sz="6" w:space="0" w:color="auto"/>
            </w:tcBorders>
          </w:tcPr>
          <w:p w14:paraId="7B3880E2" w14:textId="77777777" w:rsidR="005B3086" w:rsidRDefault="005B3086"/>
        </w:tc>
        <w:tc>
          <w:tcPr>
            <w:tcW w:w="360" w:type="dxa"/>
            <w:gridSpan w:val="2"/>
            <w:tcBorders>
              <w:top w:val="single" w:sz="6" w:space="0" w:color="auto"/>
              <w:left w:val="nil"/>
              <w:bottom w:val="single" w:sz="6" w:space="0" w:color="auto"/>
            </w:tcBorders>
          </w:tcPr>
          <w:p w14:paraId="7B3880E3" w14:textId="77777777" w:rsidR="005B3086" w:rsidRDefault="0044344F">
            <w:pPr>
              <w:jc w:val="center"/>
            </w:pPr>
            <w:r>
              <w:t>C</w:t>
            </w:r>
          </w:p>
        </w:tc>
        <w:tc>
          <w:tcPr>
            <w:tcW w:w="360" w:type="dxa"/>
            <w:tcBorders>
              <w:top w:val="single" w:sz="6" w:space="0" w:color="auto"/>
              <w:left w:val="nil"/>
              <w:bottom w:val="single" w:sz="6" w:space="0" w:color="auto"/>
            </w:tcBorders>
          </w:tcPr>
          <w:p w14:paraId="7B3880E4" w14:textId="77777777" w:rsidR="005B3086" w:rsidRDefault="005B3086"/>
        </w:tc>
        <w:tc>
          <w:tcPr>
            <w:tcW w:w="390" w:type="dxa"/>
            <w:gridSpan w:val="2"/>
            <w:tcBorders>
              <w:top w:val="single" w:sz="6" w:space="0" w:color="auto"/>
              <w:left w:val="nil"/>
              <w:bottom w:val="single" w:sz="6" w:space="0" w:color="auto"/>
              <w:right w:val="single" w:sz="6" w:space="0" w:color="auto"/>
            </w:tcBorders>
          </w:tcPr>
          <w:p w14:paraId="7B3880E5" w14:textId="77777777" w:rsidR="005B3086" w:rsidRDefault="005B3086"/>
        </w:tc>
      </w:tr>
    </w:tbl>
    <w:p w14:paraId="7B3880E7" w14:textId="77777777" w:rsidR="005B3086" w:rsidRDefault="0044344F">
      <w:pPr>
        <w:ind w:firstLine="567"/>
        <w:jc w:val="both"/>
      </w:pPr>
    </w:p>
    <w:p w14:paraId="7B3880E8" w14:textId="77777777" w:rsidR="005B3086" w:rsidRDefault="0044344F">
      <w:pPr>
        <w:jc w:val="center"/>
        <w:rPr>
          <w:b/>
        </w:rPr>
      </w:pPr>
      <w:r>
        <w:rPr>
          <w:b/>
        </w:rPr>
        <w:t>Turbožiedinės sankryžos pralaidumas</w:t>
      </w:r>
    </w:p>
    <w:p w14:paraId="7B3880E9" w14:textId="77777777" w:rsidR="005B3086" w:rsidRDefault="005B3086">
      <w:pPr>
        <w:ind w:firstLine="567"/>
        <w:jc w:val="both"/>
      </w:pPr>
    </w:p>
    <w:p w14:paraId="7B3880EA" w14:textId="77777777" w:rsidR="005B3086" w:rsidRDefault="0044344F">
      <w:pPr>
        <w:ind w:firstLine="567"/>
        <w:jc w:val="both"/>
      </w:pPr>
      <w:r>
        <w:t>47</w:t>
      </w:r>
      <w:r>
        <w:t xml:space="preserve">. Originalioje </w:t>
      </w:r>
      <w:r>
        <w:rPr>
          <w:i/>
          <w:iCs/>
        </w:rPr>
        <w:t xml:space="preserve">Bovy </w:t>
      </w:r>
      <w:r>
        <w:t>formulėje išvažiuojančio eismo srauto įtaką įvažiuojančiam eismo srautui lemia atstumas tarp įvažos ir išvažos. Formulėje, dviratininkas įvertinamas 0,5 l. aut. vnt. ir sunkvežimis – 2 l. aut. vnt.:</w:t>
      </w:r>
    </w:p>
    <w:p w14:paraId="7B3880EB" w14:textId="77777777" w:rsidR="005B3086" w:rsidRDefault="0044344F">
      <w:pPr>
        <w:jc w:val="center"/>
      </w:pPr>
      <w:r>
        <w:rPr>
          <w:spacing w:val="40"/>
          <w:position w:val="-28"/>
          <w:sz w:val="22"/>
          <w:szCs w:val="22"/>
        </w:rPr>
        <w:object w:dxaOrig="3540" w:dyaOrig="675" w14:anchorId="7B388206">
          <v:shape id="_x0000_i1046" type="#_x0000_t75" style="width:177pt;height:33.6pt" o:ole="">
            <v:imagedata r:id="rId102" o:title=""/>
          </v:shape>
          <o:OLEObject Type="Embed" ProgID="Equation.3" ShapeID="_x0000_i1046" DrawAspect="Content" ObjectID="_1616847548" r:id="rId103"/>
        </w:object>
      </w:r>
      <w:r>
        <w:rPr>
          <w:i/>
          <w:iCs/>
          <w:vanish/>
        </w:rPr>
        <w:t>C</w:t>
      </w:r>
      <w:r>
        <w:rPr>
          <w:i/>
          <w:iCs/>
          <w:vanish/>
          <w:vertAlign w:val="subscript"/>
        </w:rPr>
        <w:t>E</w:t>
      </w:r>
      <w:r>
        <w:rPr>
          <w:i/>
          <w:iCs/>
          <w:vanish/>
        </w:rPr>
        <w:t xml:space="preserve">= 1/gama[1500–8/9*(beta x </w:t>
      </w:r>
      <w:proofErr w:type="spellStart"/>
      <w:r>
        <w:rPr>
          <w:i/>
          <w:iCs/>
          <w:vanish/>
        </w:rPr>
        <w:t>Q</w:t>
      </w:r>
      <w:r>
        <w:rPr>
          <w:i/>
          <w:iCs/>
          <w:vanish/>
          <w:vertAlign w:val="subscript"/>
        </w:rPr>
        <w:t>c</w:t>
      </w:r>
      <w:proofErr w:type="spellEnd"/>
      <w:r>
        <w:rPr>
          <w:i/>
          <w:iCs/>
          <w:vanish/>
        </w:rPr>
        <w:t xml:space="preserve"> + alfa x Q</w:t>
      </w:r>
      <w:r>
        <w:rPr>
          <w:i/>
          <w:iCs/>
          <w:vanish/>
          <w:vertAlign w:val="subscript"/>
        </w:rPr>
        <w:t>s</w:t>
      </w:r>
      <w:r>
        <w:rPr>
          <w:i/>
          <w:iCs/>
          <w:vanish/>
        </w:rPr>
        <w:t>)]</w:t>
      </w:r>
      <w:r>
        <w:rPr>
          <w:i/>
          <w:iCs/>
        </w:rPr>
        <w:t xml:space="preserve">    </w:t>
      </w:r>
      <w:r>
        <w:t>(7),</w:t>
      </w:r>
    </w:p>
    <w:p w14:paraId="7B3880EC" w14:textId="77777777" w:rsidR="005B3086" w:rsidRDefault="0044344F">
      <w:pPr>
        <w:ind w:firstLine="567"/>
        <w:jc w:val="both"/>
      </w:pPr>
      <w:r>
        <w:t>čia</w:t>
      </w:r>
    </w:p>
    <w:p w14:paraId="7B3880ED" w14:textId="77777777" w:rsidR="005B3086" w:rsidRDefault="0044344F">
      <w:pPr>
        <w:ind w:firstLine="567"/>
        <w:jc w:val="both"/>
      </w:pPr>
      <w:r>
        <w:rPr>
          <w:i/>
          <w:iCs/>
        </w:rPr>
        <w:t>C</w:t>
      </w:r>
      <w:r>
        <w:rPr>
          <w:vertAlign w:val="subscript"/>
        </w:rPr>
        <w:t>0</w:t>
      </w:r>
      <w:r>
        <w:t xml:space="preserve"> – idealus įvažos pralaidumas, nesant eismo žiedinėje važiuojamojoje dalyje (1 500 l. aut. vnt./h) (l. aut. vnt./h),</w:t>
      </w:r>
    </w:p>
    <w:p w14:paraId="7B3880EE" w14:textId="77777777" w:rsidR="005B3086" w:rsidRDefault="0044344F">
      <w:pPr>
        <w:ind w:firstLine="567"/>
        <w:jc w:val="both"/>
      </w:pPr>
      <w:r>
        <w:rPr>
          <w:i/>
          <w:iCs/>
        </w:rPr>
        <w:t>C</w:t>
      </w:r>
      <w:r>
        <w:rPr>
          <w:vertAlign w:val="subscript"/>
        </w:rPr>
        <w:t>E</w:t>
      </w:r>
      <w:r>
        <w:t xml:space="preserve"> – įvažos pralaidumas (l. aut. vnt./h),</w:t>
      </w:r>
    </w:p>
    <w:p w14:paraId="7B3880EF" w14:textId="77777777" w:rsidR="005B3086" w:rsidRDefault="0044344F">
      <w:pPr>
        <w:ind w:firstLine="567"/>
        <w:jc w:val="both"/>
      </w:pPr>
      <w:r>
        <w:rPr>
          <w:i/>
          <w:iCs/>
        </w:rPr>
        <w:t>Q</w:t>
      </w:r>
      <w:r>
        <w:rPr>
          <w:i/>
          <w:iCs/>
          <w:vertAlign w:val="subscript"/>
        </w:rPr>
        <w:t>C</w:t>
      </w:r>
      <w:r>
        <w:rPr>
          <w:i/>
          <w:iCs/>
        </w:rPr>
        <w:t xml:space="preserve"> – </w:t>
      </w:r>
      <w:r>
        <w:t>eismo intensyvumas žiedinėje važiuojamojoje dalyje (l. aut. vnt./h),</w:t>
      </w:r>
    </w:p>
    <w:p w14:paraId="7B3880F0" w14:textId="77777777" w:rsidR="005B3086" w:rsidRDefault="0044344F">
      <w:pPr>
        <w:ind w:firstLine="567"/>
        <w:jc w:val="both"/>
      </w:pPr>
      <w:r>
        <w:t>Qs – eismo intensyvumas išvažiuojančių tame pačiame jungiamajame kelyje (gatvėje), kur yra įvaža (l. aut. vnt./h),</w:t>
      </w:r>
    </w:p>
    <w:p w14:paraId="7B3880F1" w14:textId="77777777" w:rsidR="005B3086" w:rsidRDefault="0044344F">
      <w:pPr>
        <w:ind w:firstLine="567"/>
        <w:jc w:val="both"/>
      </w:pPr>
      <w:r>
        <w:rPr>
          <w:position w:val="-6"/>
          <w:sz w:val="22"/>
          <w:szCs w:val="22"/>
        </w:rPr>
        <w:object w:dxaOrig="240" w:dyaOrig="225" w14:anchorId="7B388207">
          <v:shape id="_x0000_i1047" type="#_x0000_t75" style="width:12pt;height:11.4pt" o:ole="">
            <v:imagedata r:id="rId104" o:title=""/>
          </v:shape>
          <o:OLEObject Type="Embed" ProgID="Equation.3" ShapeID="_x0000_i1047" DrawAspect="Content" ObjectID="_1616847549" r:id="rId105"/>
        </w:object>
      </w:r>
      <w:r>
        <w:rPr>
          <w:i/>
          <w:iCs/>
          <w:vanish/>
        </w:rPr>
        <w:t>alfa</w:t>
      </w:r>
      <w:r>
        <w:rPr>
          <w:i/>
          <w:iCs/>
        </w:rPr>
        <w:t xml:space="preserve"> – </w:t>
      </w:r>
      <w:r>
        <w:t>koeficientas, atspindintis išvažiuojančio eismo poveikį įvažos pralaidumui, pateiktas 1.7 pav.,</w:t>
      </w:r>
    </w:p>
    <w:p w14:paraId="7B3880F2" w14:textId="77777777" w:rsidR="005B3086" w:rsidRDefault="0044344F">
      <w:pPr>
        <w:ind w:firstLine="567"/>
        <w:jc w:val="both"/>
      </w:pPr>
      <w:r>
        <w:rPr>
          <w:i/>
          <w:iCs/>
          <w:position w:val="-10"/>
          <w:sz w:val="22"/>
          <w:szCs w:val="22"/>
        </w:rPr>
        <w:object w:dxaOrig="240" w:dyaOrig="315" w14:anchorId="7B388208">
          <v:shape id="_x0000_i1048" type="#_x0000_t75" style="width:12pt;height:15.6pt" o:ole="">
            <v:imagedata r:id="rId106" o:title=""/>
          </v:shape>
          <o:OLEObject Type="Embed" ProgID="Equation.3" ShapeID="_x0000_i1048" DrawAspect="Content" ObjectID="_1616847550" r:id="rId107"/>
        </w:object>
      </w:r>
      <w:r>
        <w:rPr>
          <w:i/>
          <w:iCs/>
          <w:vanish/>
        </w:rPr>
        <w:t>beta</w:t>
      </w:r>
      <w:r>
        <w:rPr>
          <w:i/>
          <w:iCs/>
        </w:rPr>
        <w:t xml:space="preserve"> – </w:t>
      </w:r>
      <w:r>
        <w:t xml:space="preserve">koeficientas, pakoreguojantis žiedinės važiuojamosios dalies eismo srauto intensyvumą, pagal žiedinės važiuojamosios dalies eismo juostų skaičių, pateiktas 1.7 pav., </w:t>
      </w:r>
    </w:p>
    <w:p w14:paraId="7B3880F3" w14:textId="77777777" w:rsidR="005B3086" w:rsidRDefault="0044344F">
      <w:pPr>
        <w:ind w:firstLine="567"/>
        <w:jc w:val="both"/>
      </w:pPr>
      <w:r>
        <w:rPr>
          <w:i/>
          <w:iCs/>
          <w:position w:val="-10"/>
          <w:sz w:val="22"/>
          <w:szCs w:val="22"/>
        </w:rPr>
        <w:object w:dxaOrig="195" w:dyaOrig="255" w14:anchorId="7B388209">
          <v:shape id="_x0000_i1049" type="#_x0000_t75" style="width:9.6pt;height:12.6pt" o:ole="">
            <v:imagedata r:id="rId108" o:title=""/>
          </v:shape>
          <o:OLEObject Type="Embed" ProgID="Equation.3" ShapeID="_x0000_i1049" DrawAspect="Content" ObjectID="_1616847551" r:id="rId109"/>
        </w:object>
      </w:r>
      <w:r>
        <w:rPr>
          <w:i/>
          <w:iCs/>
          <w:vanish/>
        </w:rPr>
        <w:t>gama</w:t>
      </w:r>
      <w:r>
        <w:rPr>
          <w:i/>
          <w:iCs/>
        </w:rPr>
        <w:t xml:space="preserve"> – </w:t>
      </w:r>
      <w:r>
        <w:t>koeficientas, pakoreguojantis įvažos pralaidumą, pagal žiedinės važiuojamosios dalies eismo juostų skaičių, pateiktas 1.7 pav..</w:t>
      </w:r>
    </w:p>
    <w:p w14:paraId="7B3880F4" w14:textId="77777777" w:rsidR="005B3086" w:rsidRDefault="0044344F">
      <w:pPr>
        <w:jc w:val="center"/>
      </w:pPr>
      <w:r>
        <w:rPr>
          <w:noProof/>
          <w:lang w:eastAsia="lt-LT"/>
        </w:rPr>
        <w:lastRenderedPageBreak/>
        <w:drawing>
          <wp:inline distT="0" distB="0" distL="0" distR="0" wp14:anchorId="7B38820A" wp14:editId="7B38820B">
            <wp:extent cx="5962650" cy="1933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62650" cy="1933575"/>
                    </a:xfrm>
                    <a:prstGeom prst="rect">
                      <a:avLst/>
                    </a:prstGeom>
                    <a:noFill/>
                    <a:ln>
                      <a:noFill/>
                    </a:ln>
                  </pic:spPr>
                </pic:pic>
              </a:graphicData>
            </a:graphic>
          </wp:inline>
        </w:drawing>
      </w:r>
    </w:p>
    <w:p w14:paraId="7B3880F5" w14:textId="77777777" w:rsidR="005B3086" w:rsidRDefault="0044344F">
      <w:pPr>
        <w:jc w:val="center"/>
        <w:rPr>
          <w:vanish/>
        </w:rPr>
      </w:pPr>
      <w:r>
        <w:rPr>
          <w:vanish/>
        </w:rPr>
        <w:t>(pav.)</w:t>
      </w:r>
    </w:p>
    <w:p w14:paraId="7B3880F6" w14:textId="77777777" w:rsidR="005B3086" w:rsidRDefault="005B3086">
      <w:pPr>
        <w:jc w:val="center"/>
      </w:pPr>
    </w:p>
    <w:tbl>
      <w:tblPr>
        <w:tblW w:w="9070" w:type="dxa"/>
        <w:tblLayout w:type="fixed"/>
        <w:tblCellMar>
          <w:left w:w="40" w:type="dxa"/>
          <w:right w:w="40" w:type="dxa"/>
        </w:tblCellMar>
        <w:tblLook w:val="0000" w:firstRow="0" w:lastRow="0" w:firstColumn="0" w:lastColumn="0" w:noHBand="0" w:noVBand="0"/>
      </w:tblPr>
      <w:tblGrid>
        <w:gridCol w:w="947"/>
        <w:gridCol w:w="3744"/>
        <w:gridCol w:w="4379"/>
      </w:tblGrid>
      <w:tr w:rsidR="005B3086" w14:paraId="7B3880FA" w14:textId="77777777">
        <w:trPr>
          <w:cantSplit/>
          <w:trHeight w:val="23"/>
        </w:trPr>
        <w:tc>
          <w:tcPr>
            <w:tcW w:w="859" w:type="dxa"/>
            <w:tcBorders>
              <w:top w:val="single" w:sz="6" w:space="0" w:color="auto"/>
              <w:left w:val="single" w:sz="6" w:space="0" w:color="auto"/>
              <w:bottom w:val="single" w:sz="6" w:space="0" w:color="auto"/>
              <w:right w:val="single" w:sz="6" w:space="0" w:color="auto"/>
            </w:tcBorders>
          </w:tcPr>
          <w:p w14:paraId="7B3880F7" w14:textId="77777777" w:rsidR="005B3086" w:rsidRDefault="005B3086">
            <w:pPr>
              <w:jc w:val="center"/>
            </w:pPr>
          </w:p>
        </w:tc>
        <w:tc>
          <w:tcPr>
            <w:tcW w:w="3398" w:type="dxa"/>
            <w:tcBorders>
              <w:top w:val="single" w:sz="6" w:space="0" w:color="auto"/>
              <w:left w:val="single" w:sz="6" w:space="0" w:color="auto"/>
              <w:bottom w:val="single" w:sz="6" w:space="0" w:color="auto"/>
              <w:right w:val="single" w:sz="6" w:space="0" w:color="auto"/>
            </w:tcBorders>
          </w:tcPr>
          <w:p w14:paraId="7B3880F8" w14:textId="77777777" w:rsidR="005B3086" w:rsidRDefault="0044344F">
            <w:pPr>
              <w:jc w:val="center"/>
            </w:pPr>
            <w:r>
              <w:t>Vienos eismo juostos žiedinės sankryžos</w:t>
            </w:r>
          </w:p>
        </w:tc>
        <w:tc>
          <w:tcPr>
            <w:tcW w:w="3974" w:type="dxa"/>
            <w:tcBorders>
              <w:top w:val="single" w:sz="6" w:space="0" w:color="auto"/>
              <w:left w:val="single" w:sz="6" w:space="0" w:color="auto"/>
              <w:bottom w:val="single" w:sz="6" w:space="0" w:color="auto"/>
              <w:right w:val="single" w:sz="6" w:space="0" w:color="auto"/>
            </w:tcBorders>
          </w:tcPr>
          <w:p w14:paraId="7B3880F9" w14:textId="77777777" w:rsidR="005B3086" w:rsidRDefault="0044344F">
            <w:pPr>
              <w:jc w:val="center"/>
            </w:pPr>
            <w:r>
              <w:t>Dviejų eismo juostų žiedinės sankryžos</w:t>
            </w:r>
          </w:p>
        </w:tc>
      </w:tr>
      <w:tr w:rsidR="005B3086" w14:paraId="7B3880FE" w14:textId="77777777">
        <w:trPr>
          <w:cantSplit/>
          <w:trHeight w:val="23"/>
        </w:trPr>
        <w:tc>
          <w:tcPr>
            <w:tcW w:w="859" w:type="dxa"/>
            <w:tcBorders>
              <w:top w:val="single" w:sz="6" w:space="0" w:color="auto"/>
              <w:left w:val="single" w:sz="6" w:space="0" w:color="auto"/>
              <w:bottom w:val="single" w:sz="6" w:space="0" w:color="auto"/>
              <w:right w:val="single" w:sz="6" w:space="0" w:color="auto"/>
            </w:tcBorders>
          </w:tcPr>
          <w:p w14:paraId="7B3880FB" w14:textId="77777777" w:rsidR="005B3086" w:rsidRDefault="0044344F">
            <w:r>
              <w:rPr>
                <w:i/>
                <w:iCs/>
                <w:position w:val="-10"/>
                <w:sz w:val="22"/>
                <w:szCs w:val="22"/>
              </w:rPr>
              <w:object w:dxaOrig="240" w:dyaOrig="315" w14:anchorId="7B38820C">
                <v:shape id="_x0000_i1050" type="#_x0000_t75" style="width:12pt;height:15.6pt" o:ole="">
                  <v:imagedata r:id="rId106" o:title=""/>
                </v:shape>
                <o:OLEObject Type="Embed" ProgID="Equation.3" ShapeID="_x0000_i1050" DrawAspect="Content" ObjectID="_1616847552" r:id="rId111"/>
              </w:object>
            </w:r>
            <w:r>
              <w:rPr>
                <w:i/>
                <w:iCs/>
                <w:vanish/>
              </w:rPr>
              <w:t>beta</w:t>
            </w:r>
          </w:p>
        </w:tc>
        <w:tc>
          <w:tcPr>
            <w:tcW w:w="3398" w:type="dxa"/>
            <w:tcBorders>
              <w:top w:val="single" w:sz="6" w:space="0" w:color="auto"/>
              <w:left w:val="single" w:sz="6" w:space="0" w:color="auto"/>
              <w:bottom w:val="single" w:sz="6" w:space="0" w:color="auto"/>
              <w:right w:val="single" w:sz="6" w:space="0" w:color="auto"/>
            </w:tcBorders>
          </w:tcPr>
          <w:p w14:paraId="7B3880FC" w14:textId="77777777" w:rsidR="005B3086" w:rsidRDefault="0044344F">
            <w:pPr>
              <w:jc w:val="center"/>
            </w:pPr>
            <w:r>
              <w:t>0,9–1,0</w:t>
            </w:r>
          </w:p>
        </w:tc>
        <w:tc>
          <w:tcPr>
            <w:tcW w:w="3974" w:type="dxa"/>
            <w:tcBorders>
              <w:top w:val="single" w:sz="6" w:space="0" w:color="auto"/>
              <w:left w:val="single" w:sz="6" w:space="0" w:color="auto"/>
              <w:bottom w:val="single" w:sz="6" w:space="0" w:color="auto"/>
              <w:right w:val="single" w:sz="6" w:space="0" w:color="auto"/>
            </w:tcBorders>
          </w:tcPr>
          <w:p w14:paraId="7B3880FD" w14:textId="77777777" w:rsidR="005B3086" w:rsidRDefault="0044344F">
            <w:pPr>
              <w:jc w:val="center"/>
            </w:pPr>
            <w:r>
              <w:t>0,6–0,8</w:t>
            </w:r>
          </w:p>
        </w:tc>
      </w:tr>
      <w:tr w:rsidR="005B3086" w14:paraId="7B388102" w14:textId="77777777">
        <w:trPr>
          <w:cantSplit/>
          <w:trHeight w:val="23"/>
        </w:trPr>
        <w:tc>
          <w:tcPr>
            <w:tcW w:w="859" w:type="dxa"/>
            <w:tcBorders>
              <w:top w:val="single" w:sz="6" w:space="0" w:color="auto"/>
              <w:left w:val="single" w:sz="6" w:space="0" w:color="auto"/>
              <w:bottom w:val="single" w:sz="6" w:space="0" w:color="auto"/>
              <w:right w:val="single" w:sz="6" w:space="0" w:color="auto"/>
            </w:tcBorders>
          </w:tcPr>
          <w:p w14:paraId="7B3880FF" w14:textId="77777777" w:rsidR="005B3086" w:rsidRDefault="0044344F">
            <w:r>
              <w:rPr>
                <w:i/>
                <w:iCs/>
                <w:position w:val="-10"/>
                <w:sz w:val="22"/>
                <w:szCs w:val="22"/>
              </w:rPr>
              <w:object w:dxaOrig="195" w:dyaOrig="255" w14:anchorId="7B38820D">
                <v:shape id="_x0000_i1051" type="#_x0000_t75" style="width:9.6pt;height:12.6pt" o:ole="">
                  <v:imagedata r:id="rId112" o:title=""/>
                </v:shape>
                <o:OLEObject Type="Embed" ProgID="Equation.3" ShapeID="_x0000_i1051" DrawAspect="Content" ObjectID="_1616847553" r:id="rId113"/>
              </w:object>
            </w:r>
            <w:r>
              <w:rPr>
                <w:i/>
                <w:iCs/>
                <w:vanish/>
              </w:rPr>
              <w:t>gama</w:t>
            </w:r>
          </w:p>
        </w:tc>
        <w:tc>
          <w:tcPr>
            <w:tcW w:w="3398" w:type="dxa"/>
            <w:tcBorders>
              <w:top w:val="single" w:sz="6" w:space="0" w:color="auto"/>
              <w:left w:val="single" w:sz="6" w:space="0" w:color="auto"/>
              <w:bottom w:val="single" w:sz="6" w:space="0" w:color="auto"/>
              <w:right w:val="single" w:sz="6" w:space="0" w:color="auto"/>
            </w:tcBorders>
          </w:tcPr>
          <w:p w14:paraId="7B388100" w14:textId="77777777" w:rsidR="005B3086" w:rsidRDefault="0044344F">
            <w:pPr>
              <w:jc w:val="center"/>
            </w:pPr>
            <w:r>
              <w:t>1,0</w:t>
            </w:r>
          </w:p>
        </w:tc>
        <w:tc>
          <w:tcPr>
            <w:tcW w:w="3974" w:type="dxa"/>
            <w:tcBorders>
              <w:top w:val="single" w:sz="6" w:space="0" w:color="auto"/>
              <w:left w:val="single" w:sz="6" w:space="0" w:color="auto"/>
              <w:bottom w:val="single" w:sz="6" w:space="0" w:color="auto"/>
              <w:right w:val="single" w:sz="6" w:space="0" w:color="auto"/>
            </w:tcBorders>
          </w:tcPr>
          <w:p w14:paraId="7B388101" w14:textId="77777777" w:rsidR="005B3086" w:rsidRDefault="0044344F">
            <w:pPr>
              <w:jc w:val="center"/>
            </w:pPr>
            <w:r>
              <w:t>0,6–0,7</w:t>
            </w:r>
          </w:p>
        </w:tc>
      </w:tr>
    </w:tbl>
    <w:p w14:paraId="7B388103" w14:textId="77777777" w:rsidR="005B3086" w:rsidRDefault="0044344F">
      <w:pPr>
        <w:jc w:val="center"/>
        <w:rPr>
          <w:b/>
        </w:rPr>
      </w:pPr>
      <w:r>
        <w:rPr>
          <w:b/>
        </w:rPr>
        <w:t xml:space="preserve">1.7 pav. Koeficientai, naudojami </w:t>
      </w:r>
      <w:r>
        <w:rPr>
          <w:bCs/>
          <w:i/>
          <w:iCs/>
        </w:rPr>
        <w:t xml:space="preserve">Bovy </w:t>
      </w:r>
      <w:r>
        <w:rPr>
          <w:b/>
        </w:rPr>
        <w:t>formulėje</w:t>
      </w:r>
    </w:p>
    <w:p w14:paraId="7B388104" w14:textId="77777777" w:rsidR="005B3086" w:rsidRDefault="0044344F">
      <w:pPr>
        <w:ind w:firstLine="567"/>
        <w:jc w:val="both"/>
      </w:pPr>
    </w:p>
    <w:p w14:paraId="7B388105" w14:textId="77777777" w:rsidR="005B3086" w:rsidRDefault="0044344F">
      <w:pPr>
        <w:ind w:firstLine="567"/>
        <w:jc w:val="both"/>
      </w:pPr>
      <w:r>
        <w:t>48</w:t>
      </w:r>
      <w:r>
        <w:t xml:space="preserve">. Turbožiedinių sankryžų pralaidumui skaičiuoti galima naudoti modifikuotą </w:t>
      </w:r>
      <w:r>
        <w:rPr>
          <w:i/>
          <w:iCs/>
        </w:rPr>
        <w:t xml:space="preserve">Bovy </w:t>
      </w:r>
      <w:r>
        <w:t xml:space="preserve">formulę. Dydis </w:t>
      </w:r>
      <w:r>
        <w:rPr>
          <w:i/>
          <w:iCs/>
          <w:position w:val="-10"/>
          <w:sz w:val="22"/>
          <w:szCs w:val="22"/>
        </w:rPr>
        <w:object w:dxaOrig="240" w:dyaOrig="315" w14:anchorId="7B38820E">
          <v:shape id="_x0000_i1052" type="#_x0000_t75" style="width:12pt;height:15.6pt" o:ole="">
            <v:imagedata r:id="rId106" o:title=""/>
          </v:shape>
          <o:OLEObject Type="Embed" ProgID="Equation.3" ShapeID="_x0000_i1052" DrawAspect="Content" ObjectID="_1616847554" r:id="rId114"/>
        </w:object>
      </w:r>
      <w:r>
        <w:rPr>
          <w:i/>
          <w:iCs/>
          <w:vanish/>
        </w:rPr>
        <w:t>beta</w:t>
      </w:r>
      <w:r>
        <w:rPr>
          <w:i/>
          <w:iCs/>
        </w:rPr>
        <w:t xml:space="preserve"> </w:t>
      </w:r>
      <w:r>
        <w:t xml:space="preserve">yra padalinamas į </w:t>
      </w:r>
      <w:r>
        <w:rPr>
          <w:position w:val="-12"/>
          <w:sz w:val="22"/>
          <w:szCs w:val="22"/>
        </w:rPr>
        <w:object w:dxaOrig="255" w:dyaOrig="360" w14:anchorId="7B38820F">
          <v:shape id="_x0000_i1053" type="#_x0000_t75" style="width:12.6pt;height:18pt" o:ole="">
            <v:imagedata r:id="rId115" o:title=""/>
          </v:shape>
          <o:OLEObject Type="Embed" ProgID="Equation.3" ShapeID="_x0000_i1053" DrawAspect="Content" ObjectID="_1616847555" r:id="rId116"/>
        </w:object>
      </w:r>
      <w:r>
        <w:rPr>
          <w:i/>
          <w:iCs/>
          <w:vanish/>
        </w:rPr>
        <w:t>beta</w:t>
      </w:r>
      <w:r>
        <w:rPr>
          <w:i/>
          <w:iCs/>
          <w:vanish/>
          <w:vertAlign w:val="subscript"/>
        </w:rPr>
        <w:t>i</w:t>
      </w:r>
      <w:r>
        <w:rPr>
          <w:i/>
          <w:iCs/>
        </w:rPr>
        <w:t xml:space="preserve"> </w:t>
      </w:r>
      <w:r>
        <w:t xml:space="preserve">ir </w:t>
      </w:r>
      <w:r>
        <w:rPr>
          <w:i/>
          <w:iCs/>
          <w:position w:val="-12"/>
          <w:sz w:val="22"/>
          <w:szCs w:val="22"/>
        </w:rPr>
        <w:object w:dxaOrig="300" w:dyaOrig="360" w14:anchorId="7B388210">
          <v:shape id="_x0000_i1054" type="#_x0000_t75" style="width:15pt;height:18pt" o:ole="">
            <v:imagedata r:id="rId117" o:title=""/>
          </v:shape>
          <o:OLEObject Type="Embed" ProgID="Equation.3" ShapeID="_x0000_i1054" DrawAspect="Content" ObjectID="_1616847556" r:id="rId118"/>
        </w:object>
      </w:r>
      <w:proofErr w:type="spellStart"/>
      <w:r>
        <w:rPr>
          <w:i/>
          <w:iCs/>
          <w:vanish/>
        </w:rPr>
        <w:t>beta</w:t>
      </w:r>
      <w:r>
        <w:rPr>
          <w:vanish/>
          <w:vertAlign w:val="subscript"/>
        </w:rPr>
        <w:t>u</w:t>
      </w:r>
      <w:proofErr w:type="spellEnd"/>
      <w:r>
        <w:t xml:space="preserve"> vidinei ir išorinei žiedinės važiuojamosios dalies eismo juostai, todėl atliekant skaičiavimus eismo juostas galima įvertinti atskirai. Abu dydžiai (</w:t>
      </w:r>
      <w:r>
        <w:rPr>
          <w:i/>
          <w:iCs/>
          <w:position w:val="-12"/>
          <w:sz w:val="22"/>
          <w:szCs w:val="22"/>
        </w:rPr>
        <w:object w:dxaOrig="255" w:dyaOrig="360" w14:anchorId="7B388211">
          <v:shape id="_x0000_i1055" type="#_x0000_t75" style="width:12.6pt;height:18pt" o:ole="">
            <v:imagedata r:id="rId119" o:title=""/>
          </v:shape>
          <o:OLEObject Type="Embed" ProgID="Equation.3" ShapeID="_x0000_i1055" DrawAspect="Content" ObjectID="_1616847557" r:id="rId120"/>
        </w:object>
      </w:r>
      <w:r>
        <w:rPr>
          <w:i/>
          <w:iCs/>
          <w:vanish/>
        </w:rPr>
        <w:t>beta</w:t>
      </w:r>
      <w:r>
        <w:rPr>
          <w:i/>
          <w:iCs/>
          <w:vanish/>
          <w:vertAlign w:val="subscript"/>
        </w:rPr>
        <w:t>i</w:t>
      </w:r>
      <w:r>
        <w:t xml:space="preserve"> ir </w:t>
      </w:r>
      <w:r>
        <w:rPr>
          <w:position w:val="-12"/>
          <w:sz w:val="22"/>
          <w:szCs w:val="22"/>
        </w:rPr>
        <w:object w:dxaOrig="300" w:dyaOrig="360" w14:anchorId="7B388212">
          <v:shape id="_x0000_i1056" type="#_x0000_t75" style="width:15pt;height:18pt" o:ole="">
            <v:imagedata r:id="rId121" o:title=""/>
          </v:shape>
          <o:OLEObject Type="Embed" ProgID="Equation.3" ShapeID="_x0000_i1056" DrawAspect="Content" ObjectID="_1616847558" r:id="rId122"/>
        </w:object>
      </w:r>
      <w:proofErr w:type="spellStart"/>
      <w:r>
        <w:rPr>
          <w:i/>
          <w:iCs/>
          <w:vanish/>
        </w:rPr>
        <w:t>beta</w:t>
      </w:r>
      <w:r>
        <w:rPr>
          <w:vanish/>
          <w:vertAlign w:val="subscript"/>
        </w:rPr>
        <w:t>u</w:t>
      </w:r>
      <w:proofErr w:type="spellEnd"/>
      <w:r>
        <w:t xml:space="preserve">) gali būti matematiškai pakeičiami į </w:t>
      </w:r>
      <w:r>
        <w:rPr>
          <w:i/>
          <w:iCs/>
        </w:rPr>
        <w:t>b</w:t>
      </w:r>
      <w:r>
        <w:rPr>
          <w:i/>
          <w:iCs/>
          <w:vertAlign w:val="subscript"/>
        </w:rPr>
        <w:t>i</w:t>
      </w:r>
      <w:r>
        <w:rPr>
          <w:i/>
          <w:iCs/>
        </w:rPr>
        <w:t xml:space="preserve"> </w:t>
      </w:r>
      <w:r>
        <w:t xml:space="preserve">ir </w:t>
      </w:r>
      <w:r>
        <w:rPr>
          <w:i/>
        </w:rPr>
        <w:t>b</w:t>
      </w:r>
      <w:r>
        <w:rPr>
          <w:i/>
          <w:vertAlign w:val="subscript"/>
        </w:rPr>
        <w:t>u</w:t>
      </w:r>
      <w:r>
        <w:t>.:</w:t>
      </w:r>
    </w:p>
    <w:p w14:paraId="7B388106" w14:textId="77777777" w:rsidR="005B3086" w:rsidRDefault="0044344F">
      <w:pPr>
        <w:ind w:firstLine="567"/>
        <w:jc w:val="both"/>
      </w:pPr>
      <w:r>
        <w:t>48.1</w:t>
      </w:r>
      <w:r>
        <w:t>. Pralaidumo formulės, kai yra dvi įvažos eismo juostos į dviejų eismo juostų žiedinės sankryžos atkarpą yra tokios:</w:t>
      </w:r>
    </w:p>
    <w:p w14:paraId="7B388107" w14:textId="77777777" w:rsidR="005B3086" w:rsidRDefault="005B3086">
      <w:pPr>
        <w:ind w:firstLine="567"/>
        <w:jc w:val="both"/>
      </w:pPr>
    </w:p>
    <w:p w14:paraId="7B388108" w14:textId="77777777" w:rsidR="005B3086" w:rsidRDefault="0044344F">
      <w:pPr>
        <w:ind w:firstLine="567"/>
        <w:jc w:val="both"/>
      </w:pPr>
      <w:r>
        <w:t>Kairiajai įvažos eismo juostai:</w:t>
      </w:r>
    </w:p>
    <w:p w14:paraId="7B388109" w14:textId="77777777" w:rsidR="005B3086" w:rsidRDefault="0044344F">
      <w:pPr>
        <w:jc w:val="center"/>
        <w:rPr>
          <w:i/>
        </w:rPr>
      </w:pPr>
      <w:r>
        <w:rPr>
          <w:i/>
        </w:rPr>
        <w:t>C</w:t>
      </w:r>
      <w:r>
        <w:rPr>
          <w:vertAlign w:val="subscript"/>
        </w:rPr>
        <w:t>El</w:t>
      </w:r>
      <w:r>
        <w:rPr>
          <w:i/>
        </w:rPr>
        <w:t xml:space="preserve"> = C</w:t>
      </w:r>
      <w:r>
        <w:rPr>
          <w:vertAlign w:val="subscript"/>
        </w:rPr>
        <w:t>0l</w:t>
      </w:r>
      <w:r>
        <w:rPr>
          <w:i/>
        </w:rPr>
        <w:t xml:space="preserve"> – b</w:t>
      </w:r>
      <w:r>
        <w:rPr>
          <w:vertAlign w:val="subscript"/>
        </w:rPr>
        <w:t>li</w:t>
      </w:r>
      <w:r>
        <w:rPr>
          <w:i/>
        </w:rPr>
        <w:t xml:space="preserve"> x Q</w:t>
      </w:r>
      <w:r>
        <w:rPr>
          <w:vertAlign w:val="subscript"/>
        </w:rPr>
        <w:t>Ri</w:t>
      </w:r>
      <w:r>
        <w:rPr>
          <w:i/>
        </w:rPr>
        <w:t xml:space="preserve"> – b</w:t>
      </w:r>
      <w:r>
        <w:rPr>
          <w:vertAlign w:val="subscript"/>
        </w:rPr>
        <w:t>lu</w:t>
      </w:r>
      <w:r>
        <w:rPr>
          <w:i/>
        </w:rPr>
        <w:t xml:space="preserve"> x Q</w:t>
      </w:r>
      <w:r>
        <w:rPr>
          <w:vertAlign w:val="subscript"/>
        </w:rPr>
        <w:t>Ru</w:t>
      </w:r>
      <w:r>
        <w:rPr>
          <w:i/>
        </w:rPr>
        <w:t xml:space="preserve"> – a</w:t>
      </w:r>
      <w:r>
        <w:rPr>
          <w:vertAlign w:val="subscript"/>
        </w:rPr>
        <w:t>li</w:t>
      </w:r>
      <w:r>
        <w:rPr>
          <w:i/>
        </w:rPr>
        <w:t xml:space="preserve"> x Q</w:t>
      </w:r>
      <w:r>
        <w:rPr>
          <w:vertAlign w:val="subscript"/>
        </w:rPr>
        <w:t>Si</w:t>
      </w:r>
      <w:r>
        <w:rPr>
          <w:i/>
        </w:rPr>
        <w:t xml:space="preserve"> – a</w:t>
      </w:r>
      <w:r>
        <w:rPr>
          <w:vertAlign w:val="subscript"/>
        </w:rPr>
        <w:t>lu</w:t>
      </w:r>
      <w:r>
        <w:rPr>
          <w:i/>
        </w:rPr>
        <w:t xml:space="preserve"> x Q</w:t>
      </w:r>
      <w:r>
        <w:rPr>
          <w:vertAlign w:val="subscript"/>
        </w:rPr>
        <w:t>Su</w:t>
      </w:r>
      <w:r>
        <w:t xml:space="preserve">    (8)</w:t>
      </w:r>
    </w:p>
    <w:p w14:paraId="7B38810A" w14:textId="77777777" w:rsidR="005B3086" w:rsidRDefault="0044344F">
      <w:pPr>
        <w:ind w:firstLine="567"/>
        <w:jc w:val="both"/>
      </w:pPr>
      <w:r>
        <w:t>čia:</w:t>
      </w:r>
    </w:p>
    <w:p w14:paraId="7B38810B" w14:textId="77777777" w:rsidR="005B3086" w:rsidRDefault="0044344F">
      <w:pPr>
        <w:jc w:val="center"/>
        <w:rPr>
          <w:i/>
          <w:vertAlign w:val="subscript"/>
        </w:rPr>
      </w:pPr>
      <w:r>
        <w:rPr>
          <w:i/>
        </w:rPr>
        <w:t>b</w:t>
      </w:r>
      <w:r>
        <w:rPr>
          <w:vertAlign w:val="subscript"/>
        </w:rPr>
        <w:t>li</w:t>
      </w:r>
      <w:r>
        <w:rPr>
          <w:i/>
        </w:rPr>
        <w:t xml:space="preserve"> = b</w:t>
      </w:r>
      <w:r>
        <w:rPr>
          <w:vertAlign w:val="subscript"/>
        </w:rPr>
        <w:t>max</w:t>
      </w:r>
      <w:r>
        <w:rPr>
          <w:i/>
        </w:rPr>
        <w:t xml:space="preserve"> ir b</w:t>
      </w:r>
      <w:r>
        <w:rPr>
          <w:vertAlign w:val="subscript"/>
        </w:rPr>
        <w:t>lu</w:t>
      </w:r>
      <w:r>
        <w:rPr>
          <w:i/>
        </w:rPr>
        <w:t xml:space="preserve"> = b</w:t>
      </w:r>
      <w:r>
        <w:rPr>
          <w:vertAlign w:val="subscript"/>
        </w:rPr>
        <w:t>min</w:t>
      </w:r>
      <w:r>
        <w:rPr>
          <w:i/>
        </w:rPr>
        <w:t>, jeigu Q</w:t>
      </w:r>
      <w:r>
        <w:rPr>
          <w:vertAlign w:val="subscript"/>
        </w:rPr>
        <w:t>Ri</w:t>
      </w:r>
      <w:r>
        <w:rPr>
          <w:i/>
        </w:rPr>
        <w:t xml:space="preserve"> &gt; Q</w:t>
      </w:r>
      <w:r>
        <w:rPr>
          <w:vertAlign w:val="subscript"/>
        </w:rPr>
        <w:t>Ru</w:t>
      </w:r>
    </w:p>
    <w:p w14:paraId="7B38810C" w14:textId="77777777" w:rsidR="005B3086" w:rsidRDefault="0044344F">
      <w:pPr>
        <w:jc w:val="center"/>
        <w:rPr>
          <w:i/>
          <w:vertAlign w:val="subscript"/>
        </w:rPr>
      </w:pPr>
      <w:r>
        <w:rPr>
          <w:i/>
        </w:rPr>
        <w:t>b</w:t>
      </w:r>
      <w:r>
        <w:rPr>
          <w:vertAlign w:val="subscript"/>
        </w:rPr>
        <w:t>li</w:t>
      </w:r>
      <w:r>
        <w:rPr>
          <w:i/>
        </w:rPr>
        <w:t xml:space="preserve"> = b</w:t>
      </w:r>
      <w:r>
        <w:rPr>
          <w:vertAlign w:val="subscript"/>
        </w:rPr>
        <w:t>min</w:t>
      </w:r>
      <w:r>
        <w:rPr>
          <w:i/>
        </w:rPr>
        <w:t xml:space="preserve"> ir b</w:t>
      </w:r>
      <w:r>
        <w:rPr>
          <w:vertAlign w:val="subscript"/>
        </w:rPr>
        <w:t>lu</w:t>
      </w:r>
      <w:r>
        <w:rPr>
          <w:i/>
        </w:rPr>
        <w:t xml:space="preserve"> = b</w:t>
      </w:r>
      <w:r>
        <w:rPr>
          <w:vertAlign w:val="subscript"/>
        </w:rPr>
        <w:t>max</w:t>
      </w:r>
      <w:r>
        <w:rPr>
          <w:i/>
        </w:rPr>
        <w:t>, jeigu Q</w:t>
      </w:r>
      <w:r>
        <w:rPr>
          <w:vertAlign w:val="subscript"/>
        </w:rPr>
        <w:t>Ri</w:t>
      </w:r>
      <w:r>
        <w:rPr>
          <w:i/>
        </w:rPr>
        <w:t xml:space="preserve"> &lt; Q</w:t>
      </w:r>
      <w:r>
        <w:rPr>
          <w:vertAlign w:val="subscript"/>
        </w:rPr>
        <w:t>Ru</w:t>
      </w:r>
      <w:r>
        <w:rPr>
          <w:i/>
        </w:rPr>
        <w:t>.</w:t>
      </w:r>
    </w:p>
    <w:p w14:paraId="7B38810D" w14:textId="77777777" w:rsidR="005B3086" w:rsidRDefault="005B3086">
      <w:pPr>
        <w:ind w:firstLine="567"/>
        <w:jc w:val="both"/>
      </w:pPr>
    </w:p>
    <w:p w14:paraId="7B38810E" w14:textId="77777777" w:rsidR="005B3086" w:rsidRDefault="0044344F">
      <w:pPr>
        <w:ind w:firstLine="567"/>
        <w:jc w:val="both"/>
      </w:pPr>
      <w:r>
        <w:t>Dešiniajai įvažos eismo juostai:</w:t>
      </w:r>
    </w:p>
    <w:p w14:paraId="7B38810F" w14:textId="77777777" w:rsidR="005B3086" w:rsidRDefault="0044344F">
      <w:pPr>
        <w:jc w:val="center"/>
        <w:rPr>
          <w:i/>
        </w:rPr>
      </w:pPr>
      <w:r>
        <w:rPr>
          <w:i/>
        </w:rPr>
        <w:t>C</w:t>
      </w:r>
      <w:r>
        <w:rPr>
          <w:vertAlign w:val="subscript"/>
        </w:rPr>
        <w:t>Er</w:t>
      </w:r>
      <w:r>
        <w:rPr>
          <w:i/>
        </w:rPr>
        <w:t xml:space="preserve"> = C</w:t>
      </w:r>
      <w:r>
        <w:rPr>
          <w:vertAlign w:val="subscript"/>
        </w:rPr>
        <w:t>0r</w:t>
      </w:r>
      <w:r>
        <w:rPr>
          <w:i/>
        </w:rPr>
        <w:t xml:space="preserve"> – b</w:t>
      </w:r>
      <w:r>
        <w:rPr>
          <w:vertAlign w:val="subscript"/>
        </w:rPr>
        <w:t>r</w:t>
      </w:r>
      <w:r>
        <w:rPr>
          <w:i/>
        </w:rPr>
        <w:t xml:space="preserve"> x Q</w:t>
      </w:r>
      <w:r>
        <w:rPr>
          <w:vertAlign w:val="subscript"/>
        </w:rPr>
        <w:t>Ru</w:t>
      </w:r>
      <w:r>
        <w:rPr>
          <w:i/>
        </w:rPr>
        <w:t xml:space="preserve"> – b</w:t>
      </w:r>
      <w:r>
        <w:rPr>
          <w:vertAlign w:val="subscript"/>
        </w:rPr>
        <w:t>ri</w:t>
      </w:r>
      <w:r>
        <w:rPr>
          <w:i/>
        </w:rPr>
        <w:t xml:space="preserve"> x Q</w:t>
      </w:r>
      <w:r>
        <w:rPr>
          <w:vertAlign w:val="subscript"/>
        </w:rPr>
        <w:t>Si</w:t>
      </w:r>
      <w:r>
        <w:rPr>
          <w:i/>
        </w:rPr>
        <w:t xml:space="preserve"> – a</w:t>
      </w:r>
      <w:r>
        <w:rPr>
          <w:vertAlign w:val="subscript"/>
        </w:rPr>
        <w:t>ru</w:t>
      </w:r>
      <w:r>
        <w:rPr>
          <w:i/>
        </w:rPr>
        <w:t xml:space="preserve"> x Q</w:t>
      </w:r>
      <w:r>
        <w:rPr>
          <w:vertAlign w:val="subscript"/>
        </w:rPr>
        <w:t>Su</w:t>
      </w:r>
      <w:r>
        <w:rPr>
          <w:i/>
        </w:rPr>
        <w:t xml:space="preserve"> </w:t>
      </w:r>
      <w:r>
        <w:t>   (9)</w:t>
      </w:r>
    </w:p>
    <w:p w14:paraId="7B388110" w14:textId="77777777" w:rsidR="005B3086" w:rsidRDefault="0044344F">
      <w:pPr>
        <w:ind w:firstLine="567"/>
        <w:jc w:val="both"/>
      </w:pPr>
    </w:p>
    <w:p w14:paraId="7B388111" w14:textId="77777777" w:rsidR="005B3086" w:rsidRDefault="0044344F">
      <w:pPr>
        <w:ind w:firstLine="567"/>
        <w:jc w:val="both"/>
      </w:pPr>
      <w:r>
        <w:t>48.2</w:t>
      </w:r>
      <w:r>
        <w:t>. Pralaidumo formulės, kai yra dvi įvažos eismo juostos į vienos eismo juostos žiedinės sankryžos atkarpą yra tokios:</w:t>
      </w:r>
    </w:p>
    <w:p w14:paraId="7B388112" w14:textId="77777777" w:rsidR="005B3086" w:rsidRDefault="0044344F">
      <w:pPr>
        <w:jc w:val="center"/>
        <w:rPr>
          <w:i/>
        </w:rPr>
      </w:pPr>
      <w:r>
        <w:rPr>
          <w:i/>
        </w:rPr>
        <w:t>C</w:t>
      </w:r>
      <w:r>
        <w:rPr>
          <w:vertAlign w:val="subscript"/>
        </w:rPr>
        <w:t>El</w:t>
      </w:r>
      <w:r>
        <w:rPr>
          <w:i/>
        </w:rPr>
        <w:t xml:space="preserve"> = C</w:t>
      </w:r>
      <w:r>
        <w:rPr>
          <w:vertAlign w:val="subscript"/>
        </w:rPr>
        <w:t>0l</w:t>
      </w:r>
      <w:r>
        <w:rPr>
          <w:i/>
        </w:rPr>
        <w:t xml:space="preserve"> – b</w:t>
      </w:r>
      <w:r>
        <w:rPr>
          <w:vertAlign w:val="subscript"/>
        </w:rPr>
        <w:t>l</w:t>
      </w:r>
      <w:r>
        <w:rPr>
          <w:i/>
        </w:rPr>
        <w:t xml:space="preserve"> x Q</w:t>
      </w:r>
      <w:r>
        <w:rPr>
          <w:vertAlign w:val="subscript"/>
        </w:rPr>
        <w:t>R</w:t>
      </w:r>
      <w:r>
        <w:rPr>
          <w:i/>
        </w:rPr>
        <w:t xml:space="preserve"> – a</w:t>
      </w:r>
      <w:r>
        <w:rPr>
          <w:vertAlign w:val="subscript"/>
        </w:rPr>
        <w:t>li</w:t>
      </w:r>
      <w:r>
        <w:rPr>
          <w:i/>
        </w:rPr>
        <w:t xml:space="preserve"> x Q</w:t>
      </w:r>
      <w:r>
        <w:rPr>
          <w:vertAlign w:val="subscript"/>
        </w:rPr>
        <w:t>Si</w:t>
      </w:r>
      <w:r>
        <w:rPr>
          <w:i/>
        </w:rPr>
        <w:t xml:space="preserve"> – a</w:t>
      </w:r>
      <w:r>
        <w:rPr>
          <w:vertAlign w:val="subscript"/>
        </w:rPr>
        <w:t>lu</w:t>
      </w:r>
      <w:r>
        <w:rPr>
          <w:i/>
        </w:rPr>
        <w:t xml:space="preserve"> x Q</w:t>
      </w:r>
      <w:r>
        <w:rPr>
          <w:vertAlign w:val="subscript"/>
        </w:rPr>
        <w:t>Su</w:t>
      </w:r>
      <w:r>
        <w:rPr>
          <w:i/>
        </w:rPr>
        <w:t xml:space="preserve"> </w:t>
      </w:r>
      <w:r>
        <w:t>   (10)</w:t>
      </w:r>
    </w:p>
    <w:p w14:paraId="7B388113" w14:textId="77777777" w:rsidR="005B3086" w:rsidRDefault="0044344F">
      <w:pPr>
        <w:jc w:val="center"/>
        <w:rPr>
          <w:i/>
        </w:rPr>
      </w:pPr>
      <w:r>
        <w:rPr>
          <w:i/>
        </w:rPr>
        <w:t>C</w:t>
      </w:r>
      <w:r>
        <w:rPr>
          <w:vertAlign w:val="subscript"/>
        </w:rPr>
        <w:t>Er</w:t>
      </w:r>
      <w:r>
        <w:rPr>
          <w:i/>
        </w:rPr>
        <w:t xml:space="preserve"> = C</w:t>
      </w:r>
      <w:r>
        <w:rPr>
          <w:vertAlign w:val="subscript"/>
        </w:rPr>
        <w:t>0r</w:t>
      </w:r>
      <w:r>
        <w:rPr>
          <w:i/>
        </w:rPr>
        <w:t xml:space="preserve"> – b</w:t>
      </w:r>
      <w:r>
        <w:rPr>
          <w:vertAlign w:val="subscript"/>
        </w:rPr>
        <w:t>r</w:t>
      </w:r>
      <w:r>
        <w:rPr>
          <w:i/>
        </w:rPr>
        <w:t xml:space="preserve"> x Q</w:t>
      </w:r>
      <w:r>
        <w:rPr>
          <w:vertAlign w:val="subscript"/>
        </w:rPr>
        <w:t>R</w:t>
      </w:r>
      <w:r>
        <w:rPr>
          <w:i/>
        </w:rPr>
        <w:t xml:space="preserve"> – a</w:t>
      </w:r>
      <w:r>
        <w:rPr>
          <w:vertAlign w:val="subscript"/>
        </w:rPr>
        <w:t>ri</w:t>
      </w:r>
      <w:r>
        <w:rPr>
          <w:i/>
        </w:rPr>
        <w:t xml:space="preserve"> x Q</w:t>
      </w:r>
      <w:r>
        <w:rPr>
          <w:vertAlign w:val="subscript"/>
        </w:rPr>
        <w:t>Si</w:t>
      </w:r>
      <w:r>
        <w:rPr>
          <w:i/>
        </w:rPr>
        <w:t xml:space="preserve"> – a</w:t>
      </w:r>
      <w:r>
        <w:rPr>
          <w:vertAlign w:val="subscript"/>
        </w:rPr>
        <w:t>ru</w:t>
      </w:r>
      <w:r>
        <w:rPr>
          <w:i/>
        </w:rPr>
        <w:t xml:space="preserve"> x Q</w:t>
      </w:r>
      <w:r>
        <w:rPr>
          <w:vertAlign w:val="subscript"/>
        </w:rPr>
        <w:t>Su</w:t>
      </w:r>
      <w:r>
        <w:rPr>
          <w:i/>
        </w:rPr>
        <w:t xml:space="preserve"> </w:t>
      </w:r>
      <w:r>
        <w:t>   (11)</w:t>
      </w:r>
    </w:p>
    <w:p w14:paraId="7B388114" w14:textId="77777777" w:rsidR="005B3086" w:rsidRDefault="0044344F">
      <w:pPr>
        <w:ind w:firstLine="567"/>
        <w:jc w:val="both"/>
      </w:pPr>
      <w:r>
        <w:t>čia:</w:t>
      </w:r>
    </w:p>
    <w:p w14:paraId="7B388115" w14:textId="77777777" w:rsidR="005B3086" w:rsidRDefault="0044344F">
      <w:pPr>
        <w:ind w:firstLine="567"/>
        <w:jc w:val="both"/>
      </w:pPr>
      <w:r>
        <w:rPr>
          <w:i/>
        </w:rPr>
        <w:t>C</w:t>
      </w:r>
      <w:r>
        <w:rPr>
          <w:vertAlign w:val="subscript"/>
        </w:rPr>
        <w:t>El</w:t>
      </w:r>
      <w:r>
        <w:t xml:space="preserve"> – kairiosios įvažos eismo juostos pralaidumas (l. aut. vnt./h), </w:t>
      </w:r>
    </w:p>
    <w:p w14:paraId="7B388116" w14:textId="77777777" w:rsidR="005B3086" w:rsidRDefault="0044344F">
      <w:pPr>
        <w:ind w:firstLine="567"/>
        <w:jc w:val="both"/>
      </w:pPr>
      <w:r>
        <w:rPr>
          <w:i/>
        </w:rPr>
        <w:t>C</w:t>
      </w:r>
      <w:r>
        <w:rPr>
          <w:vertAlign w:val="subscript"/>
        </w:rPr>
        <w:t>Er</w:t>
      </w:r>
      <w:r>
        <w:t xml:space="preserve"> – dešiniosios įvažos juostos pralaidumas (l. aut. vnt./h),</w:t>
      </w:r>
    </w:p>
    <w:p w14:paraId="7B388117" w14:textId="77777777" w:rsidR="005B3086" w:rsidRDefault="0044344F">
      <w:pPr>
        <w:ind w:firstLine="567"/>
        <w:jc w:val="both"/>
      </w:pPr>
      <w:r>
        <w:rPr>
          <w:i/>
          <w:iCs/>
        </w:rPr>
        <w:t>C</w:t>
      </w:r>
      <w:r>
        <w:rPr>
          <w:vertAlign w:val="subscript"/>
        </w:rPr>
        <w:t>0r</w:t>
      </w:r>
      <w:r>
        <w:t xml:space="preserve"> – dešiniosios įvažos juostos pralaidumas, nesant eismo srauto žiedinėje važiuojamojoje dalyje (l. aut. vnt./h),</w:t>
      </w:r>
    </w:p>
    <w:p w14:paraId="7B388118" w14:textId="77777777" w:rsidR="005B3086" w:rsidRDefault="0044344F">
      <w:pPr>
        <w:ind w:firstLine="567"/>
        <w:jc w:val="both"/>
      </w:pPr>
      <w:r>
        <w:rPr>
          <w:i/>
        </w:rPr>
        <w:t>Q</w:t>
      </w:r>
      <w:r>
        <w:rPr>
          <w:vertAlign w:val="subscript"/>
        </w:rPr>
        <w:t>Ri</w:t>
      </w:r>
      <w:r>
        <w:t xml:space="preserve"> – eismo intensyvumas vidinėje žiedinės važiuojamosios dalies eismo juostoje (l. aut. vnt./h),</w:t>
      </w:r>
    </w:p>
    <w:p w14:paraId="7B388119" w14:textId="77777777" w:rsidR="005B3086" w:rsidRDefault="0044344F">
      <w:pPr>
        <w:ind w:firstLine="567"/>
        <w:jc w:val="both"/>
      </w:pPr>
      <w:r>
        <w:rPr>
          <w:i/>
          <w:iCs/>
        </w:rPr>
        <w:t>Q</w:t>
      </w:r>
      <w:r>
        <w:rPr>
          <w:iCs/>
          <w:vertAlign w:val="subscript"/>
        </w:rPr>
        <w:t>Ru</w:t>
      </w:r>
      <w:r>
        <w:rPr>
          <w:i/>
          <w:iCs/>
        </w:rPr>
        <w:t xml:space="preserve"> – </w:t>
      </w:r>
      <w:r>
        <w:t>eismo intensyvumas išorinėje žiedinės važiuojamosios dalies eismo juostoje (l. aut. vnt./h),</w:t>
      </w:r>
    </w:p>
    <w:p w14:paraId="7B38811A" w14:textId="77777777" w:rsidR="005B3086" w:rsidRDefault="0044344F">
      <w:pPr>
        <w:ind w:firstLine="567"/>
        <w:jc w:val="both"/>
      </w:pPr>
      <w:r>
        <w:rPr>
          <w:i/>
        </w:rPr>
        <w:t>Q</w:t>
      </w:r>
      <w:r>
        <w:rPr>
          <w:vertAlign w:val="subscript"/>
        </w:rPr>
        <w:t>Si</w:t>
      </w:r>
      <w:r>
        <w:t xml:space="preserve"> – „menamo“ konflikto eismo intensyvumas kairiojoje išvažos eismo juostoje (l. aut. vnt./h), </w:t>
      </w:r>
    </w:p>
    <w:p w14:paraId="7B38811B" w14:textId="77777777" w:rsidR="005B3086" w:rsidRDefault="0044344F">
      <w:pPr>
        <w:ind w:firstLine="567"/>
        <w:jc w:val="both"/>
      </w:pPr>
      <w:r>
        <w:rPr>
          <w:i/>
        </w:rPr>
        <w:lastRenderedPageBreak/>
        <w:t>Q</w:t>
      </w:r>
      <w:r>
        <w:rPr>
          <w:vertAlign w:val="subscript"/>
        </w:rPr>
        <w:t>Su</w:t>
      </w:r>
      <w:r>
        <w:t xml:space="preserve"> – „menamo“ konflikto eismo intensyvumas dešiniojoje išvažos eismo juostoje (l. aut. vnt./h),</w:t>
      </w:r>
    </w:p>
    <w:p w14:paraId="7B38811C" w14:textId="77777777" w:rsidR="005B3086" w:rsidRDefault="0044344F">
      <w:pPr>
        <w:ind w:firstLine="567"/>
        <w:jc w:val="both"/>
      </w:pPr>
      <w:r>
        <w:rPr>
          <w:i/>
          <w:iCs/>
        </w:rPr>
        <w:t>b</w:t>
      </w:r>
      <w:r>
        <w:rPr>
          <w:iCs/>
          <w:vertAlign w:val="subscript"/>
        </w:rPr>
        <w:t>li</w:t>
      </w:r>
      <w:r>
        <w:rPr>
          <w:i/>
          <w:iCs/>
        </w:rPr>
        <w:t xml:space="preserve"> – </w:t>
      </w:r>
      <w:r>
        <w:t>koeficientas, atspindintis kaip eismas vidinėje žiedinės važiuojamosios dalies eismo juostoje (i) veikia kairiosios įvažos eismo juostos pralaidumą (l),</w:t>
      </w:r>
    </w:p>
    <w:p w14:paraId="7B38811D" w14:textId="77777777" w:rsidR="005B3086" w:rsidRDefault="0044344F">
      <w:pPr>
        <w:ind w:firstLine="567"/>
        <w:jc w:val="both"/>
      </w:pPr>
      <w:r>
        <w:rPr>
          <w:i/>
          <w:iCs/>
        </w:rPr>
        <w:t>b</w:t>
      </w:r>
      <w:r>
        <w:rPr>
          <w:iCs/>
          <w:vertAlign w:val="subscript"/>
        </w:rPr>
        <w:t>lu</w:t>
      </w:r>
      <w:r>
        <w:rPr>
          <w:i/>
          <w:iCs/>
        </w:rPr>
        <w:t xml:space="preserve"> – </w:t>
      </w:r>
      <w:r>
        <w:t>koeficientas, atspindintis kaip eismas išorinėje žiedinės važiuojamosios dalies eismo juostoje (u) veikia kairiosios įvažos eismo juostos pralaidumą (l),</w:t>
      </w:r>
    </w:p>
    <w:p w14:paraId="7B38811E" w14:textId="77777777" w:rsidR="005B3086" w:rsidRDefault="0044344F">
      <w:pPr>
        <w:ind w:firstLine="567"/>
        <w:jc w:val="both"/>
      </w:pPr>
      <w:r>
        <w:rPr>
          <w:i/>
          <w:iCs/>
        </w:rPr>
        <w:t>b</w:t>
      </w:r>
      <w:r>
        <w:rPr>
          <w:iCs/>
          <w:vertAlign w:val="subscript"/>
        </w:rPr>
        <w:t>ru</w:t>
      </w:r>
      <w:r>
        <w:rPr>
          <w:i/>
          <w:iCs/>
        </w:rPr>
        <w:t xml:space="preserve"> – </w:t>
      </w:r>
      <w:r>
        <w:t xml:space="preserve">koeficientas, atspindintis kaip eismas išorinėje žiedinės važiuojamosios dalies eismo juostoje </w:t>
      </w:r>
      <w:r>
        <w:rPr>
          <w:i/>
          <w:iCs/>
        </w:rPr>
        <w:t xml:space="preserve">(i) </w:t>
      </w:r>
      <w:r>
        <w:t>veikia dešiniosios įvažos eismo juostos pralaidumą,</w:t>
      </w:r>
    </w:p>
    <w:p w14:paraId="7B38811F" w14:textId="77777777" w:rsidR="005B3086" w:rsidRDefault="0044344F">
      <w:pPr>
        <w:ind w:firstLine="567"/>
        <w:jc w:val="both"/>
        <w:rPr>
          <w:i/>
          <w:iCs/>
        </w:rPr>
      </w:pPr>
      <w:r>
        <w:rPr>
          <w:i/>
          <w:iCs/>
        </w:rPr>
        <w:t>a</w:t>
      </w:r>
      <w:r>
        <w:rPr>
          <w:iCs/>
          <w:vertAlign w:val="subscript"/>
        </w:rPr>
        <w:t>li</w:t>
      </w:r>
      <w:r>
        <w:rPr>
          <w:i/>
          <w:iCs/>
        </w:rPr>
        <w:t xml:space="preserve"> – </w:t>
      </w:r>
      <w:r>
        <w:t xml:space="preserve">koeficientas, atspindintis kaip eismas, išvažiuojantis kairiąja išvažos eismo juosta (i), veikia kairiosios įvažos eismo juostos pralaidumą </w:t>
      </w:r>
      <w:r>
        <w:rPr>
          <w:i/>
          <w:iCs/>
        </w:rPr>
        <w:t>(l),</w:t>
      </w:r>
    </w:p>
    <w:p w14:paraId="7B388120" w14:textId="77777777" w:rsidR="005B3086" w:rsidRDefault="0044344F">
      <w:pPr>
        <w:ind w:firstLine="567"/>
        <w:jc w:val="both"/>
      </w:pPr>
      <w:r>
        <w:t>a</w:t>
      </w:r>
      <w:r>
        <w:rPr>
          <w:vertAlign w:val="subscript"/>
        </w:rPr>
        <w:t>ri</w:t>
      </w:r>
      <w:r>
        <w:t xml:space="preserve"> – koeficientas, atspindintis kaip eismas, išvažiuojantis kairiąja išvažos eismo juosta (i), veikia dešiniosios įvažos eismo juostos pralaidumą (r),</w:t>
      </w:r>
    </w:p>
    <w:p w14:paraId="7B388121" w14:textId="77777777" w:rsidR="005B3086" w:rsidRDefault="0044344F">
      <w:pPr>
        <w:ind w:firstLine="567"/>
        <w:jc w:val="both"/>
        <w:rPr>
          <w:i/>
          <w:iCs/>
        </w:rPr>
      </w:pPr>
      <w:r>
        <w:rPr>
          <w:i/>
          <w:iCs/>
        </w:rPr>
        <w:t>a</w:t>
      </w:r>
      <w:r>
        <w:rPr>
          <w:iCs/>
          <w:vertAlign w:val="subscript"/>
        </w:rPr>
        <w:t>lu</w:t>
      </w:r>
      <w:r>
        <w:rPr>
          <w:i/>
          <w:iCs/>
        </w:rPr>
        <w:t xml:space="preserve"> – </w:t>
      </w:r>
      <w:r>
        <w:t xml:space="preserve">koeficientas, atspindintis kaip eismas, išvažiuojantis dešiniąja išvažos eismo juosta (i), veikia kairiosios įvažos eismo juostos pralaidumą </w:t>
      </w:r>
      <w:r>
        <w:rPr>
          <w:i/>
          <w:iCs/>
        </w:rPr>
        <w:t>(l),</w:t>
      </w:r>
    </w:p>
    <w:p w14:paraId="7B388122" w14:textId="77777777" w:rsidR="005B3086" w:rsidRDefault="0044344F">
      <w:pPr>
        <w:ind w:firstLine="567"/>
        <w:jc w:val="both"/>
        <w:rPr>
          <w:i/>
          <w:iCs/>
        </w:rPr>
      </w:pPr>
      <w:r>
        <w:rPr>
          <w:i/>
          <w:iCs/>
        </w:rPr>
        <w:t>a</w:t>
      </w:r>
      <w:r>
        <w:rPr>
          <w:vertAlign w:val="subscript"/>
        </w:rPr>
        <w:t>ru</w:t>
      </w:r>
      <w:r>
        <w:t xml:space="preserve"> – koeficientas, atspindintis kaip eismas, išvažiuojantis dešiniąja išvažos eismo juosta </w:t>
      </w:r>
      <w:r>
        <w:rPr>
          <w:i/>
          <w:iCs/>
        </w:rPr>
        <w:t xml:space="preserve">(i), </w:t>
      </w:r>
      <w:r>
        <w:t xml:space="preserve">veikia dešiniosios įvažos eismo juostos pralaidumą </w:t>
      </w:r>
      <w:r>
        <w:rPr>
          <w:i/>
          <w:iCs/>
        </w:rPr>
        <w:t>(r).</w:t>
      </w:r>
    </w:p>
    <w:p w14:paraId="7B388123" w14:textId="77777777" w:rsidR="005B3086" w:rsidRDefault="0044344F">
      <w:pPr>
        <w:ind w:firstLine="567"/>
        <w:jc w:val="both"/>
      </w:pPr>
      <w:r>
        <w:t>49</w:t>
      </w:r>
      <w:r>
        <w:t xml:space="preserve">. Parametrai, naudojami modifikuotoje </w:t>
      </w:r>
      <w:r>
        <w:rPr>
          <w:i/>
          <w:iCs/>
        </w:rPr>
        <w:t xml:space="preserve">Bovy </w:t>
      </w:r>
      <w:r>
        <w:t>formulėje, pateikti 1.3 lentelėje.</w:t>
      </w:r>
    </w:p>
    <w:p w14:paraId="7B388124" w14:textId="50D23FF4" w:rsidR="005B3086" w:rsidRDefault="0044344F">
      <w:pPr>
        <w:ind w:firstLine="567"/>
        <w:jc w:val="both"/>
      </w:pPr>
      <w:r>
        <w:t>50</w:t>
      </w:r>
      <w:r>
        <w:t>. Taikomi tokie koeficientai perskaičiavimui į lengvųjų automobilių eismo intensyvumą:</w:t>
      </w:r>
    </w:p>
    <w:p w14:paraId="7B388125" w14:textId="77777777" w:rsidR="005B3086" w:rsidRDefault="0044344F">
      <w:pPr>
        <w:ind w:firstLine="567"/>
        <w:jc w:val="both"/>
      </w:pPr>
      <w:r>
        <w:t>50.1</w:t>
      </w:r>
      <w:r>
        <w:t>. lengvasis automobilis – 1 aut;</w:t>
      </w:r>
    </w:p>
    <w:p w14:paraId="7B388126" w14:textId="77777777" w:rsidR="005B3086" w:rsidRDefault="0044344F">
      <w:pPr>
        <w:ind w:firstLine="567"/>
        <w:jc w:val="both"/>
      </w:pPr>
      <w:r>
        <w:t>50.2</w:t>
      </w:r>
      <w:r>
        <w:t>. krovininė transporto priemonė – 1,9 aut.;</w:t>
      </w:r>
    </w:p>
    <w:p w14:paraId="7B388127" w14:textId="77777777" w:rsidR="005B3086" w:rsidRDefault="0044344F">
      <w:pPr>
        <w:ind w:firstLine="567"/>
        <w:jc w:val="both"/>
      </w:pPr>
      <w:r>
        <w:t>krovininė transporto priemonė su priekaba ir vilkikas su puspriekabe – 2,4 aut.</w:t>
      </w:r>
    </w:p>
    <w:p w14:paraId="7B388128" w14:textId="7AF70D08" w:rsidR="005B3086" w:rsidRDefault="0044344F">
      <w:pPr>
        <w:ind w:firstLine="567"/>
        <w:jc w:val="both"/>
      </w:pPr>
    </w:p>
    <w:p w14:paraId="7B388129" w14:textId="77777777" w:rsidR="005B3086" w:rsidRDefault="0044344F">
      <w:pPr>
        <w:ind w:firstLine="567"/>
        <w:jc w:val="both"/>
        <w:rPr>
          <w:b/>
        </w:rPr>
      </w:pPr>
      <w:r>
        <w:rPr>
          <w:b/>
        </w:rPr>
        <w:t>1.3</w:t>
      </w:r>
      <w:r>
        <w:rPr>
          <w:b/>
        </w:rPr>
        <w:t xml:space="preserve"> lentelė. Parametrai, naudojami modifikuotoje </w:t>
      </w:r>
      <w:r>
        <w:rPr>
          <w:b/>
          <w:bCs/>
          <w:i/>
          <w:iCs/>
        </w:rPr>
        <w:t>Bovy</w:t>
      </w:r>
      <w:r>
        <w:rPr>
          <w:bCs/>
          <w:i/>
          <w:iCs/>
        </w:rPr>
        <w:t xml:space="preserve"> </w:t>
      </w:r>
      <w:r>
        <w:rPr>
          <w:b/>
        </w:rPr>
        <w:t>formulėje</w:t>
      </w:r>
    </w:p>
    <w:tbl>
      <w:tblPr>
        <w:tblW w:w="9070" w:type="dxa"/>
        <w:tblLayout w:type="fixed"/>
        <w:tblCellMar>
          <w:left w:w="40" w:type="dxa"/>
          <w:right w:w="40" w:type="dxa"/>
        </w:tblCellMar>
        <w:tblLook w:val="0000" w:firstRow="0" w:lastRow="0" w:firstColumn="0" w:lastColumn="0" w:noHBand="0" w:noVBand="0"/>
      </w:tblPr>
      <w:tblGrid>
        <w:gridCol w:w="2932"/>
        <w:gridCol w:w="668"/>
        <w:gridCol w:w="640"/>
        <w:gridCol w:w="621"/>
        <w:gridCol w:w="882"/>
        <w:gridCol w:w="777"/>
        <w:gridCol w:w="718"/>
        <w:gridCol w:w="940"/>
        <w:gridCol w:w="892"/>
      </w:tblGrid>
      <w:tr w:rsidR="005B3086" w14:paraId="7B388131" w14:textId="77777777">
        <w:trPr>
          <w:cantSplit/>
          <w:trHeight w:val="567"/>
        </w:trPr>
        <w:tc>
          <w:tcPr>
            <w:tcW w:w="2932" w:type="dxa"/>
            <w:vMerge w:val="restart"/>
            <w:tcBorders>
              <w:top w:val="single" w:sz="6" w:space="0" w:color="auto"/>
              <w:left w:val="single" w:sz="6" w:space="0" w:color="auto"/>
              <w:bottom w:val="nil"/>
              <w:right w:val="single" w:sz="6" w:space="0" w:color="auto"/>
            </w:tcBorders>
            <w:vAlign w:val="center"/>
          </w:tcPr>
          <w:p w14:paraId="7B38812A" w14:textId="77777777" w:rsidR="005B3086" w:rsidRDefault="005B3086">
            <w:pPr>
              <w:jc w:val="center"/>
            </w:pPr>
          </w:p>
        </w:tc>
        <w:tc>
          <w:tcPr>
            <w:tcW w:w="668" w:type="dxa"/>
            <w:vMerge w:val="restart"/>
            <w:tcBorders>
              <w:top w:val="single" w:sz="6" w:space="0" w:color="auto"/>
              <w:left w:val="single" w:sz="6" w:space="0" w:color="auto"/>
              <w:bottom w:val="nil"/>
              <w:right w:val="single" w:sz="6" w:space="0" w:color="auto"/>
            </w:tcBorders>
            <w:vAlign w:val="center"/>
          </w:tcPr>
          <w:p w14:paraId="7B38812B" w14:textId="77777777" w:rsidR="005B3086" w:rsidRDefault="0044344F">
            <w:pPr>
              <w:jc w:val="center"/>
            </w:pPr>
            <w:r>
              <w:t>C</w:t>
            </w:r>
            <w:r>
              <w:rPr>
                <w:vertAlign w:val="subscript"/>
              </w:rPr>
              <w:t>0</w:t>
            </w:r>
          </w:p>
        </w:tc>
        <w:tc>
          <w:tcPr>
            <w:tcW w:w="640" w:type="dxa"/>
            <w:vMerge w:val="restart"/>
            <w:tcBorders>
              <w:top w:val="single" w:sz="6" w:space="0" w:color="auto"/>
              <w:left w:val="single" w:sz="6" w:space="0" w:color="auto"/>
              <w:bottom w:val="nil"/>
              <w:right w:val="single" w:sz="6" w:space="0" w:color="auto"/>
            </w:tcBorders>
            <w:vAlign w:val="center"/>
          </w:tcPr>
          <w:p w14:paraId="7B38812C" w14:textId="77777777" w:rsidR="005B3086" w:rsidRDefault="0044344F">
            <w:pPr>
              <w:jc w:val="center"/>
            </w:pPr>
            <w:r>
              <w:t>b</w:t>
            </w:r>
            <w:r>
              <w:rPr>
                <w:vertAlign w:val="subscript"/>
              </w:rPr>
              <w:t>max</w:t>
            </w:r>
          </w:p>
        </w:tc>
        <w:tc>
          <w:tcPr>
            <w:tcW w:w="621" w:type="dxa"/>
            <w:vMerge w:val="restart"/>
            <w:tcBorders>
              <w:top w:val="single" w:sz="6" w:space="0" w:color="auto"/>
              <w:left w:val="single" w:sz="6" w:space="0" w:color="auto"/>
              <w:bottom w:val="nil"/>
              <w:right w:val="single" w:sz="6" w:space="0" w:color="auto"/>
            </w:tcBorders>
            <w:vAlign w:val="center"/>
          </w:tcPr>
          <w:p w14:paraId="7B38812D" w14:textId="77777777" w:rsidR="005B3086" w:rsidRDefault="0044344F">
            <w:pPr>
              <w:jc w:val="center"/>
            </w:pPr>
            <w:r>
              <w:t>b</w:t>
            </w:r>
            <w:r>
              <w:rPr>
                <w:vertAlign w:val="subscript"/>
              </w:rPr>
              <w:t>min</w:t>
            </w:r>
          </w:p>
        </w:tc>
        <w:tc>
          <w:tcPr>
            <w:tcW w:w="1659" w:type="dxa"/>
            <w:gridSpan w:val="2"/>
            <w:tcBorders>
              <w:top w:val="single" w:sz="6" w:space="0" w:color="auto"/>
              <w:left w:val="single" w:sz="6" w:space="0" w:color="auto"/>
              <w:bottom w:val="nil"/>
              <w:right w:val="single" w:sz="6" w:space="0" w:color="auto"/>
            </w:tcBorders>
            <w:vAlign w:val="center"/>
          </w:tcPr>
          <w:p w14:paraId="7B38812E" w14:textId="77777777" w:rsidR="005B3086" w:rsidRDefault="0044344F">
            <w:pPr>
              <w:widowControl w:val="0"/>
              <w:jc w:val="center"/>
            </w:pPr>
            <w:r>
              <w:t>a</w:t>
            </w:r>
            <w:r>
              <w:rPr>
                <w:vertAlign w:val="subscript"/>
              </w:rPr>
              <w:t xml:space="preserve">li </w:t>
            </w:r>
            <w:r>
              <w:t>saugos salelės plotis</w:t>
            </w:r>
          </w:p>
        </w:tc>
        <w:tc>
          <w:tcPr>
            <w:tcW w:w="718" w:type="dxa"/>
            <w:vMerge w:val="restart"/>
            <w:tcBorders>
              <w:top w:val="single" w:sz="6" w:space="0" w:color="auto"/>
              <w:left w:val="single" w:sz="6" w:space="0" w:color="auto"/>
              <w:right w:val="single" w:sz="6" w:space="0" w:color="auto"/>
            </w:tcBorders>
            <w:vAlign w:val="center"/>
          </w:tcPr>
          <w:p w14:paraId="7B38812F" w14:textId="77777777" w:rsidR="005B3086" w:rsidRDefault="0044344F">
            <w:pPr>
              <w:jc w:val="center"/>
            </w:pPr>
            <w:r>
              <w:t>a</w:t>
            </w:r>
            <w:r>
              <w:rPr>
                <w:vertAlign w:val="subscript"/>
              </w:rPr>
              <w:t>lu</w:t>
            </w:r>
            <w:r>
              <w:t xml:space="preserve"> a</w:t>
            </w:r>
            <w:r>
              <w:rPr>
                <w:vertAlign w:val="subscript"/>
              </w:rPr>
              <w:t>ru</w:t>
            </w:r>
          </w:p>
        </w:tc>
        <w:tc>
          <w:tcPr>
            <w:tcW w:w="1832" w:type="dxa"/>
            <w:gridSpan w:val="2"/>
            <w:tcBorders>
              <w:top w:val="single" w:sz="6" w:space="0" w:color="auto"/>
              <w:left w:val="single" w:sz="6" w:space="0" w:color="auto"/>
              <w:bottom w:val="nil"/>
              <w:right w:val="single" w:sz="6" w:space="0" w:color="auto"/>
            </w:tcBorders>
            <w:vAlign w:val="center"/>
          </w:tcPr>
          <w:p w14:paraId="7B388130" w14:textId="77777777" w:rsidR="005B3086" w:rsidRDefault="0044344F">
            <w:pPr>
              <w:widowControl w:val="0"/>
              <w:jc w:val="center"/>
            </w:pPr>
            <w:r>
              <w:t>a</w:t>
            </w:r>
            <w:r>
              <w:rPr>
                <w:vertAlign w:val="subscript"/>
              </w:rPr>
              <w:t xml:space="preserve">ri </w:t>
            </w:r>
            <w:r>
              <w:t>saugos salelės plotis</w:t>
            </w:r>
          </w:p>
        </w:tc>
      </w:tr>
      <w:tr w:rsidR="005B3086" w14:paraId="7B38813B" w14:textId="77777777">
        <w:trPr>
          <w:cantSplit/>
          <w:trHeight w:val="23"/>
        </w:trPr>
        <w:tc>
          <w:tcPr>
            <w:tcW w:w="2932" w:type="dxa"/>
            <w:vMerge/>
            <w:tcBorders>
              <w:left w:val="single" w:sz="6" w:space="0" w:color="auto"/>
              <w:bottom w:val="single" w:sz="6" w:space="0" w:color="auto"/>
              <w:right w:val="single" w:sz="6" w:space="0" w:color="auto"/>
            </w:tcBorders>
            <w:vAlign w:val="center"/>
          </w:tcPr>
          <w:p w14:paraId="7B388132" w14:textId="77777777" w:rsidR="005B3086" w:rsidRDefault="005B3086">
            <w:pPr>
              <w:jc w:val="center"/>
            </w:pPr>
          </w:p>
        </w:tc>
        <w:tc>
          <w:tcPr>
            <w:tcW w:w="668" w:type="dxa"/>
            <w:vMerge/>
            <w:tcBorders>
              <w:left w:val="single" w:sz="6" w:space="0" w:color="auto"/>
              <w:bottom w:val="single" w:sz="6" w:space="0" w:color="auto"/>
              <w:right w:val="single" w:sz="6" w:space="0" w:color="auto"/>
            </w:tcBorders>
            <w:vAlign w:val="center"/>
          </w:tcPr>
          <w:p w14:paraId="7B388133" w14:textId="77777777" w:rsidR="005B3086" w:rsidRDefault="005B3086">
            <w:pPr>
              <w:jc w:val="center"/>
            </w:pPr>
          </w:p>
        </w:tc>
        <w:tc>
          <w:tcPr>
            <w:tcW w:w="640" w:type="dxa"/>
            <w:vMerge/>
            <w:tcBorders>
              <w:left w:val="single" w:sz="6" w:space="0" w:color="auto"/>
              <w:bottom w:val="single" w:sz="6" w:space="0" w:color="auto"/>
              <w:right w:val="single" w:sz="6" w:space="0" w:color="auto"/>
            </w:tcBorders>
            <w:vAlign w:val="center"/>
          </w:tcPr>
          <w:p w14:paraId="7B388134" w14:textId="77777777" w:rsidR="005B3086" w:rsidRDefault="005B3086">
            <w:pPr>
              <w:jc w:val="center"/>
            </w:pPr>
          </w:p>
        </w:tc>
        <w:tc>
          <w:tcPr>
            <w:tcW w:w="621" w:type="dxa"/>
            <w:vMerge/>
            <w:tcBorders>
              <w:left w:val="single" w:sz="6" w:space="0" w:color="auto"/>
              <w:bottom w:val="single" w:sz="6" w:space="0" w:color="auto"/>
              <w:right w:val="single" w:sz="6" w:space="0" w:color="auto"/>
            </w:tcBorders>
            <w:vAlign w:val="center"/>
          </w:tcPr>
          <w:p w14:paraId="7B388135" w14:textId="77777777" w:rsidR="005B3086" w:rsidRDefault="005B3086">
            <w:pPr>
              <w:jc w:val="center"/>
            </w:pPr>
          </w:p>
        </w:tc>
        <w:tc>
          <w:tcPr>
            <w:tcW w:w="882" w:type="dxa"/>
            <w:tcBorders>
              <w:top w:val="single" w:sz="6" w:space="0" w:color="auto"/>
              <w:left w:val="single" w:sz="6" w:space="0" w:color="auto"/>
              <w:bottom w:val="single" w:sz="6" w:space="0" w:color="auto"/>
              <w:right w:val="single" w:sz="6" w:space="0" w:color="auto"/>
            </w:tcBorders>
            <w:vAlign w:val="center"/>
          </w:tcPr>
          <w:p w14:paraId="7B388136" w14:textId="77777777" w:rsidR="005B3086" w:rsidRDefault="0044344F">
            <w:pPr>
              <w:jc w:val="center"/>
            </w:pPr>
            <w:r>
              <w:t>2.5 m</w:t>
            </w:r>
          </w:p>
        </w:tc>
        <w:tc>
          <w:tcPr>
            <w:tcW w:w="777" w:type="dxa"/>
            <w:tcBorders>
              <w:top w:val="single" w:sz="6" w:space="0" w:color="auto"/>
              <w:left w:val="single" w:sz="6" w:space="0" w:color="auto"/>
              <w:bottom w:val="single" w:sz="6" w:space="0" w:color="auto"/>
              <w:right w:val="single" w:sz="6" w:space="0" w:color="auto"/>
            </w:tcBorders>
            <w:vAlign w:val="center"/>
          </w:tcPr>
          <w:p w14:paraId="7B388137" w14:textId="77777777" w:rsidR="005B3086" w:rsidRDefault="0044344F">
            <w:pPr>
              <w:jc w:val="center"/>
            </w:pPr>
            <w:r>
              <w:t>7 m</w:t>
            </w:r>
          </w:p>
        </w:tc>
        <w:tc>
          <w:tcPr>
            <w:tcW w:w="718" w:type="dxa"/>
            <w:vMerge/>
            <w:tcBorders>
              <w:left w:val="single" w:sz="6" w:space="0" w:color="auto"/>
              <w:bottom w:val="single" w:sz="6" w:space="0" w:color="auto"/>
              <w:right w:val="single" w:sz="6" w:space="0" w:color="auto"/>
            </w:tcBorders>
            <w:vAlign w:val="center"/>
          </w:tcPr>
          <w:p w14:paraId="7B388138" w14:textId="77777777" w:rsidR="005B3086" w:rsidRDefault="005B3086">
            <w:pPr>
              <w:jc w:val="center"/>
            </w:pPr>
          </w:p>
        </w:tc>
        <w:tc>
          <w:tcPr>
            <w:tcW w:w="940" w:type="dxa"/>
            <w:tcBorders>
              <w:top w:val="single" w:sz="6" w:space="0" w:color="auto"/>
              <w:left w:val="single" w:sz="6" w:space="0" w:color="auto"/>
              <w:bottom w:val="single" w:sz="6" w:space="0" w:color="auto"/>
              <w:right w:val="single" w:sz="6" w:space="0" w:color="auto"/>
            </w:tcBorders>
            <w:vAlign w:val="center"/>
          </w:tcPr>
          <w:p w14:paraId="7B388139" w14:textId="77777777" w:rsidR="005B3086" w:rsidRDefault="0044344F">
            <w:pPr>
              <w:jc w:val="center"/>
            </w:pPr>
            <w:r>
              <w:t>2.5 m</w:t>
            </w:r>
          </w:p>
        </w:tc>
        <w:tc>
          <w:tcPr>
            <w:tcW w:w="892" w:type="dxa"/>
            <w:tcBorders>
              <w:top w:val="single" w:sz="6" w:space="0" w:color="auto"/>
              <w:left w:val="single" w:sz="6" w:space="0" w:color="auto"/>
              <w:bottom w:val="single" w:sz="6" w:space="0" w:color="auto"/>
              <w:right w:val="single" w:sz="6" w:space="0" w:color="auto"/>
            </w:tcBorders>
            <w:vAlign w:val="center"/>
          </w:tcPr>
          <w:p w14:paraId="7B38813A" w14:textId="77777777" w:rsidR="005B3086" w:rsidRDefault="0044344F">
            <w:pPr>
              <w:jc w:val="center"/>
            </w:pPr>
            <w:r>
              <w:t>7 m</w:t>
            </w:r>
          </w:p>
        </w:tc>
      </w:tr>
      <w:tr w:rsidR="005B3086" w14:paraId="7B388145" w14:textId="77777777">
        <w:trPr>
          <w:cantSplit/>
          <w:trHeight w:val="857"/>
        </w:trPr>
        <w:tc>
          <w:tcPr>
            <w:tcW w:w="2932" w:type="dxa"/>
            <w:tcBorders>
              <w:top w:val="single" w:sz="6" w:space="0" w:color="auto"/>
              <w:left w:val="single" w:sz="6" w:space="0" w:color="auto"/>
              <w:right w:val="single" w:sz="6" w:space="0" w:color="auto"/>
            </w:tcBorders>
          </w:tcPr>
          <w:p w14:paraId="7B38813C" w14:textId="77777777" w:rsidR="005B3086" w:rsidRDefault="0044344F">
            <w:pPr>
              <w:widowControl w:val="0"/>
            </w:pPr>
            <w:r>
              <w:t>Turbožiedinė sankryža, pagrindinis eismo srautas kairėje įvažos eismo juostoje</w:t>
            </w:r>
          </w:p>
        </w:tc>
        <w:tc>
          <w:tcPr>
            <w:tcW w:w="668" w:type="dxa"/>
            <w:tcBorders>
              <w:top w:val="single" w:sz="6" w:space="0" w:color="auto"/>
              <w:left w:val="single" w:sz="6" w:space="0" w:color="auto"/>
              <w:right w:val="single" w:sz="6" w:space="0" w:color="auto"/>
            </w:tcBorders>
            <w:vAlign w:val="center"/>
          </w:tcPr>
          <w:p w14:paraId="7B38813D" w14:textId="77777777" w:rsidR="005B3086" w:rsidRDefault="0044344F">
            <w:pPr>
              <w:widowControl w:val="0"/>
              <w:jc w:val="center"/>
            </w:pPr>
            <w:r>
              <w:t>1 550</w:t>
            </w:r>
          </w:p>
        </w:tc>
        <w:tc>
          <w:tcPr>
            <w:tcW w:w="640" w:type="dxa"/>
            <w:tcBorders>
              <w:top w:val="single" w:sz="6" w:space="0" w:color="auto"/>
              <w:left w:val="single" w:sz="6" w:space="0" w:color="auto"/>
              <w:right w:val="single" w:sz="6" w:space="0" w:color="auto"/>
            </w:tcBorders>
            <w:vAlign w:val="center"/>
          </w:tcPr>
          <w:p w14:paraId="7B38813E" w14:textId="77777777" w:rsidR="005B3086" w:rsidRDefault="0044344F">
            <w:pPr>
              <w:widowControl w:val="0"/>
              <w:jc w:val="center"/>
            </w:pPr>
            <w:r>
              <w:t>0,82</w:t>
            </w:r>
          </w:p>
        </w:tc>
        <w:tc>
          <w:tcPr>
            <w:tcW w:w="621" w:type="dxa"/>
            <w:tcBorders>
              <w:top w:val="single" w:sz="6" w:space="0" w:color="auto"/>
              <w:left w:val="single" w:sz="6" w:space="0" w:color="auto"/>
              <w:right w:val="single" w:sz="6" w:space="0" w:color="auto"/>
            </w:tcBorders>
            <w:vAlign w:val="center"/>
          </w:tcPr>
          <w:p w14:paraId="7B38813F" w14:textId="77777777" w:rsidR="005B3086" w:rsidRDefault="0044344F">
            <w:pPr>
              <w:widowControl w:val="0"/>
              <w:jc w:val="center"/>
            </w:pPr>
            <w:r>
              <w:t>–</w:t>
            </w:r>
          </w:p>
        </w:tc>
        <w:tc>
          <w:tcPr>
            <w:tcW w:w="882" w:type="dxa"/>
            <w:tcBorders>
              <w:top w:val="single" w:sz="6" w:space="0" w:color="auto"/>
              <w:left w:val="single" w:sz="6" w:space="0" w:color="auto"/>
              <w:right w:val="single" w:sz="6" w:space="0" w:color="auto"/>
            </w:tcBorders>
            <w:vAlign w:val="center"/>
          </w:tcPr>
          <w:p w14:paraId="7B388140" w14:textId="77777777" w:rsidR="005B3086" w:rsidRDefault="0044344F">
            <w:pPr>
              <w:widowControl w:val="0"/>
              <w:jc w:val="center"/>
            </w:pPr>
            <w:r>
              <w:t>0,21</w:t>
            </w:r>
          </w:p>
        </w:tc>
        <w:tc>
          <w:tcPr>
            <w:tcW w:w="777" w:type="dxa"/>
            <w:tcBorders>
              <w:top w:val="single" w:sz="6" w:space="0" w:color="auto"/>
              <w:left w:val="single" w:sz="6" w:space="0" w:color="auto"/>
              <w:right w:val="single" w:sz="6" w:space="0" w:color="auto"/>
            </w:tcBorders>
            <w:vAlign w:val="center"/>
          </w:tcPr>
          <w:p w14:paraId="7B388141" w14:textId="77777777" w:rsidR="005B3086" w:rsidRDefault="0044344F">
            <w:pPr>
              <w:widowControl w:val="0"/>
              <w:jc w:val="center"/>
            </w:pPr>
            <w:r>
              <w:t>0,15</w:t>
            </w:r>
          </w:p>
        </w:tc>
        <w:tc>
          <w:tcPr>
            <w:tcW w:w="718" w:type="dxa"/>
            <w:tcBorders>
              <w:top w:val="single" w:sz="6" w:space="0" w:color="auto"/>
              <w:left w:val="single" w:sz="6" w:space="0" w:color="auto"/>
              <w:right w:val="single" w:sz="6" w:space="0" w:color="auto"/>
            </w:tcBorders>
            <w:vAlign w:val="center"/>
          </w:tcPr>
          <w:p w14:paraId="7B388142" w14:textId="77777777" w:rsidR="005B3086" w:rsidRDefault="0044344F">
            <w:pPr>
              <w:widowControl w:val="0"/>
              <w:jc w:val="center"/>
            </w:pPr>
            <w:r>
              <w:t>0</w:t>
            </w:r>
          </w:p>
        </w:tc>
        <w:tc>
          <w:tcPr>
            <w:tcW w:w="940" w:type="dxa"/>
            <w:tcBorders>
              <w:top w:val="single" w:sz="6" w:space="0" w:color="auto"/>
              <w:left w:val="single" w:sz="6" w:space="0" w:color="auto"/>
              <w:right w:val="single" w:sz="6" w:space="0" w:color="auto"/>
            </w:tcBorders>
            <w:vAlign w:val="center"/>
          </w:tcPr>
          <w:p w14:paraId="7B388143" w14:textId="77777777" w:rsidR="005B3086" w:rsidRDefault="0044344F">
            <w:pPr>
              <w:widowControl w:val="0"/>
              <w:jc w:val="center"/>
            </w:pPr>
            <w:r>
              <w:t>–</w:t>
            </w:r>
          </w:p>
        </w:tc>
        <w:tc>
          <w:tcPr>
            <w:tcW w:w="892" w:type="dxa"/>
            <w:tcBorders>
              <w:top w:val="single" w:sz="6" w:space="0" w:color="auto"/>
              <w:left w:val="single" w:sz="6" w:space="0" w:color="auto"/>
              <w:right w:val="single" w:sz="6" w:space="0" w:color="auto"/>
            </w:tcBorders>
            <w:vAlign w:val="center"/>
          </w:tcPr>
          <w:p w14:paraId="7B388144" w14:textId="77777777" w:rsidR="005B3086" w:rsidRDefault="0044344F">
            <w:pPr>
              <w:widowControl w:val="0"/>
              <w:jc w:val="center"/>
            </w:pPr>
            <w:r>
              <w:t>–</w:t>
            </w:r>
          </w:p>
        </w:tc>
      </w:tr>
      <w:tr w:rsidR="005B3086" w14:paraId="7B38814F" w14:textId="77777777">
        <w:trPr>
          <w:cantSplit/>
          <w:trHeight w:val="1118"/>
        </w:trPr>
        <w:tc>
          <w:tcPr>
            <w:tcW w:w="2932" w:type="dxa"/>
            <w:tcBorders>
              <w:top w:val="single" w:sz="6" w:space="0" w:color="auto"/>
              <w:left w:val="single" w:sz="6" w:space="0" w:color="auto"/>
              <w:right w:val="single" w:sz="6" w:space="0" w:color="auto"/>
            </w:tcBorders>
          </w:tcPr>
          <w:p w14:paraId="7B388146" w14:textId="77777777" w:rsidR="005B3086" w:rsidRDefault="0044344F">
            <w:pPr>
              <w:widowControl w:val="0"/>
            </w:pPr>
            <w:r>
              <w:t>Turbožiedinė sankryža, pagrindinis eismo srautas dešinėje įvažos eismo juostoje</w:t>
            </w:r>
          </w:p>
        </w:tc>
        <w:tc>
          <w:tcPr>
            <w:tcW w:w="668" w:type="dxa"/>
            <w:tcBorders>
              <w:top w:val="single" w:sz="6" w:space="0" w:color="auto"/>
              <w:left w:val="single" w:sz="6" w:space="0" w:color="auto"/>
              <w:right w:val="single" w:sz="6" w:space="0" w:color="auto"/>
            </w:tcBorders>
            <w:vAlign w:val="center"/>
          </w:tcPr>
          <w:p w14:paraId="7B388147" w14:textId="77777777" w:rsidR="005B3086" w:rsidRDefault="0044344F">
            <w:pPr>
              <w:widowControl w:val="0"/>
              <w:jc w:val="center"/>
            </w:pPr>
            <w:r>
              <w:t>1 550</w:t>
            </w:r>
          </w:p>
        </w:tc>
        <w:tc>
          <w:tcPr>
            <w:tcW w:w="640" w:type="dxa"/>
            <w:tcBorders>
              <w:top w:val="single" w:sz="6" w:space="0" w:color="auto"/>
              <w:left w:val="single" w:sz="6" w:space="0" w:color="auto"/>
              <w:right w:val="single" w:sz="6" w:space="0" w:color="auto"/>
            </w:tcBorders>
            <w:vAlign w:val="center"/>
          </w:tcPr>
          <w:p w14:paraId="7B388148" w14:textId="77777777" w:rsidR="005B3086" w:rsidRDefault="0044344F">
            <w:pPr>
              <w:widowControl w:val="0"/>
              <w:jc w:val="center"/>
            </w:pPr>
            <w:r>
              <w:t>0,82</w:t>
            </w:r>
          </w:p>
        </w:tc>
        <w:tc>
          <w:tcPr>
            <w:tcW w:w="621" w:type="dxa"/>
            <w:tcBorders>
              <w:top w:val="single" w:sz="6" w:space="0" w:color="auto"/>
              <w:left w:val="single" w:sz="6" w:space="0" w:color="auto"/>
              <w:right w:val="single" w:sz="6" w:space="0" w:color="auto"/>
            </w:tcBorders>
            <w:vAlign w:val="center"/>
          </w:tcPr>
          <w:p w14:paraId="7B388149" w14:textId="77777777" w:rsidR="005B3086" w:rsidRDefault="0044344F">
            <w:pPr>
              <w:widowControl w:val="0"/>
              <w:jc w:val="center"/>
            </w:pPr>
            <w:r>
              <w:t>–</w:t>
            </w:r>
          </w:p>
        </w:tc>
        <w:tc>
          <w:tcPr>
            <w:tcW w:w="882" w:type="dxa"/>
            <w:tcBorders>
              <w:top w:val="single" w:sz="6" w:space="0" w:color="auto"/>
              <w:left w:val="single" w:sz="6" w:space="0" w:color="auto"/>
              <w:right w:val="single" w:sz="6" w:space="0" w:color="auto"/>
            </w:tcBorders>
            <w:vAlign w:val="center"/>
          </w:tcPr>
          <w:p w14:paraId="7B38814A" w14:textId="77777777" w:rsidR="005B3086" w:rsidRDefault="0044344F">
            <w:pPr>
              <w:widowControl w:val="0"/>
              <w:jc w:val="center"/>
            </w:pPr>
            <w:r>
              <w:t>–</w:t>
            </w:r>
          </w:p>
        </w:tc>
        <w:tc>
          <w:tcPr>
            <w:tcW w:w="777" w:type="dxa"/>
            <w:tcBorders>
              <w:top w:val="single" w:sz="6" w:space="0" w:color="auto"/>
              <w:left w:val="single" w:sz="6" w:space="0" w:color="auto"/>
              <w:right w:val="single" w:sz="6" w:space="0" w:color="auto"/>
            </w:tcBorders>
            <w:vAlign w:val="center"/>
          </w:tcPr>
          <w:p w14:paraId="7B38814B" w14:textId="77777777" w:rsidR="005B3086" w:rsidRDefault="0044344F">
            <w:pPr>
              <w:widowControl w:val="0"/>
              <w:jc w:val="center"/>
            </w:pPr>
            <w:r>
              <w:t>–</w:t>
            </w:r>
          </w:p>
        </w:tc>
        <w:tc>
          <w:tcPr>
            <w:tcW w:w="718" w:type="dxa"/>
            <w:tcBorders>
              <w:top w:val="single" w:sz="6" w:space="0" w:color="auto"/>
              <w:left w:val="single" w:sz="6" w:space="0" w:color="auto"/>
              <w:right w:val="single" w:sz="6" w:space="0" w:color="auto"/>
            </w:tcBorders>
            <w:vAlign w:val="center"/>
          </w:tcPr>
          <w:p w14:paraId="7B38814C" w14:textId="77777777" w:rsidR="005B3086" w:rsidRDefault="0044344F">
            <w:pPr>
              <w:widowControl w:val="0"/>
              <w:jc w:val="center"/>
            </w:pPr>
            <w:r>
              <w:t>0</w:t>
            </w:r>
          </w:p>
        </w:tc>
        <w:tc>
          <w:tcPr>
            <w:tcW w:w="940" w:type="dxa"/>
            <w:tcBorders>
              <w:top w:val="single" w:sz="6" w:space="0" w:color="auto"/>
              <w:left w:val="single" w:sz="6" w:space="0" w:color="auto"/>
              <w:right w:val="single" w:sz="6" w:space="0" w:color="auto"/>
            </w:tcBorders>
            <w:vAlign w:val="center"/>
          </w:tcPr>
          <w:p w14:paraId="7B38814D" w14:textId="77777777" w:rsidR="005B3086" w:rsidRDefault="0044344F">
            <w:pPr>
              <w:widowControl w:val="0"/>
              <w:jc w:val="center"/>
            </w:pPr>
            <w:r>
              <w:t>0,14</w:t>
            </w:r>
          </w:p>
        </w:tc>
        <w:tc>
          <w:tcPr>
            <w:tcW w:w="892" w:type="dxa"/>
            <w:tcBorders>
              <w:top w:val="single" w:sz="6" w:space="0" w:color="auto"/>
              <w:left w:val="single" w:sz="6" w:space="0" w:color="auto"/>
              <w:right w:val="single" w:sz="6" w:space="0" w:color="auto"/>
            </w:tcBorders>
            <w:vAlign w:val="center"/>
          </w:tcPr>
          <w:p w14:paraId="7B38814E" w14:textId="77777777" w:rsidR="005B3086" w:rsidRDefault="0044344F">
            <w:pPr>
              <w:widowControl w:val="0"/>
              <w:jc w:val="center"/>
            </w:pPr>
            <w:r>
              <w:t>0,07</w:t>
            </w:r>
          </w:p>
        </w:tc>
      </w:tr>
      <w:tr w:rsidR="005B3086" w14:paraId="7B38815A" w14:textId="77777777">
        <w:trPr>
          <w:cantSplit/>
          <w:trHeight w:val="736"/>
        </w:trPr>
        <w:tc>
          <w:tcPr>
            <w:tcW w:w="2932" w:type="dxa"/>
            <w:tcBorders>
              <w:top w:val="single" w:sz="6" w:space="0" w:color="auto"/>
              <w:left w:val="single" w:sz="6" w:space="0" w:color="auto"/>
              <w:bottom w:val="single" w:sz="4" w:space="0" w:color="auto"/>
              <w:right w:val="single" w:sz="6" w:space="0" w:color="auto"/>
            </w:tcBorders>
          </w:tcPr>
          <w:p w14:paraId="7B388150" w14:textId="77777777" w:rsidR="005B3086" w:rsidRDefault="0044344F">
            <w:r>
              <w:t>Turbožiedinė sankryža:</w:t>
            </w:r>
          </w:p>
          <w:p w14:paraId="7B388151" w14:textId="77777777" w:rsidR="005B3086" w:rsidRDefault="0044344F">
            <w:pPr>
              <w:widowControl w:val="0"/>
            </w:pPr>
            <w:r>
              <w:t>šalutinis eismo srautas kairėje įvažos eismo juostoje (ar viena įvažos eismo juosta ir dvi eismo juostos žiedinėje važiuojamojoje dalyje)</w:t>
            </w:r>
          </w:p>
        </w:tc>
        <w:tc>
          <w:tcPr>
            <w:tcW w:w="668" w:type="dxa"/>
            <w:tcBorders>
              <w:top w:val="single" w:sz="6" w:space="0" w:color="auto"/>
              <w:left w:val="single" w:sz="6" w:space="0" w:color="auto"/>
              <w:bottom w:val="single" w:sz="4" w:space="0" w:color="auto"/>
              <w:right w:val="single" w:sz="6" w:space="0" w:color="auto"/>
            </w:tcBorders>
            <w:vAlign w:val="center"/>
          </w:tcPr>
          <w:p w14:paraId="7B388152" w14:textId="77777777" w:rsidR="005B3086" w:rsidRDefault="0044344F">
            <w:pPr>
              <w:widowControl w:val="0"/>
              <w:jc w:val="center"/>
            </w:pPr>
            <w:r>
              <w:t>1 500</w:t>
            </w:r>
          </w:p>
        </w:tc>
        <w:tc>
          <w:tcPr>
            <w:tcW w:w="640" w:type="dxa"/>
            <w:tcBorders>
              <w:top w:val="single" w:sz="6" w:space="0" w:color="auto"/>
              <w:left w:val="single" w:sz="6" w:space="0" w:color="auto"/>
              <w:bottom w:val="single" w:sz="4" w:space="0" w:color="auto"/>
              <w:right w:val="single" w:sz="6" w:space="0" w:color="auto"/>
            </w:tcBorders>
            <w:vAlign w:val="center"/>
          </w:tcPr>
          <w:p w14:paraId="7B388153" w14:textId="77777777" w:rsidR="005B3086" w:rsidRDefault="0044344F">
            <w:pPr>
              <w:widowControl w:val="0"/>
              <w:jc w:val="center"/>
            </w:pPr>
            <w:r>
              <w:t>0,81</w:t>
            </w:r>
          </w:p>
        </w:tc>
        <w:tc>
          <w:tcPr>
            <w:tcW w:w="621" w:type="dxa"/>
            <w:tcBorders>
              <w:top w:val="single" w:sz="6" w:space="0" w:color="auto"/>
              <w:left w:val="single" w:sz="6" w:space="0" w:color="auto"/>
              <w:bottom w:val="single" w:sz="4" w:space="0" w:color="auto"/>
              <w:right w:val="single" w:sz="6" w:space="0" w:color="auto"/>
            </w:tcBorders>
            <w:vAlign w:val="center"/>
          </w:tcPr>
          <w:p w14:paraId="7B388154" w14:textId="77777777" w:rsidR="005B3086" w:rsidRDefault="0044344F">
            <w:pPr>
              <w:widowControl w:val="0"/>
              <w:jc w:val="center"/>
            </w:pPr>
            <w:r>
              <w:t>0,68</w:t>
            </w:r>
          </w:p>
        </w:tc>
        <w:tc>
          <w:tcPr>
            <w:tcW w:w="882" w:type="dxa"/>
            <w:tcBorders>
              <w:top w:val="single" w:sz="6" w:space="0" w:color="auto"/>
              <w:left w:val="single" w:sz="6" w:space="0" w:color="auto"/>
              <w:bottom w:val="single" w:sz="4" w:space="0" w:color="auto"/>
              <w:right w:val="single" w:sz="6" w:space="0" w:color="auto"/>
            </w:tcBorders>
            <w:vAlign w:val="center"/>
          </w:tcPr>
          <w:p w14:paraId="7B388155" w14:textId="77777777" w:rsidR="005B3086" w:rsidRDefault="0044344F">
            <w:pPr>
              <w:widowControl w:val="0"/>
              <w:jc w:val="center"/>
            </w:pPr>
            <w:r>
              <w:t>0,21</w:t>
            </w:r>
          </w:p>
        </w:tc>
        <w:tc>
          <w:tcPr>
            <w:tcW w:w="777" w:type="dxa"/>
            <w:tcBorders>
              <w:top w:val="single" w:sz="6" w:space="0" w:color="auto"/>
              <w:left w:val="single" w:sz="6" w:space="0" w:color="auto"/>
              <w:bottom w:val="single" w:sz="4" w:space="0" w:color="auto"/>
              <w:right w:val="single" w:sz="6" w:space="0" w:color="auto"/>
            </w:tcBorders>
            <w:vAlign w:val="center"/>
          </w:tcPr>
          <w:p w14:paraId="7B388156" w14:textId="77777777" w:rsidR="005B3086" w:rsidRDefault="0044344F">
            <w:pPr>
              <w:widowControl w:val="0"/>
              <w:jc w:val="center"/>
            </w:pPr>
            <w:r>
              <w:t>0,15</w:t>
            </w:r>
          </w:p>
        </w:tc>
        <w:tc>
          <w:tcPr>
            <w:tcW w:w="718" w:type="dxa"/>
            <w:tcBorders>
              <w:top w:val="single" w:sz="6" w:space="0" w:color="auto"/>
              <w:left w:val="single" w:sz="6" w:space="0" w:color="auto"/>
              <w:bottom w:val="single" w:sz="4" w:space="0" w:color="auto"/>
              <w:right w:val="single" w:sz="6" w:space="0" w:color="auto"/>
            </w:tcBorders>
            <w:vAlign w:val="center"/>
          </w:tcPr>
          <w:p w14:paraId="7B388157" w14:textId="77777777" w:rsidR="005B3086" w:rsidRDefault="0044344F">
            <w:pPr>
              <w:widowControl w:val="0"/>
              <w:jc w:val="center"/>
            </w:pPr>
            <w:r>
              <w:t>–</w:t>
            </w:r>
          </w:p>
        </w:tc>
        <w:tc>
          <w:tcPr>
            <w:tcW w:w="940" w:type="dxa"/>
            <w:tcBorders>
              <w:top w:val="single" w:sz="6" w:space="0" w:color="auto"/>
              <w:left w:val="single" w:sz="6" w:space="0" w:color="auto"/>
              <w:bottom w:val="single" w:sz="4" w:space="0" w:color="auto"/>
              <w:right w:val="single" w:sz="6" w:space="0" w:color="auto"/>
            </w:tcBorders>
            <w:vAlign w:val="center"/>
          </w:tcPr>
          <w:p w14:paraId="7B388158" w14:textId="77777777" w:rsidR="005B3086" w:rsidRDefault="0044344F">
            <w:pPr>
              <w:widowControl w:val="0"/>
              <w:jc w:val="center"/>
            </w:pPr>
            <w:r>
              <w:t>–</w:t>
            </w:r>
          </w:p>
        </w:tc>
        <w:tc>
          <w:tcPr>
            <w:tcW w:w="892" w:type="dxa"/>
            <w:tcBorders>
              <w:top w:val="single" w:sz="6" w:space="0" w:color="auto"/>
              <w:left w:val="single" w:sz="6" w:space="0" w:color="auto"/>
              <w:bottom w:val="single" w:sz="4" w:space="0" w:color="auto"/>
              <w:right w:val="single" w:sz="6" w:space="0" w:color="auto"/>
            </w:tcBorders>
            <w:vAlign w:val="center"/>
          </w:tcPr>
          <w:p w14:paraId="7B388159" w14:textId="77777777" w:rsidR="005B3086" w:rsidRDefault="0044344F">
            <w:pPr>
              <w:widowControl w:val="0"/>
              <w:jc w:val="center"/>
            </w:pPr>
            <w:r>
              <w:t>–</w:t>
            </w:r>
          </w:p>
        </w:tc>
      </w:tr>
      <w:tr w:rsidR="005B3086" w14:paraId="7B388165" w14:textId="77777777">
        <w:trPr>
          <w:cantSplit/>
          <w:trHeight w:val="1118"/>
        </w:trPr>
        <w:tc>
          <w:tcPr>
            <w:tcW w:w="2932" w:type="dxa"/>
            <w:tcBorders>
              <w:top w:val="single" w:sz="4" w:space="0" w:color="auto"/>
              <w:left w:val="single" w:sz="4" w:space="0" w:color="auto"/>
              <w:bottom w:val="single" w:sz="4" w:space="0" w:color="auto"/>
              <w:right w:val="single" w:sz="6" w:space="0" w:color="auto"/>
            </w:tcBorders>
          </w:tcPr>
          <w:p w14:paraId="7B38815B" w14:textId="77777777" w:rsidR="005B3086" w:rsidRDefault="0044344F">
            <w:r>
              <w:t>Turbožiedinė sankryža:</w:t>
            </w:r>
          </w:p>
          <w:p w14:paraId="7B38815C" w14:textId="77777777" w:rsidR="005B3086" w:rsidRDefault="0044344F">
            <w:pPr>
              <w:widowControl w:val="0"/>
            </w:pPr>
            <w:r>
              <w:t>šalutinis eismo srautas dešinėje įvažos eismo juostoje</w:t>
            </w:r>
          </w:p>
        </w:tc>
        <w:tc>
          <w:tcPr>
            <w:tcW w:w="668" w:type="dxa"/>
            <w:tcBorders>
              <w:top w:val="single" w:sz="4" w:space="0" w:color="auto"/>
              <w:left w:val="single" w:sz="6" w:space="0" w:color="auto"/>
              <w:bottom w:val="single" w:sz="4" w:space="0" w:color="auto"/>
              <w:right w:val="single" w:sz="6" w:space="0" w:color="auto"/>
            </w:tcBorders>
            <w:vAlign w:val="center"/>
          </w:tcPr>
          <w:p w14:paraId="7B38815D" w14:textId="77777777" w:rsidR="005B3086" w:rsidRDefault="0044344F">
            <w:pPr>
              <w:widowControl w:val="0"/>
              <w:jc w:val="center"/>
            </w:pPr>
            <w:r>
              <w:t>1 550</w:t>
            </w:r>
          </w:p>
        </w:tc>
        <w:tc>
          <w:tcPr>
            <w:tcW w:w="640" w:type="dxa"/>
            <w:tcBorders>
              <w:top w:val="single" w:sz="4" w:space="0" w:color="auto"/>
              <w:left w:val="single" w:sz="6" w:space="0" w:color="auto"/>
              <w:bottom w:val="single" w:sz="4" w:space="0" w:color="auto"/>
              <w:right w:val="single" w:sz="6" w:space="0" w:color="auto"/>
            </w:tcBorders>
            <w:vAlign w:val="center"/>
          </w:tcPr>
          <w:p w14:paraId="7B38815E" w14:textId="77777777" w:rsidR="005B3086" w:rsidRDefault="0044344F">
            <w:pPr>
              <w:widowControl w:val="0"/>
              <w:jc w:val="center"/>
            </w:pPr>
            <w:r>
              <w:t>0,82</w:t>
            </w:r>
          </w:p>
        </w:tc>
        <w:tc>
          <w:tcPr>
            <w:tcW w:w="621" w:type="dxa"/>
            <w:tcBorders>
              <w:top w:val="single" w:sz="4" w:space="0" w:color="auto"/>
              <w:left w:val="single" w:sz="6" w:space="0" w:color="auto"/>
              <w:bottom w:val="single" w:sz="4" w:space="0" w:color="auto"/>
              <w:right w:val="single" w:sz="6" w:space="0" w:color="auto"/>
            </w:tcBorders>
            <w:vAlign w:val="center"/>
          </w:tcPr>
          <w:p w14:paraId="7B38815F" w14:textId="77777777" w:rsidR="005B3086" w:rsidRDefault="0044344F">
            <w:pPr>
              <w:widowControl w:val="0"/>
              <w:jc w:val="center"/>
            </w:pPr>
            <w:r>
              <w:t>–</w:t>
            </w:r>
          </w:p>
        </w:tc>
        <w:tc>
          <w:tcPr>
            <w:tcW w:w="882" w:type="dxa"/>
            <w:tcBorders>
              <w:top w:val="single" w:sz="4" w:space="0" w:color="auto"/>
              <w:left w:val="single" w:sz="6" w:space="0" w:color="auto"/>
              <w:bottom w:val="single" w:sz="4" w:space="0" w:color="auto"/>
              <w:right w:val="single" w:sz="6" w:space="0" w:color="auto"/>
            </w:tcBorders>
            <w:vAlign w:val="center"/>
          </w:tcPr>
          <w:p w14:paraId="7B388160" w14:textId="77777777" w:rsidR="005B3086" w:rsidRDefault="0044344F">
            <w:pPr>
              <w:widowControl w:val="0"/>
              <w:jc w:val="center"/>
            </w:pPr>
            <w:r>
              <w:t>–</w:t>
            </w:r>
          </w:p>
        </w:tc>
        <w:tc>
          <w:tcPr>
            <w:tcW w:w="777" w:type="dxa"/>
            <w:tcBorders>
              <w:top w:val="single" w:sz="4" w:space="0" w:color="auto"/>
              <w:left w:val="single" w:sz="6" w:space="0" w:color="auto"/>
              <w:bottom w:val="single" w:sz="4" w:space="0" w:color="auto"/>
              <w:right w:val="single" w:sz="6" w:space="0" w:color="auto"/>
            </w:tcBorders>
            <w:vAlign w:val="center"/>
          </w:tcPr>
          <w:p w14:paraId="7B388161" w14:textId="77777777" w:rsidR="005B3086" w:rsidRDefault="0044344F">
            <w:pPr>
              <w:widowControl w:val="0"/>
              <w:jc w:val="center"/>
            </w:pPr>
            <w:r>
              <w:t>–</w:t>
            </w:r>
          </w:p>
        </w:tc>
        <w:tc>
          <w:tcPr>
            <w:tcW w:w="718" w:type="dxa"/>
            <w:tcBorders>
              <w:top w:val="single" w:sz="4" w:space="0" w:color="auto"/>
              <w:left w:val="single" w:sz="6" w:space="0" w:color="auto"/>
              <w:bottom w:val="single" w:sz="4" w:space="0" w:color="auto"/>
              <w:right w:val="single" w:sz="6" w:space="0" w:color="auto"/>
            </w:tcBorders>
            <w:vAlign w:val="center"/>
          </w:tcPr>
          <w:p w14:paraId="7B388162" w14:textId="77777777" w:rsidR="005B3086" w:rsidRDefault="0044344F">
            <w:pPr>
              <w:widowControl w:val="0"/>
              <w:jc w:val="center"/>
            </w:pPr>
            <w:r>
              <w:t>–</w:t>
            </w:r>
          </w:p>
        </w:tc>
        <w:tc>
          <w:tcPr>
            <w:tcW w:w="940" w:type="dxa"/>
            <w:tcBorders>
              <w:top w:val="single" w:sz="4" w:space="0" w:color="auto"/>
              <w:left w:val="single" w:sz="6" w:space="0" w:color="auto"/>
              <w:bottom w:val="single" w:sz="4" w:space="0" w:color="auto"/>
              <w:right w:val="single" w:sz="6" w:space="0" w:color="auto"/>
            </w:tcBorders>
            <w:vAlign w:val="center"/>
          </w:tcPr>
          <w:p w14:paraId="7B388163" w14:textId="77777777" w:rsidR="005B3086" w:rsidRDefault="0044344F">
            <w:pPr>
              <w:widowControl w:val="0"/>
              <w:jc w:val="center"/>
            </w:pPr>
            <w:r>
              <w:t>0,14</w:t>
            </w:r>
          </w:p>
        </w:tc>
        <w:tc>
          <w:tcPr>
            <w:tcW w:w="892" w:type="dxa"/>
            <w:tcBorders>
              <w:top w:val="single" w:sz="4" w:space="0" w:color="auto"/>
              <w:left w:val="single" w:sz="6" w:space="0" w:color="auto"/>
              <w:bottom w:val="single" w:sz="4" w:space="0" w:color="auto"/>
              <w:right w:val="single" w:sz="4" w:space="0" w:color="auto"/>
            </w:tcBorders>
            <w:vAlign w:val="center"/>
          </w:tcPr>
          <w:p w14:paraId="7B388164" w14:textId="77777777" w:rsidR="005B3086" w:rsidRDefault="0044344F">
            <w:pPr>
              <w:widowControl w:val="0"/>
              <w:jc w:val="center"/>
            </w:pPr>
            <w:r>
              <w:t>0,07</w:t>
            </w:r>
          </w:p>
        </w:tc>
      </w:tr>
    </w:tbl>
    <w:p w14:paraId="7B388166" w14:textId="1A738DF0" w:rsidR="005B3086" w:rsidRDefault="0044344F">
      <w:pPr>
        <w:ind w:firstLine="567"/>
        <w:jc w:val="both"/>
      </w:pPr>
    </w:p>
    <w:p w14:paraId="7B388168" w14:textId="1293DEC2" w:rsidR="005B3086" w:rsidRDefault="0044344F" w:rsidP="00E6714D">
      <w:pPr>
        <w:jc w:val="center"/>
      </w:pPr>
      <w:r>
        <w:t>_________________</w:t>
      </w:r>
    </w:p>
    <w:p w14:paraId="56BD1AED" w14:textId="77777777" w:rsidR="00E6714D" w:rsidRDefault="00E6714D">
      <w:pPr>
        <w:ind w:left="4535"/>
        <w:sectPr w:rsidR="00E6714D" w:rsidSect="0044344F">
          <w:pgSz w:w="11907" w:h="16840" w:code="9"/>
          <w:pgMar w:top="1134" w:right="1134" w:bottom="1134" w:left="1701" w:header="567" w:footer="284" w:gutter="0"/>
          <w:pgNumType w:start="1"/>
          <w:cols w:space="1296"/>
          <w:titlePg/>
          <w:docGrid w:linePitch="360"/>
        </w:sectPr>
      </w:pPr>
    </w:p>
    <w:p w14:paraId="7B388169" w14:textId="2FBEE777" w:rsidR="005B3086" w:rsidRDefault="0044344F">
      <w:pPr>
        <w:ind w:left="4535"/>
      </w:pPr>
      <w:r>
        <w:lastRenderedPageBreak/>
        <w:t xml:space="preserve">Žiedinių sankryžų projektavimo </w:t>
      </w:r>
    </w:p>
    <w:p w14:paraId="7B38816A" w14:textId="77777777" w:rsidR="005B3086" w:rsidRDefault="0044344F">
      <w:pPr>
        <w:ind w:left="4535"/>
      </w:pPr>
      <w:r>
        <w:t xml:space="preserve">metodinių nurodymų MN ŽSP 12 </w:t>
      </w:r>
    </w:p>
    <w:p w14:paraId="7B38816B" w14:textId="77777777" w:rsidR="005B3086" w:rsidRDefault="0044344F">
      <w:pPr>
        <w:ind w:left="4535"/>
      </w:pPr>
      <w:r>
        <w:t>2</w:t>
      </w:r>
      <w:r>
        <w:t xml:space="preserve"> priedas</w:t>
      </w:r>
    </w:p>
    <w:p w14:paraId="7B38816C" w14:textId="77777777" w:rsidR="005B3086" w:rsidRDefault="005B3086">
      <w:pPr>
        <w:ind w:firstLine="567"/>
        <w:jc w:val="both"/>
      </w:pPr>
    </w:p>
    <w:p w14:paraId="7B38816D" w14:textId="77777777" w:rsidR="005B3086" w:rsidRDefault="0044344F">
      <w:pPr>
        <w:jc w:val="center"/>
        <w:rPr>
          <w:b/>
          <w:bCs/>
          <w:smallCaps/>
        </w:rPr>
      </w:pPr>
      <w:r>
        <w:rPr>
          <w:b/>
          <w:bCs/>
          <w:smallCaps/>
        </w:rPr>
        <w:t>RODYKLĖS, NAUDOJAMOS ĮVAŽOSE Į TURBOŽIEDINES SANKRYŽAS</w:t>
      </w:r>
    </w:p>
    <w:p w14:paraId="7B38816E" w14:textId="77777777" w:rsidR="005B3086" w:rsidRDefault="005B3086">
      <w:pPr>
        <w:jc w:val="center"/>
        <w:rPr>
          <w:b/>
          <w:bCs/>
          <w:smallCaps/>
        </w:rPr>
      </w:pPr>
    </w:p>
    <w:p w14:paraId="7B38816F" w14:textId="77777777" w:rsidR="005B3086" w:rsidRDefault="0044344F">
      <w:pPr>
        <w:jc w:val="center"/>
      </w:pPr>
      <w:r>
        <w:rPr>
          <w:noProof/>
          <w:lang w:eastAsia="lt-LT"/>
        </w:rPr>
        <w:drawing>
          <wp:inline distT="0" distB="0" distL="0" distR="0" wp14:anchorId="7B388213" wp14:editId="7B388214">
            <wp:extent cx="4991100" cy="7410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91100" cy="7410450"/>
                    </a:xfrm>
                    <a:prstGeom prst="rect">
                      <a:avLst/>
                    </a:prstGeom>
                    <a:noFill/>
                    <a:ln>
                      <a:noFill/>
                    </a:ln>
                  </pic:spPr>
                </pic:pic>
              </a:graphicData>
            </a:graphic>
          </wp:inline>
        </w:drawing>
      </w:r>
    </w:p>
    <w:p w14:paraId="7B388170" w14:textId="77777777" w:rsidR="005B3086" w:rsidRDefault="0044344F">
      <w:pPr>
        <w:jc w:val="center"/>
        <w:rPr>
          <w:vanish/>
        </w:rPr>
      </w:pPr>
      <w:r>
        <w:rPr>
          <w:vanish/>
        </w:rPr>
        <w:t>(pav.)</w:t>
      </w:r>
    </w:p>
    <w:p w14:paraId="7B388171" w14:textId="77777777" w:rsidR="005B3086" w:rsidRDefault="0044344F">
      <w:pPr>
        <w:jc w:val="center"/>
        <w:rPr>
          <w:b/>
        </w:rPr>
      </w:pPr>
      <w:r>
        <w:rPr>
          <w:b/>
        </w:rPr>
        <w:t>2.1 pav. Rodyklių, naudojamų įvažose į turbožiedines sankryžas, matmenys</w:t>
      </w:r>
    </w:p>
    <w:p w14:paraId="7B388172" w14:textId="77777777" w:rsidR="005B3086" w:rsidRDefault="005B3086">
      <w:pPr>
        <w:jc w:val="center"/>
        <w:rPr>
          <w:b/>
        </w:rPr>
      </w:pPr>
    </w:p>
    <w:p w14:paraId="7B388173" w14:textId="77777777" w:rsidR="005B3086" w:rsidRDefault="0044344F">
      <w:pPr>
        <w:jc w:val="center"/>
        <w:rPr>
          <w:b/>
        </w:rPr>
      </w:pPr>
      <w:r>
        <w:rPr>
          <w:b/>
        </w:rPr>
        <w:t>_________________</w:t>
      </w:r>
    </w:p>
    <w:p w14:paraId="2892DFF3" w14:textId="77777777" w:rsidR="00E6714D" w:rsidRDefault="00E6714D">
      <w:pPr>
        <w:ind w:left="4535"/>
        <w:sectPr w:rsidR="00E6714D" w:rsidSect="0044344F">
          <w:pgSz w:w="11907" w:h="16840" w:code="9"/>
          <w:pgMar w:top="1134" w:right="1134" w:bottom="1134" w:left="1701" w:header="567" w:footer="284" w:gutter="0"/>
          <w:pgNumType w:start="1"/>
          <w:cols w:space="1296"/>
          <w:titlePg/>
          <w:docGrid w:linePitch="360"/>
        </w:sectPr>
      </w:pPr>
    </w:p>
    <w:p w14:paraId="7B388174" w14:textId="25A63CC7" w:rsidR="005B3086" w:rsidRDefault="0044344F">
      <w:pPr>
        <w:ind w:left="4535"/>
      </w:pPr>
      <w:r>
        <w:lastRenderedPageBreak/>
        <w:t xml:space="preserve">Žiedinių sankryžų projektavimo </w:t>
      </w:r>
    </w:p>
    <w:p w14:paraId="7B388175" w14:textId="77777777" w:rsidR="005B3086" w:rsidRDefault="0044344F">
      <w:pPr>
        <w:ind w:left="4535"/>
      </w:pPr>
      <w:r>
        <w:t xml:space="preserve">metodinių nurodymų MN ŽSP 12 </w:t>
      </w:r>
    </w:p>
    <w:p w14:paraId="7B388176" w14:textId="77777777" w:rsidR="005B3086" w:rsidRDefault="0044344F">
      <w:pPr>
        <w:ind w:left="4535"/>
      </w:pPr>
      <w:r>
        <w:t>3</w:t>
      </w:r>
      <w:r>
        <w:t xml:space="preserve"> priedas</w:t>
      </w:r>
    </w:p>
    <w:p w14:paraId="7B388177" w14:textId="77777777" w:rsidR="005B3086" w:rsidRDefault="005B3086">
      <w:pPr>
        <w:ind w:firstLine="567"/>
        <w:jc w:val="both"/>
      </w:pPr>
    </w:p>
    <w:p w14:paraId="7B388178" w14:textId="77777777" w:rsidR="005B3086" w:rsidRDefault="0044344F">
      <w:pPr>
        <w:jc w:val="center"/>
        <w:rPr>
          <w:b/>
        </w:rPr>
      </w:pPr>
      <w:r>
        <w:rPr>
          <w:b/>
        </w:rPr>
        <w:t>TIPINĖS TURBOŽIEDINĖS SANKRYŽOS GEOMETRINĖS FORMOS</w:t>
      </w:r>
    </w:p>
    <w:p w14:paraId="7B388179" w14:textId="77777777" w:rsidR="005B3086" w:rsidRDefault="0044344F">
      <w:pPr>
        <w:jc w:val="center"/>
        <w:rPr>
          <w:b/>
        </w:rPr>
      </w:pPr>
      <w:r>
        <w:rPr>
          <w:b/>
        </w:rPr>
        <w:t>PROJEKTAVIMAS</w:t>
      </w:r>
    </w:p>
    <w:p w14:paraId="7B38817A" w14:textId="77777777" w:rsidR="005B3086" w:rsidRDefault="005B3086">
      <w:pPr>
        <w:ind w:firstLine="567"/>
        <w:jc w:val="both"/>
      </w:pPr>
    </w:p>
    <w:p w14:paraId="7B38817B" w14:textId="77777777" w:rsidR="005B3086" w:rsidRDefault="0044344F">
      <w:pPr>
        <w:ind w:firstLine="567"/>
        <w:jc w:val="both"/>
      </w:pPr>
      <w:r>
        <w:t>1</w:t>
      </w:r>
      <w:r>
        <w:t>. Turbožiedinei sankryžai geometrinė forma suteikiama taip vadinamuoju „turbobloku“. Tai yra visų reikalingų spindulių junginys, kuris turi būti pasuktas taip, kad susidarytų eismo juostos arba ženklinimo linijos. Reikia rasti tokią „turbobloko“ centro padėtį, jog spinduliais būtų galima prijungti visas įvažas. Be spindulių „turbobloką“ sudaro ir vadinamoji „slankioji“ ašis.</w:t>
      </w:r>
    </w:p>
    <w:p w14:paraId="7B38817C" w14:textId="77777777" w:rsidR="005B3086" w:rsidRDefault="0044344F">
      <w:pPr>
        <w:ind w:firstLine="567"/>
        <w:jc w:val="both"/>
      </w:pPr>
      <w:r>
        <w:t>2</w:t>
      </w:r>
      <w:r>
        <w:t>. Vienoje „slankiosios“ ašies pusėje, yra du dešinės pusės pusapskritimių centro taškai, kurių vieno atstumas iki bendro centro yra šiek tiek didesnis negu kito (žr. 3.1 pav.). Pusapskritimio centro taškas su didesniu atstumu iki bendro centro naudojamas vidinės eismo juostos vidiniam pusapskritimiui (vidinės salos pusėje), sudarant perėjimą iš vidinio krašto į vidinę eismo juostų atskyrimo salelę (R1, r1); kitas centro taškas naudojamas likusiai spiralės daliai (R2, R3, R4, r2, r3, r4). Šie du centro taškai parodyti „turbobloko“ schemoje (žr. 3.1 ir 3.2 pav.). Taip pat ir pusapskritimiai kitoje pusėje „slankiosios“ ašies pusėje turi du centro taškus su šiek tiek skirtingais atstumais iki bendro centro.</w:t>
      </w:r>
    </w:p>
    <w:p w14:paraId="7B38817D" w14:textId="77777777" w:rsidR="005B3086" w:rsidRDefault="0044344F">
      <w:pPr>
        <w:jc w:val="center"/>
      </w:pPr>
      <w:r>
        <w:rPr>
          <w:noProof/>
          <w:lang w:eastAsia="lt-LT"/>
        </w:rPr>
        <w:drawing>
          <wp:inline distT="0" distB="0" distL="0" distR="0" wp14:anchorId="7B388215" wp14:editId="7B388216">
            <wp:extent cx="3171825" cy="33051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71825" cy="3305175"/>
                    </a:xfrm>
                    <a:prstGeom prst="rect">
                      <a:avLst/>
                    </a:prstGeom>
                    <a:noFill/>
                    <a:ln>
                      <a:noFill/>
                    </a:ln>
                  </pic:spPr>
                </pic:pic>
              </a:graphicData>
            </a:graphic>
          </wp:inline>
        </w:drawing>
      </w:r>
    </w:p>
    <w:p w14:paraId="7B38817E" w14:textId="77777777" w:rsidR="005B3086" w:rsidRDefault="0044344F">
      <w:pPr>
        <w:jc w:val="center"/>
        <w:rPr>
          <w:vanish/>
        </w:rPr>
      </w:pPr>
      <w:r>
        <w:rPr>
          <w:vanish/>
        </w:rPr>
        <w:t>(pav.)</w:t>
      </w:r>
    </w:p>
    <w:p w14:paraId="7B38817F" w14:textId="77777777" w:rsidR="005B3086" w:rsidRDefault="0044344F">
      <w:pPr>
        <w:jc w:val="center"/>
        <w:rPr>
          <w:b/>
        </w:rPr>
      </w:pPr>
      <w:r>
        <w:rPr>
          <w:b/>
        </w:rPr>
        <w:t>3.1 pav. Turbožiedinės sankryžos pusapskritimių centrai</w:t>
      </w:r>
    </w:p>
    <w:p w14:paraId="7B388180" w14:textId="77777777" w:rsidR="005B3086" w:rsidRDefault="0044344F">
      <w:pPr>
        <w:ind w:firstLine="567"/>
        <w:jc w:val="both"/>
      </w:pPr>
    </w:p>
    <w:p w14:paraId="7B388181" w14:textId="77777777" w:rsidR="005B3086" w:rsidRDefault="0044344F">
      <w:pPr>
        <w:ind w:firstLine="567"/>
        <w:jc w:val="both"/>
      </w:pPr>
      <w:r>
        <w:t>3</w:t>
      </w:r>
      <w:r>
        <w:t>. Reikia sudaryti „turbobloko“ schemą. Jei reikia, galima braižyti spirales, vaizduojančias ženklinimo linijas, kurių pusapskritimių spinduliai r1–r4, arba spirales, vaizduojančias eismo juostų kartu su saugos juostomis kraštus, kurių spinduliai R1–R4.</w:t>
      </w:r>
    </w:p>
    <w:p w14:paraId="7B388182" w14:textId="77777777" w:rsidR="005B3086" w:rsidRDefault="0044344F">
      <w:pPr>
        <w:ind w:firstLine="567"/>
        <w:jc w:val="both"/>
      </w:pPr>
      <w:r>
        <w:t>4</w:t>
      </w:r>
      <w:r>
        <w:t>. Po to reikia visą „turbobloką“ pasukti ir paslinkti, kad atitiktų įvažų jungiamuosius kelius (gatves). 3.2 pav. parodyta teisinga „turbobloko“ padėtis, kai vyraujantis yra rytų–vakarų eismo srautas.</w:t>
      </w:r>
    </w:p>
    <w:p w14:paraId="7B388183" w14:textId="77777777" w:rsidR="005B3086" w:rsidRDefault="0044344F">
      <w:pPr>
        <w:jc w:val="center"/>
      </w:pPr>
      <w:r>
        <w:rPr>
          <w:noProof/>
          <w:lang w:eastAsia="lt-LT"/>
        </w:rPr>
        <w:lastRenderedPageBreak/>
        <w:drawing>
          <wp:inline distT="0" distB="0" distL="0" distR="0" wp14:anchorId="7B388217" wp14:editId="7B388218">
            <wp:extent cx="6019800" cy="35337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19800" cy="3533775"/>
                    </a:xfrm>
                    <a:prstGeom prst="rect">
                      <a:avLst/>
                    </a:prstGeom>
                    <a:noFill/>
                    <a:ln>
                      <a:noFill/>
                    </a:ln>
                  </pic:spPr>
                </pic:pic>
              </a:graphicData>
            </a:graphic>
          </wp:inline>
        </w:drawing>
      </w:r>
    </w:p>
    <w:p w14:paraId="7B388184" w14:textId="77777777" w:rsidR="005B3086" w:rsidRDefault="0044344F">
      <w:pPr>
        <w:jc w:val="center"/>
        <w:rPr>
          <w:vanish/>
        </w:rPr>
      </w:pPr>
      <w:r>
        <w:rPr>
          <w:vanish/>
        </w:rPr>
        <w:t>(pav.)</w:t>
      </w:r>
    </w:p>
    <w:p w14:paraId="7B388185" w14:textId="77777777" w:rsidR="005B3086" w:rsidRDefault="0044344F">
      <w:pPr>
        <w:jc w:val="center"/>
        <w:rPr>
          <w:b/>
        </w:rPr>
      </w:pPr>
      <w:r>
        <w:rPr>
          <w:b/>
        </w:rPr>
        <w:t>3.2 pav. Tipinės turbožiedinės sankryžos „turboblokas“, pritaikytas prie įvažų, kai vyraujantis yra rytų–vakarų eismo srautas</w:t>
      </w:r>
    </w:p>
    <w:p w14:paraId="7B388186" w14:textId="77777777" w:rsidR="005B3086" w:rsidRDefault="0044344F">
      <w:pPr>
        <w:ind w:firstLine="567"/>
        <w:jc w:val="both"/>
      </w:pPr>
    </w:p>
    <w:p w14:paraId="7B388187" w14:textId="77777777" w:rsidR="005B3086" w:rsidRDefault="0044344F">
      <w:pPr>
        <w:ind w:firstLine="567"/>
        <w:jc w:val="both"/>
      </w:pPr>
      <w:r>
        <w:t>5</w:t>
      </w:r>
      <w:r>
        <w:t>. Tam, kad patikrintume „turbobloko“ padėtį, turi būti horizontalia ir vertikalia kryptimi įvažos–išvažos išorinių kraštų pratęsime nubrėžtos dvi pagalbinės linijos. Turi būti matuojami atstumai nuo pagalbinių linijų iki spindulio, nustatančio 30 cm pločio eismo juostų atskyrimo salelės padėtį žiedinėje važiuojamojoje dalyje. Jei atstumai yra vienodi, „slankiosios“ ašies padėtis yra teisinga (žr. 3.3 pav.).</w:t>
      </w:r>
    </w:p>
    <w:p w14:paraId="7B388188" w14:textId="77777777" w:rsidR="005B3086" w:rsidRDefault="0044344F">
      <w:pPr>
        <w:jc w:val="center"/>
        <w:rPr>
          <w:b/>
        </w:rPr>
      </w:pPr>
      <w:r>
        <w:rPr>
          <w:b/>
          <w:noProof/>
          <w:lang w:eastAsia="lt-LT"/>
        </w:rPr>
        <w:drawing>
          <wp:inline distT="0" distB="0" distL="0" distR="0" wp14:anchorId="7B388219" wp14:editId="7B38821A">
            <wp:extent cx="5905500" cy="35147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05500" cy="3514725"/>
                    </a:xfrm>
                    <a:prstGeom prst="rect">
                      <a:avLst/>
                    </a:prstGeom>
                    <a:noFill/>
                    <a:ln>
                      <a:noFill/>
                    </a:ln>
                  </pic:spPr>
                </pic:pic>
              </a:graphicData>
            </a:graphic>
          </wp:inline>
        </w:drawing>
      </w:r>
    </w:p>
    <w:p w14:paraId="7B388189" w14:textId="77777777" w:rsidR="005B3086" w:rsidRDefault="0044344F">
      <w:pPr>
        <w:jc w:val="center"/>
        <w:rPr>
          <w:vanish/>
        </w:rPr>
      </w:pPr>
      <w:r>
        <w:rPr>
          <w:vanish/>
        </w:rPr>
        <w:t>(pav.)</w:t>
      </w:r>
    </w:p>
    <w:p w14:paraId="7B38818A" w14:textId="77777777" w:rsidR="005B3086" w:rsidRDefault="0044344F">
      <w:pPr>
        <w:jc w:val="center"/>
        <w:rPr>
          <w:b/>
        </w:rPr>
      </w:pPr>
      <w:r>
        <w:rPr>
          <w:b/>
        </w:rPr>
        <w:t>3.3 pav. „Slankiosios“ ašies ir bendro centro padėties tikrinimas</w:t>
      </w:r>
    </w:p>
    <w:p w14:paraId="7B38818B" w14:textId="77777777" w:rsidR="005B3086" w:rsidRDefault="0044344F">
      <w:pPr>
        <w:ind w:firstLine="567"/>
        <w:jc w:val="both"/>
      </w:pPr>
    </w:p>
    <w:p w14:paraId="7B38818C" w14:textId="77777777" w:rsidR="005B3086" w:rsidRDefault="0044344F">
      <w:pPr>
        <w:ind w:firstLine="567"/>
        <w:jc w:val="both"/>
      </w:pPr>
      <w:r>
        <w:t>6</w:t>
      </w:r>
      <w:r>
        <w:t>. Įvažos spindulio liestinės taškų padėtis yra tiesiogiai susijusi su teisinga „slankiosios“ ašies padėtimi. Liestinės taškai abiejuose galuose turi būti ant „slankiosios“ ašies arba nedaug už jos. Jei neatitinka šios sąlygos, „turboblokas“ turi būti sukamas tol, kol atitinka šią sąlygą.</w:t>
      </w:r>
    </w:p>
    <w:p w14:paraId="7B38818D" w14:textId="77777777" w:rsidR="005B3086" w:rsidRDefault="0044344F">
      <w:pPr>
        <w:ind w:firstLine="567"/>
        <w:jc w:val="both"/>
      </w:pPr>
    </w:p>
    <w:p w14:paraId="7B38818F" w14:textId="75766D6A" w:rsidR="005B3086" w:rsidRDefault="0044344F" w:rsidP="00E6714D">
      <w:pPr>
        <w:jc w:val="center"/>
      </w:pPr>
      <w:r>
        <w:t>_________________</w:t>
      </w:r>
    </w:p>
    <w:p w14:paraId="448BD1DD" w14:textId="77777777" w:rsidR="00E6714D" w:rsidRDefault="00E6714D">
      <w:pPr>
        <w:ind w:left="4535"/>
        <w:sectPr w:rsidR="00E6714D" w:rsidSect="0044344F">
          <w:pgSz w:w="11907" w:h="16840" w:code="9"/>
          <w:pgMar w:top="1134" w:right="1134" w:bottom="1134" w:left="1701" w:header="567" w:footer="284" w:gutter="0"/>
          <w:pgNumType w:start="1"/>
          <w:cols w:space="1296"/>
          <w:titlePg/>
          <w:docGrid w:linePitch="360"/>
        </w:sectPr>
      </w:pPr>
    </w:p>
    <w:p w14:paraId="7B388190" w14:textId="42FED850" w:rsidR="005B3086" w:rsidRDefault="0044344F">
      <w:pPr>
        <w:ind w:left="4535"/>
      </w:pPr>
      <w:r>
        <w:lastRenderedPageBreak/>
        <w:t xml:space="preserve">Žiedinių sankryžų projektavimo </w:t>
      </w:r>
    </w:p>
    <w:p w14:paraId="7B388191" w14:textId="77777777" w:rsidR="005B3086" w:rsidRDefault="0044344F">
      <w:pPr>
        <w:ind w:left="4535"/>
      </w:pPr>
      <w:r>
        <w:t xml:space="preserve">metodinių nurodymų MN ŽSP 12 </w:t>
      </w:r>
    </w:p>
    <w:p w14:paraId="7B388192" w14:textId="77777777" w:rsidR="005B3086" w:rsidRDefault="0044344F">
      <w:pPr>
        <w:ind w:left="4535"/>
      </w:pPr>
      <w:r>
        <w:t>4</w:t>
      </w:r>
      <w:r>
        <w:t xml:space="preserve"> priedas</w:t>
      </w:r>
    </w:p>
    <w:p w14:paraId="7B388193" w14:textId="77777777" w:rsidR="005B3086" w:rsidRDefault="005B3086">
      <w:pPr>
        <w:ind w:firstLine="567"/>
        <w:jc w:val="both"/>
        <w:rPr>
          <w:bCs/>
          <w:smallCaps/>
        </w:rPr>
      </w:pPr>
    </w:p>
    <w:p w14:paraId="7B388194" w14:textId="77777777" w:rsidR="005B3086" w:rsidRDefault="0044344F">
      <w:pPr>
        <w:jc w:val="center"/>
        <w:rPr>
          <w:b/>
          <w:bCs/>
          <w:smallCaps/>
        </w:rPr>
      </w:pPr>
      <w:r>
        <w:rPr>
          <w:b/>
          <w:bCs/>
          <w:smallCaps/>
        </w:rPr>
        <w:t>LITERATŪRA</w:t>
      </w:r>
    </w:p>
    <w:p w14:paraId="7B388195" w14:textId="77777777" w:rsidR="005B3086" w:rsidRDefault="005B3086">
      <w:pPr>
        <w:ind w:firstLine="567"/>
        <w:jc w:val="both"/>
      </w:pPr>
    </w:p>
    <w:p w14:paraId="7B388196" w14:textId="77777777" w:rsidR="005B3086" w:rsidRDefault="0044344F">
      <w:pPr>
        <w:ind w:firstLine="567"/>
        <w:jc w:val="both"/>
      </w:pPr>
      <w:r>
        <w:t>1</w:t>
      </w:r>
      <w:r>
        <w:t xml:space="preserve">. </w:t>
      </w:r>
      <w:r>
        <w:rPr>
          <w:i/>
          <w:iCs/>
        </w:rPr>
        <w:t xml:space="preserve">New Geometric Type of at-grade Intersections: Turbo and Flower Roundabouts. Slovenian Guidelines and Experiences </w:t>
      </w:r>
      <w:r>
        <w:t>(„Nauji vieno lygio sankryžų geometriniai tipai: Turbo- ir gėlės žiedinės sankryžos. Slovėnų rekomendacijos ir patirtis“). Tomaz Tollazzi, University of Maribor, Faculty of Civil Engineering, Slovenia. Trento, 2010;</w:t>
      </w:r>
    </w:p>
    <w:p w14:paraId="7B388197" w14:textId="77777777" w:rsidR="005B3086" w:rsidRDefault="0044344F">
      <w:pPr>
        <w:ind w:firstLine="567"/>
        <w:jc w:val="both"/>
      </w:pPr>
      <w:r>
        <w:t>2</w:t>
      </w:r>
      <w:r>
        <w:t xml:space="preserve">. </w:t>
      </w:r>
      <w:r>
        <w:rPr>
          <w:i/>
          <w:iCs/>
        </w:rPr>
        <w:t xml:space="preserve">Turbo-Kreisverkehre. Entwicklungen und Erfahrungen. Provincie Zuid Holland. Turbo roundabouts. Development and experiences </w:t>
      </w:r>
      <w:r>
        <w:t>(„Turbožiedinės sankryžos. Raida ir patirtis. Pietų Olandijos provincija“). Seminar „Aktuelle Themen der Strassenplanung“. „Vereiningung der Strassenbau- und Verkehrsingenieure in Nordrein- Westfalen“ (VSVI-NRW). L.G.H Fortuijn, 2007;</w:t>
      </w:r>
    </w:p>
    <w:p w14:paraId="7B388198" w14:textId="77777777" w:rsidR="005B3086" w:rsidRDefault="0044344F">
      <w:pPr>
        <w:ind w:firstLine="567"/>
        <w:jc w:val="both"/>
      </w:pPr>
      <w:r>
        <w:t>3</w:t>
      </w:r>
      <w:r>
        <w:t xml:space="preserve">. </w:t>
      </w:r>
      <w:r>
        <w:rPr>
          <w:i/>
          <w:iCs/>
        </w:rPr>
        <w:t xml:space="preserve">Roundabouts – Application and design. A practical manual </w:t>
      </w:r>
      <w:r>
        <w:t>(„Žiedinės sankryžos – taikymas ir projektavimas. Praktinis vadovas“). Ministry of Transport, Public Works and Water Management. Partners of roads, 2009;</w:t>
      </w:r>
    </w:p>
    <w:p w14:paraId="7B388199" w14:textId="77777777" w:rsidR="005B3086" w:rsidRDefault="0044344F">
      <w:pPr>
        <w:ind w:firstLine="567"/>
        <w:jc w:val="both"/>
      </w:pPr>
      <w:r>
        <w:t>4</w:t>
      </w:r>
      <w:r>
        <w:t xml:space="preserve">. </w:t>
      </w:r>
      <w:r>
        <w:rPr>
          <w:i/>
          <w:iCs/>
        </w:rPr>
        <w:t xml:space="preserve">Turborotondes </w:t>
      </w:r>
      <w:r>
        <w:t>(„Turbožiedinės sankryžos“). CROW. Verkeerstechniek, 2008.</w:t>
      </w:r>
    </w:p>
    <w:p w14:paraId="7B38819A" w14:textId="77777777" w:rsidR="005B3086" w:rsidRDefault="0044344F">
      <w:pPr>
        <w:ind w:firstLine="567"/>
        <w:jc w:val="both"/>
      </w:pPr>
      <w:r>
        <w:t>5</w:t>
      </w:r>
      <w:r>
        <w:t xml:space="preserve">. </w:t>
      </w:r>
      <w:r>
        <w:rPr>
          <w:i/>
          <w:iCs/>
        </w:rPr>
        <w:t xml:space="preserve">Pedestrian and Bicycle-Friendly Roundabouts. Dilemma of Comfort and Safety </w:t>
      </w:r>
      <w:r>
        <w:t>(„Pėstiesiems ir dviratininkams patogios žiedinės sankryžos. komforto ir saugos dilema“). L.G.H Fortuijn. Province of South-Holland and Delft University of Technology. The Netherlands, 2003.</w:t>
      </w:r>
    </w:p>
    <w:p w14:paraId="7B38819B" w14:textId="77777777" w:rsidR="005B3086" w:rsidRDefault="0044344F">
      <w:pPr>
        <w:ind w:firstLine="567"/>
        <w:jc w:val="both"/>
      </w:pPr>
      <w:r>
        <w:t>6</w:t>
      </w:r>
      <w:r>
        <w:t xml:space="preserve">. </w:t>
      </w:r>
      <w:r>
        <w:rPr>
          <w:i/>
          <w:iCs/>
        </w:rPr>
        <w:t xml:space="preserve">Highway Capacity Manual HCM 2010 </w:t>
      </w:r>
      <w:r>
        <w:t>(„Kelių pralaidumo vadovas“). Transportation Research Board.</w:t>
      </w:r>
    </w:p>
    <w:p w14:paraId="7B38819C" w14:textId="77777777" w:rsidR="005B3086" w:rsidRDefault="0044344F">
      <w:pPr>
        <w:ind w:firstLine="567"/>
        <w:jc w:val="both"/>
      </w:pPr>
    </w:p>
    <w:p w14:paraId="7B38819D" w14:textId="77777777" w:rsidR="005B3086" w:rsidRDefault="0044344F">
      <w:pPr>
        <w:jc w:val="center"/>
      </w:pPr>
      <w:r>
        <w:t>_________________</w:t>
      </w:r>
    </w:p>
    <w:p w14:paraId="7B38819E" w14:textId="77777777" w:rsidR="005B3086" w:rsidRDefault="0044344F"/>
    <w:sectPr w:rsidR="005B3086" w:rsidSect="0044344F">
      <w:pgSz w:w="11907" w:h="16840" w:code="9"/>
      <w:pgMar w:top="1134" w:right="1134" w:bottom="1134" w:left="1701" w:header="567" w:footer="284"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8821D" w14:textId="77777777" w:rsidR="0044344F" w:rsidRDefault="0044344F">
      <w:r>
        <w:separator/>
      </w:r>
    </w:p>
  </w:endnote>
  <w:endnote w:type="continuationSeparator" w:id="0">
    <w:p w14:paraId="7B38821E" w14:textId="77777777" w:rsidR="0044344F" w:rsidRDefault="0044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88221" w14:textId="77777777" w:rsidR="0044344F" w:rsidRDefault="0044344F">
    <w:pPr>
      <w:tabs>
        <w:tab w:val="center" w:pos="4320"/>
        <w:tab w:val="right" w:pos="86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88222" w14:textId="77777777" w:rsidR="0044344F" w:rsidRDefault="0044344F">
    <w:pPr>
      <w:tabs>
        <w:tab w:val="center" w:pos="4320"/>
        <w:tab w:val="right"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88224" w14:textId="77777777" w:rsidR="0044344F" w:rsidRDefault="0044344F">
    <w:pPr>
      <w:tabs>
        <w:tab w:val="center" w:pos="4320"/>
        <w:tab w:val="right"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8821B" w14:textId="77777777" w:rsidR="0044344F" w:rsidRDefault="0044344F">
      <w:r>
        <w:separator/>
      </w:r>
    </w:p>
  </w:footnote>
  <w:footnote w:type="continuationSeparator" w:id="0">
    <w:p w14:paraId="7B38821C" w14:textId="77777777" w:rsidR="0044344F" w:rsidRDefault="0044344F">
      <w:r>
        <w:continuationSeparator/>
      </w:r>
    </w:p>
  </w:footnote>
  <w:footnote w:id="1">
    <w:p w14:paraId="7B388225" w14:textId="77777777" w:rsidR="0044344F" w:rsidRDefault="0044344F">
      <w:pPr>
        <w:rPr>
          <w:sz w:val="20"/>
        </w:rPr>
      </w:pPr>
      <w:r>
        <w:rPr>
          <w:sz w:val="20"/>
          <w:vertAlign w:val="superscript"/>
        </w:rPr>
        <w:t>*</w:t>
      </w:r>
      <w:r>
        <w:rPr>
          <w:sz w:val="20"/>
        </w:rPr>
        <w:t xml:space="preserve"> </w:t>
      </w:r>
      <w:r>
        <w:rPr>
          <w:color w:val="000000"/>
          <w:sz w:val="20"/>
        </w:rPr>
        <w:t>Žiedinių sankryžų projektavimo metodiniai nurodymai MN ŽSP 12 skelbiami „Valstybės žinių“ interneto tinklalapyje www.valstybes-zinios.lt.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8821F" w14:textId="77777777" w:rsidR="0044344F" w:rsidRDefault="0044344F">
    <w:pPr>
      <w:tabs>
        <w:tab w:val="center" w:pos="4153"/>
        <w:tab w:val="right" w:pos="8306"/>
      </w:tabs>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053419"/>
      <w:docPartObj>
        <w:docPartGallery w:val="Page Numbers (Top of Page)"/>
        <w:docPartUnique/>
      </w:docPartObj>
    </w:sdtPr>
    <w:sdtContent>
      <w:p w14:paraId="43FA676C" w14:textId="588126A1" w:rsidR="0044344F" w:rsidRDefault="0044344F">
        <w:pPr>
          <w:pStyle w:val="Antrats"/>
          <w:jc w:val="center"/>
        </w:pPr>
        <w:r>
          <w:fldChar w:fldCharType="begin"/>
        </w:r>
        <w:r>
          <w:instrText>PAGE   \* MERGEFORMAT</w:instrText>
        </w:r>
        <w:r>
          <w:fldChar w:fldCharType="separate"/>
        </w:r>
        <w:r w:rsidR="00E6714D">
          <w:rPr>
            <w:noProof/>
          </w:rPr>
          <w:t>44</w:t>
        </w:r>
        <w:r>
          <w:fldChar w:fldCharType="end"/>
        </w:r>
      </w:p>
    </w:sdtContent>
  </w:sdt>
  <w:p w14:paraId="7B388220" w14:textId="77777777" w:rsidR="0044344F" w:rsidRDefault="0044344F">
    <w:pPr>
      <w:tabs>
        <w:tab w:val="center" w:pos="4153"/>
        <w:tab w:val="right" w:pos="8306"/>
      </w:tabs>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88223" w14:textId="77777777" w:rsidR="0044344F" w:rsidRDefault="0044344F">
    <w:pPr>
      <w:tabs>
        <w:tab w:val="center" w:pos="4153"/>
        <w:tab w:val="right" w:pos="8306"/>
      </w:tabs>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225"/>
    <w:rsid w:val="0030159A"/>
    <w:rsid w:val="0044344F"/>
    <w:rsid w:val="005B3086"/>
    <w:rsid w:val="008C3225"/>
    <w:rsid w:val="00B5268A"/>
    <w:rsid w:val="00E6714D"/>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ecimalSymbol w:val=","/>
  <w:listSeparator w:val=";"/>
  <w14:docId w14:val="7B387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44344F"/>
    <w:rPr>
      <w:color w:val="808080"/>
    </w:rPr>
  </w:style>
  <w:style w:type="paragraph" w:styleId="Antrats">
    <w:name w:val="header"/>
    <w:basedOn w:val="prastasis"/>
    <w:link w:val="AntratsDiagrama"/>
    <w:uiPriority w:val="99"/>
    <w:unhideWhenUsed/>
    <w:rsid w:val="0044344F"/>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44344F"/>
    <w:rPr>
      <w:rFonts w:asciiTheme="minorHAnsi" w:eastAsiaTheme="minorEastAsia" w:hAnsiTheme="minorHAnsi" w:cstheme="minorBidi"/>
      <w:sz w:val="22"/>
      <w:szCs w:val="22"/>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44344F"/>
    <w:rPr>
      <w:color w:val="808080"/>
    </w:rPr>
  </w:style>
  <w:style w:type="paragraph" w:styleId="Antrats">
    <w:name w:val="header"/>
    <w:basedOn w:val="prastasis"/>
    <w:link w:val="AntratsDiagrama"/>
    <w:uiPriority w:val="99"/>
    <w:unhideWhenUsed/>
    <w:rsid w:val="0044344F"/>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44344F"/>
    <w:rPr>
      <w:rFonts w:asciiTheme="minorHAnsi" w:eastAsiaTheme="minorEastAsia" w:hAnsiTheme="minorHAnsi" w:cstheme="minorBid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0" Type="http://schemas.openxmlformats.org/officeDocument/2006/relationships/hyperlink" TargetMode="External" Target="https://www.e-tar.lt/portal/lt/legalAct/TAR.D44627EE32C7"/>
  <Relationship Id="rId100" Type="http://schemas.openxmlformats.org/officeDocument/2006/relationships/image" Target="media/image50.jpeg"/>
  <Relationship Id="rId101" Type="http://schemas.openxmlformats.org/officeDocument/2006/relationships/image" Target="media/image51.png"/>
  <Relationship Id="rId102" Type="http://schemas.openxmlformats.org/officeDocument/2006/relationships/image" Target="media/image52.wmf"/>
  <Relationship Id="rId103" Type="http://schemas.openxmlformats.org/officeDocument/2006/relationships/oleObject" Target="embeddings/oleObject21.bin"/>
  <Relationship Id="rId104" Type="http://schemas.openxmlformats.org/officeDocument/2006/relationships/image" Target="media/image53.wmf"/>
  <Relationship Id="rId105" Type="http://schemas.openxmlformats.org/officeDocument/2006/relationships/oleObject" Target="embeddings/oleObject22.bin"/>
  <Relationship Id="rId106" Type="http://schemas.openxmlformats.org/officeDocument/2006/relationships/image" Target="media/image54.wmf"/>
  <Relationship Id="rId107" Type="http://schemas.openxmlformats.org/officeDocument/2006/relationships/oleObject" Target="embeddings/oleObject23.bin"/>
  <Relationship Id="rId108" Type="http://schemas.openxmlformats.org/officeDocument/2006/relationships/image" Target="media/image55.wmf"/>
  <Relationship Id="rId109" Type="http://schemas.openxmlformats.org/officeDocument/2006/relationships/oleObject" Target="embeddings/oleObject24.bin"/>
  <Relationship Id="rId11" Type="http://schemas.openxmlformats.org/officeDocument/2006/relationships/hyperlink" TargetMode="External" Target="https://www.e-tar.lt/portal/lt/legalAct/TAR.69F5E483958F"/>
  <Relationship Id="rId110" Type="http://schemas.openxmlformats.org/officeDocument/2006/relationships/image" Target="media/image56.jpeg"/>
  <Relationship Id="rId111" Type="http://schemas.openxmlformats.org/officeDocument/2006/relationships/oleObject" Target="embeddings/oleObject25.bin"/>
  <Relationship Id="rId112" Type="http://schemas.openxmlformats.org/officeDocument/2006/relationships/image" Target="media/image57.wmf"/>
  <Relationship Id="rId113" Type="http://schemas.openxmlformats.org/officeDocument/2006/relationships/oleObject" Target="embeddings/oleObject26.bin"/>
  <Relationship Id="rId114" Type="http://schemas.openxmlformats.org/officeDocument/2006/relationships/oleObject" Target="embeddings/oleObject27.bin"/>
  <Relationship Id="rId115" Type="http://schemas.openxmlformats.org/officeDocument/2006/relationships/image" Target="media/image58.wmf"/>
  <Relationship Id="rId116" Type="http://schemas.openxmlformats.org/officeDocument/2006/relationships/oleObject" Target="embeddings/oleObject28.bin"/>
  <Relationship Id="rId117" Type="http://schemas.openxmlformats.org/officeDocument/2006/relationships/image" Target="media/image59.wmf"/>
  <Relationship Id="rId118" Type="http://schemas.openxmlformats.org/officeDocument/2006/relationships/oleObject" Target="embeddings/oleObject29.bin"/>
  <Relationship Id="rId119" Type="http://schemas.openxmlformats.org/officeDocument/2006/relationships/image" Target="media/image60.wmf"/>
  <Relationship Id="rId12" Type="http://schemas.openxmlformats.org/officeDocument/2006/relationships/header" Target="header1.xml"/>
  <Relationship Id="rId120" Type="http://schemas.openxmlformats.org/officeDocument/2006/relationships/oleObject" Target="embeddings/oleObject30.bin"/>
  <Relationship Id="rId121" Type="http://schemas.openxmlformats.org/officeDocument/2006/relationships/image" Target="media/image61.wmf"/>
  <Relationship Id="rId122" Type="http://schemas.openxmlformats.org/officeDocument/2006/relationships/oleObject" Target="embeddings/oleObject31.bin"/>
  <Relationship Id="rId123" Type="http://schemas.openxmlformats.org/officeDocument/2006/relationships/image" Target="media/image62.png"/>
  <Relationship Id="rId124" Type="http://schemas.openxmlformats.org/officeDocument/2006/relationships/image" Target="media/image63.jpeg"/>
  <Relationship Id="rId125" Type="http://schemas.openxmlformats.org/officeDocument/2006/relationships/image" Target="media/image64.jpeg"/>
  <Relationship Id="rId126" Type="http://schemas.openxmlformats.org/officeDocument/2006/relationships/image" Target="media/image65.jpeg"/>
  <Relationship Id="rId127" Type="http://schemas.openxmlformats.org/officeDocument/2006/relationships/fontTable" Target="fontTable.xml"/>
  <Relationship Id="rId128" Type="http://schemas.openxmlformats.org/officeDocument/2006/relationships/glossaryDocument" Target="glossary/document.xml"/>
  <Relationship Id="rId129" Type="http://schemas.openxmlformats.org/officeDocument/2006/relationships/theme" Target="theme/theme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yperlink" TargetMode="External" Target="https://www.e-tar.lt/portal/lt/legalAct/TAR.BF41D2C35D24"/>
  <Relationship Id="rId19" Type="http://schemas.openxmlformats.org/officeDocument/2006/relationships/hyperlink" TargetMode="External" Target="https://www.e-tar.lt/portal/lt/legalAct/TAR.BBE7D61A0416"/>
  <Relationship Id="rId2" Type="http://schemas.openxmlformats.org/officeDocument/2006/relationships/styles" Target="styles.xml"/>
  <Relationship Id="rId20" Type="http://schemas.openxmlformats.org/officeDocument/2006/relationships/hyperlink" TargetMode="External" Target="https://www.e-tar.lt/portal/lt/legalAct/TAR.FCE1E8F735DE"/>
  <Relationship Id="rId21" Type="http://schemas.openxmlformats.org/officeDocument/2006/relationships/hyperlink" TargetMode="External" Target="https://www.e-tar.lt/portal/lt/legalAct/TAR.3383DAEA9386"/>
  <Relationship Id="rId22" Type="http://schemas.openxmlformats.org/officeDocument/2006/relationships/hyperlink" TargetMode="External" Target="https://www.e-tar.lt/portal/lt/legalAct/TAR.F81C6C9CBD7C"/>
  <Relationship Id="rId23" Type="http://schemas.openxmlformats.org/officeDocument/2006/relationships/hyperlink" TargetMode="External" Target="https://www.e-tar.lt/portal/lt/legalAct/TAR.DFE4D46E0716"/>
  <Relationship Id="rId24" Type="http://schemas.openxmlformats.org/officeDocument/2006/relationships/hyperlink" TargetMode="External" Target="https://www.e-tar.lt/portal/lt/legalAct/TAR.91891E789689"/>
  <Relationship Id="rId25" Type="http://schemas.openxmlformats.org/officeDocument/2006/relationships/hyperlink" TargetMode="External" Target="https://www.e-tar.lt/portal/lt/legalAct/TAR.D4CD47236BC8"/>
  <Relationship Id="rId26" Type="http://schemas.openxmlformats.org/officeDocument/2006/relationships/hyperlink" TargetMode="External" Target="https://www.e-tar.lt/portal/lt/legalAct/TAR.34F551C9D7A8"/>
  <Relationship Id="rId27" Type="http://schemas.openxmlformats.org/officeDocument/2006/relationships/hyperlink" TargetMode="External" Target="https://www.e-tar.lt/portal/lt/legalAct/TAR.8C9E801C9DBE"/>
  <Relationship Id="rId28" Type="http://schemas.openxmlformats.org/officeDocument/2006/relationships/hyperlink" TargetMode="External" Target="https://www.e-tar.lt/portal/lt/legalAct/TAR.16242BBC301D"/>
  <Relationship Id="rId29" Type="http://schemas.openxmlformats.org/officeDocument/2006/relationships/hyperlink" TargetMode="External" Target="https://www.e-tar.lt/portal/lt/legalAct/TAR.97C302EE3267"/>
  <Relationship Id="rId3" Type="http://schemas.microsoft.com/office/2007/relationships/stylesWithEffects" Target="stylesWithEffects.xml"/>
  <Relationship Id="rId30" Type="http://schemas.openxmlformats.org/officeDocument/2006/relationships/hyperlink" TargetMode="External" Target="https://www.e-tar.lt/portal/lt/legalAct/TAR.454E1051B8FB"/>
  <Relationship Id="rId31" Type="http://schemas.openxmlformats.org/officeDocument/2006/relationships/image" Target="media/image2.jpeg"/>
  <Relationship Id="rId32" Type="http://schemas.openxmlformats.org/officeDocument/2006/relationships/image" Target="media/image3.jpeg"/>
  <Relationship Id="rId33" Type="http://schemas.openxmlformats.org/officeDocument/2006/relationships/image" Target="media/image4.wmf"/>
  <Relationship Id="rId34" Type="http://schemas.openxmlformats.org/officeDocument/2006/relationships/oleObject" Target="embeddings/oleObject1.bin"/>
  <Relationship Id="rId35" Type="http://schemas.openxmlformats.org/officeDocument/2006/relationships/image" Target="media/image5.jpeg"/>
  <Relationship Id="rId36" Type="http://schemas.openxmlformats.org/officeDocument/2006/relationships/image" Target="media/image6.jpeg"/>
  <Relationship Id="rId37" Type="http://schemas.openxmlformats.org/officeDocument/2006/relationships/image" Target="media/image7.jpeg"/>
  <Relationship Id="rId38" Type="http://schemas.openxmlformats.org/officeDocument/2006/relationships/image" Target="media/image8.jpeg"/>
  <Relationship Id="rId39" Type="http://schemas.openxmlformats.org/officeDocument/2006/relationships/image" Target="media/image9.jpeg"/>
  <Relationship Id="rId4" Type="http://schemas.openxmlformats.org/officeDocument/2006/relationships/settings" Target="settings.xml"/>
  <Relationship Id="rId40" Type="http://schemas.openxmlformats.org/officeDocument/2006/relationships/image" Target="media/image10.jpeg"/>
  <Relationship Id="rId41" Type="http://schemas.openxmlformats.org/officeDocument/2006/relationships/image" Target="media/image11.jpeg"/>
  <Relationship Id="rId42" Type="http://schemas.openxmlformats.org/officeDocument/2006/relationships/oleObject" Target="embeddings/oleObject2.bin"/>
  <Relationship Id="rId43" Type="http://schemas.openxmlformats.org/officeDocument/2006/relationships/image" Target="media/image12.jpeg"/>
  <Relationship Id="rId44" Type="http://schemas.openxmlformats.org/officeDocument/2006/relationships/image" Target="media/image13.jpeg"/>
  <Relationship Id="rId45" Type="http://schemas.openxmlformats.org/officeDocument/2006/relationships/image" Target="media/image14.wmf"/>
  <Relationship Id="rId46" Type="http://schemas.openxmlformats.org/officeDocument/2006/relationships/oleObject" Target="embeddings/oleObject3.bin"/>
  <Relationship Id="rId47" Type="http://schemas.openxmlformats.org/officeDocument/2006/relationships/image" Target="media/image15.jpeg"/>
  <Relationship Id="rId48" Type="http://schemas.openxmlformats.org/officeDocument/2006/relationships/oleObject" Target="embeddings/oleObject4.bin"/>
  <Relationship Id="rId49" Type="http://schemas.openxmlformats.org/officeDocument/2006/relationships/image" Target="media/image16.wmf"/>
  <Relationship Id="rId5" Type="http://schemas.openxmlformats.org/officeDocument/2006/relationships/webSettings" Target="webSettings.xml"/>
  <Relationship Id="rId50" Type="http://schemas.openxmlformats.org/officeDocument/2006/relationships/oleObject" Target="embeddings/oleObject5.bin"/>
  <Relationship Id="rId51" Type="http://schemas.openxmlformats.org/officeDocument/2006/relationships/image" Target="media/image17.jpeg"/>
  <Relationship Id="rId52" Type="http://schemas.openxmlformats.org/officeDocument/2006/relationships/image" Target="media/image18.jpeg"/>
  <Relationship Id="rId53" Type="http://schemas.openxmlformats.org/officeDocument/2006/relationships/image" Target="media/image19.jpeg"/>
  <Relationship Id="rId54" Type="http://schemas.openxmlformats.org/officeDocument/2006/relationships/oleObject" Target="embeddings/oleObject6.bin"/>
  <Relationship Id="rId55" Type="http://schemas.openxmlformats.org/officeDocument/2006/relationships/oleObject" Target="embeddings/oleObject7.bin"/>
  <Relationship Id="rId56" Type="http://schemas.openxmlformats.org/officeDocument/2006/relationships/image" Target="media/image20.jpeg"/>
  <Relationship Id="rId57" Type="http://schemas.openxmlformats.org/officeDocument/2006/relationships/image" Target="media/image21.jpeg"/>
  <Relationship Id="rId58" Type="http://schemas.openxmlformats.org/officeDocument/2006/relationships/image" Target="media/image22.jpeg"/>
  <Relationship Id="rId59" Type="http://schemas.openxmlformats.org/officeDocument/2006/relationships/image" Target="media/image23.wmf"/>
  <Relationship Id="rId6" Type="http://schemas.openxmlformats.org/officeDocument/2006/relationships/footnotes" Target="footnotes.xml"/>
  <Relationship Id="rId60" Type="http://schemas.openxmlformats.org/officeDocument/2006/relationships/oleObject" Target="embeddings/oleObject8.bin"/>
  <Relationship Id="rId61" Type="http://schemas.openxmlformats.org/officeDocument/2006/relationships/image" Target="media/image24.jpeg"/>
  <Relationship Id="rId62" Type="http://schemas.openxmlformats.org/officeDocument/2006/relationships/image" Target="media/image25.jpeg"/>
  <Relationship Id="rId63" Type="http://schemas.openxmlformats.org/officeDocument/2006/relationships/image" Target="media/image26.wmf"/>
  <Relationship Id="rId64" Type="http://schemas.openxmlformats.org/officeDocument/2006/relationships/oleObject" Target="embeddings/oleObject9.bin"/>
  <Relationship Id="rId65" Type="http://schemas.openxmlformats.org/officeDocument/2006/relationships/oleObject" Target="embeddings/oleObject10.bin"/>
  <Relationship Id="rId66" Type="http://schemas.openxmlformats.org/officeDocument/2006/relationships/image" Target="media/image27.jpeg"/>
  <Relationship Id="rId67" Type="http://schemas.openxmlformats.org/officeDocument/2006/relationships/oleObject" Target="embeddings/oleObject11.bin"/>
  <Relationship Id="rId68" Type="http://schemas.openxmlformats.org/officeDocument/2006/relationships/oleObject" Target="embeddings/oleObject12.bin"/>
  <Relationship Id="rId69" Type="http://schemas.openxmlformats.org/officeDocument/2006/relationships/image" Target="media/image28.jpeg"/>
  <Relationship Id="rId7" Type="http://schemas.openxmlformats.org/officeDocument/2006/relationships/endnotes" Target="endnotes.xml"/>
  <Relationship Id="rId70" Type="http://schemas.openxmlformats.org/officeDocument/2006/relationships/oleObject" Target="embeddings/oleObject13.bin"/>
  <Relationship Id="rId71" Type="http://schemas.openxmlformats.org/officeDocument/2006/relationships/image" Target="media/image29.jpeg"/>
  <Relationship Id="rId72" Type="http://schemas.openxmlformats.org/officeDocument/2006/relationships/image" Target="media/image30.jpeg"/>
  <Relationship Id="rId73" Type="http://schemas.openxmlformats.org/officeDocument/2006/relationships/image" Target="media/image31.jpeg"/>
  <Relationship Id="rId74" Type="http://schemas.openxmlformats.org/officeDocument/2006/relationships/image" Target="media/image32.jpeg"/>
  <Relationship Id="rId75" Type="http://schemas.openxmlformats.org/officeDocument/2006/relationships/image" Target="media/image33.jpeg"/>
  <Relationship Id="rId76" Type="http://schemas.openxmlformats.org/officeDocument/2006/relationships/image" Target="media/image34.jpeg"/>
  <Relationship Id="rId77" Type="http://schemas.openxmlformats.org/officeDocument/2006/relationships/image" Target="media/image35.jpeg"/>
  <Relationship Id="rId78" Type="http://schemas.openxmlformats.org/officeDocument/2006/relationships/image" Target="media/image36.jpeg"/>
  <Relationship Id="rId79" Type="http://schemas.openxmlformats.org/officeDocument/2006/relationships/image" Target="media/image37.jpeg"/>
  <Relationship Id="rId8" Type="http://schemas.openxmlformats.org/officeDocument/2006/relationships/image" Target="media/image1.wmf"/>
  <Relationship Id="rId80" Type="http://schemas.openxmlformats.org/officeDocument/2006/relationships/hyperlink" TargetMode="External" Target="https://www.e-tar.lt/portal/lt/legalAct/TAR.FA7F1FD00FF5"/>
  <Relationship Id="rId81" Type="http://schemas.openxmlformats.org/officeDocument/2006/relationships/image" Target="media/image38.jpeg"/>
  <Relationship Id="rId82" Type="http://schemas.openxmlformats.org/officeDocument/2006/relationships/image" Target="media/image39.wmf"/>
  <Relationship Id="rId83" Type="http://schemas.openxmlformats.org/officeDocument/2006/relationships/oleObject" Target="embeddings/oleObject14.bin"/>
  <Relationship Id="rId84" Type="http://schemas.openxmlformats.org/officeDocument/2006/relationships/image" Target="media/image40.wmf"/>
  <Relationship Id="rId85" Type="http://schemas.openxmlformats.org/officeDocument/2006/relationships/oleObject" Target="embeddings/oleObject15.bin"/>
  <Relationship Id="rId86" Type="http://schemas.openxmlformats.org/officeDocument/2006/relationships/oleObject" Target="embeddings/oleObject16.bin"/>
  <Relationship Id="rId87" Type="http://schemas.openxmlformats.org/officeDocument/2006/relationships/oleObject" Target="embeddings/oleObject17.bin"/>
  <Relationship Id="rId88" Type="http://schemas.openxmlformats.org/officeDocument/2006/relationships/image" Target="media/image41.jpeg"/>
  <Relationship Id="rId89" Type="http://schemas.openxmlformats.org/officeDocument/2006/relationships/image" Target="media/image42.wmf"/>
  <Relationship Id="rId9" Type="http://schemas.openxmlformats.org/officeDocument/2006/relationships/control" Target="activeX/activeX1.xml"/>
  <Relationship Id="rId90" Type="http://schemas.openxmlformats.org/officeDocument/2006/relationships/oleObject" Target="embeddings/oleObject18.bin"/>
  <Relationship Id="rId91" Type="http://schemas.openxmlformats.org/officeDocument/2006/relationships/image" Target="media/image43.wmf"/>
  <Relationship Id="rId92" Type="http://schemas.openxmlformats.org/officeDocument/2006/relationships/oleObject" Target="embeddings/oleObject19.bin"/>
  <Relationship Id="rId93" Type="http://schemas.openxmlformats.org/officeDocument/2006/relationships/image" Target="media/image44.jpeg"/>
  <Relationship Id="rId94" Type="http://schemas.openxmlformats.org/officeDocument/2006/relationships/image" Target="media/image45.jpeg"/>
  <Relationship Id="rId95" Type="http://schemas.openxmlformats.org/officeDocument/2006/relationships/image" Target="media/image46.jpeg"/>
  <Relationship Id="rId96" Type="http://schemas.openxmlformats.org/officeDocument/2006/relationships/image" Target="media/image47.wmf"/>
  <Relationship Id="rId97" Type="http://schemas.openxmlformats.org/officeDocument/2006/relationships/oleObject" Target="embeddings/oleObject20.bin"/>
  <Relationship Id="rId98" Type="http://schemas.openxmlformats.org/officeDocument/2006/relationships/image" Target="media/image48.png"/>
  <Relationship Id="rId99" Type="http://schemas.openxmlformats.org/officeDocument/2006/relationships/image" Target="media/image49.png"/>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E10"/>
    <w:rsid w:val="00D14E1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D14E10"/>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D14E1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69</Pages>
  <Words>96475</Words>
  <Characters>54991</Characters>
  <Application>Microsoft Office Word</Application>
  <DocSecurity>0</DocSecurity>
  <Lines>458</Lines>
  <Paragraphs>302</Paragraphs>
  <ScaleCrop>false</ScaleCrop>
  <HeadingPairs>
    <vt:vector size="2" baseType="variant">
      <vt:variant>
        <vt:lpstr>Pavadinimas</vt:lpstr>
      </vt:variant>
      <vt:variant>
        <vt:i4>1</vt:i4>
      </vt:variant>
    </vt:vector>
  </HeadingPairs>
  <TitlesOfParts>
    <vt:vector size="1" baseType="lpstr">
      <vt:lpstr>LIETUVOS AUTOMOBILIŲ KELIŲ DIREKCIJOS</vt:lpstr>
    </vt:vector>
  </TitlesOfParts>
  <Company/>
  <LinksUpToDate>false</LinksUpToDate>
  <CharactersWithSpaces>151164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2015-08-31T17:29:00Z</dcterms:created>
  <dc:creator>Rima</dc:creator>
  <lastModifiedBy>„Windows“ vartotojas</lastModifiedBy>
  <dcterms:modified xsi:type="dcterms:W3CDTF">2019-04-15T12:32:00Z</dcterms:modified>
  <revision>3</revision>
  <dc:title>LIETUVOS AUTOMOBILIŲ KELIŲ DIREKCIJOS</dc:title>
</coreProperties>
</file>